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5F" w:rsidRPr="0014395F" w:rsidRDefault="0014395F" w:rsidP="0014395F">
      <w:pPr>
        <w:pBdr>
          <w:top w:val="single" w:sz="4" w:space="1" w:color="auto"/>
          <w:left w:val="single" w:sz="4" w:space="4" w:color="auto"/>
          <w:bottom w:val="single" w:sz="4" w:space="1" w:color="auto"/>
          <w:right w:val="single" w:sz="4" w:space="4" w:color="auto"/>
        </w:pBdr>
        <w:suppressAutoHyphens/>
        <w:snapToGrid w:val="0"/>
        <w:jc w:val="center"/>
        <w:rPr>
          <w:rFonts w:eastAsia="Calibri" w:cs="Candara"/>
          <w:b/>
          <w:color w:val="00B050"/>
          <w:sz w:val="32"/>
          <w:szCs w:val="32"/>
          <w:lang w:val="en-US" w:eastAsia="ar-SA"/>
        </w:rPr>
      </w:pPr>
      <w:r w:rsidRPr="0014395F">
        <w:rPr>
          <w:rFonts w:eastAsia="Calibri" w:cs="Candara"/>
          <w:b/>
          <w:color w:val="00B050"/>
          <w:sz w:val="32"/>
          <w:szCs w:val="32"/>
          <w:lang w:val="en-US" w:eastAsia="ar-SA"/>
        </w:rPr>
        <w:t xml:space="preserve">Sequence </w:t>
      </w:r>
      <w:proofErr w:type="gramStart"/>
      <w:r w:rsidRPr="0014395F">
        <w:rPr>
          <w:rFonts w:eastAsia="Calibri" w:cs="Candara"/>
          <w:b/>
          <w:color w:val="00B050"/>
          <w:sz w:val="32"/>
          <w:szCs w:val="32"/>
          <w:lang w:val="en-US" w:eastAsia="ar-SA"/>
        </w:rPr>
        <w:t>3 :</w:t>
      </w:r>
      <w:proofErr w:type="gramEnd"/>
      <w:r w:rsidRPr="0014395F">
        <w:rPr>
          <w:rFonts w:eastAsia="Calibri" w:cs="Candara"/>
          <w:b/>
          <w:color w:val="00B050"/>
          <w:sz w:val="32"/>
          <w:szCs w:val="32"/>
          <w:lang w:val="en-US" w:eastAsia="ar-SA"/>
        </w:rPr>
        <w:t xml:space="preserve"> “Moonshot” projects</w:t>
      </w:r>
    </w:p>
    <w:p w:rsidR="0014395F" w:rsidRDefault="0014395F" w:rsidP="0014395F">
      <w:pPr>
        <w:pBdr>
          <w:top w:val="single" w:sz="4" w:space="1" w:color="auto"/>
          <w:left w:val="single" w:sz="4" w:space="4" w:color="auto"/>
          <w:bottom w:val="single" w:sz="4" w:space="1" w:color="auto"/>
          <w:right w:val="single" w:sz="4" w:space="4" w:color="auto"/>
        </w:pBdr>
        <w:jc w:val="center"/>
        <w:rPr>
          <w:rFonts w:eastAsia="Calibri" w:cs="Candara"/>
          <w:b/>
          <w:color w:val="00B050"/>
          <w:sz w:val="28"/>
          <w:szCs w:val="28"/>
          <w:lang w:val="en-US" w:eastAsia="ar-SA"/>
        </w:rPr>
      </w:pPr>
      <w:r w:rsidRPr="0014395F">
        <w:rPr>
          <w:rFonts w:eastAsia="Calibri" w:cs="Candara"/>
          <w:b/>
          <w:color w:val="00B050"/>
          <w:sz w:val="28"/>
          <w:szCs w:val="28"/>
          <w:lang w:val="en-US" w:eastAsia="ar-SA"/>
        </w:rPr>
        <w:t>"How to engineer solutions when developing ground-breaking "moonshot" projects"?</w:t>
      </w:r>
    </w:p>
    <w:p w:rsidR="00B22831" w:rsidRDefault="00DE6808" w:rsidP="0014395F">
      <w:pPr>
        <w:rPr>
          <w:color w:val="FF0000"/>
          <w:lang w:val="en-US"/>
        </w:rPr>
      </w:pPr>
      <w:r w:rsidRPr="00DE6808">
        <w:rPr>
          <w:color w:val="FF0000"/>
          <w:lang w:val="en-US"/>
        </w:rPr>
        <w:t xml:space="preserve">Step </w:t>
      </w:r>
      <w:proofErr w:type="gramStart"/>
      <w:r w:rsidRPr="00DE6808">
        <w:rPr>
          <w:color w:val="FF0000"/>
          <w:lang w:val="en-US"/>
        </w:rPr>
        <w:t>1 :</w:t>
      </w:r>
      <w:proofErr w:type="gramEnd"/>
      <w:r w:rsidRPr="00DE6808">
        <w:rPr>
          <w:color w:val="FF0000"/>
          <w:lang w:val="en-US"/>
        </w:rPr>
        <w:t xml:space="preserve"> Discovering the project and the issue Dave </w:t>
      </w:r>
      <w:proofErr w:type="spellStart"/>
      <w:r w:rsidRPr="00DE6808">
        <w:rPr>
          <w:color w:val="FF0000"/>
          <w:lang w:val="en-US"/>
        </w:rPr>
        <w:t>Hakkens</w:t>
      </w:r>
      <w:proofErr w:type="spellEnd"/>
      <w:r w:rsidRPr="00DE6808">
        <w:rPr>
          <w:color w:val="FF0000"/>
          <w:lang w:val="en-US"/>
        </w:rPr>
        <w:t xml:space="preserve"> aimed to address</w:t>
      </w:r>
      <w:r>
        <w:rPr>
          <w:color w:val="FF0000"/>
          <w:lang w:val="en-US"/>
        </w:rPr>
        <w:t xml:space="preserve"> and presenting the technology beneath it before being able to define what Moonshot thinking is</w:t>
      </w:r>
    </w:p>
    <w:p w:rsidR="008A149C" w:rsidRPr="00F37143" w:rsidRDefault="008A149C" w:rsidP="00F37143">
      <w:pPr>
        <w:pStyle w:val="Paragraphedeliste"/>
        <w:numPr>
          <w:ilvl w:val="0"/>
          <w:numId w:val="1"/>
        </w:numPr>
        <w:rPr>
          <w:color w:val="7030A0"/>
          <w:lang w:val="en-US"/>
        </w:rPr>
      </w:pPr>
      <w:r w:rsidRPr="00F37143">
        <w:rPr>
          <w:color w:val="7030A0"/>
          <w:lang w:val="en-US"/>
        </w:rPr>
        <w:t>Listen to “</w:t>
      </w:r>
      <w:proofErr w:type="spellStart"/>
      <w:r w:rsidRPr="00F37143">
        <w:rPr>
          <w:color w:val="7030A0"/>
          <w:lang w:val="en-US"/>
        </w:rPr>
        <w:t>Phonebloks</w:t>
      </w:r>
      <w:proofErr w:type="spellEnd"/>
      <w:r w:rsidRPr="00F37143">
        <w:rPr>
          <w:color w:val="7030A0"/>
          <w:lang w:val="en-US"/>
        </w:rPr>
        <w:t xml:space="preserve">: our first year” until ’43, take notes </w:t>
      </w:r>
      <w:r w:rsidRPr="00F37143">
        <w:rPr>
          <w:color w:val="7030A0"/>
          <w:lang w:val="en-US"/>
        </w:rPr>
        <w:t xml:space="preserve">individually </w:t>
      </w:r>
      <w:r w:rsidRPr="00F37143">
        <w:rPr>
          <w:color w:val="7030A0"/>
          <w:lang w:val="en-US"/>
        </w:rPr>
        <w:t xml:space="preserve">before reorganizing what the project is aimed to do in work stations.  </w:t>
      </w:r>
    </w:p>
    <w:p w:rsidR="008A149C" w:rsidRDefault="008A149C">
      <w:pPr>
        <w:rPr>
          <w:lang w:val="en-US"/>
        </w:rPr>
      </w:pPr>
      <w:r w:rsidRPr="008A149C">
        <w:rPr>
          <w:lang w:val="en-US"/>
        </w:rPr>
        <w:t xml:space="preserve">The whole class should be able to state the sustainable issue addressed by </w:t>
      </w:r>
      <w:proofErr w:type="spellStart"/>
      <w:r w:rsidRPr="008A149C">
        <w:rPr>
          <w:lang w:val="en-US"/>
        </w:rPr>
        <w:t>Hakkens</w:t>
      </w:r>
      <w:proofErr w:type="spellEnd"/>
      <w:r w:rsidRPr="008A149C">
        <w:rPr>
          <w:lang w:val="en-US"/>
        </w:rPr>
        <w:t xml:space="preserve"> at the end of the lesson. </w:t>
      </w:r>
    </w:p>
    <w:p w:rsidR="00F37143" w:rsidRPr="008A149C" w:rsidRDefault="00F37143" w:rsidP="00F37143">
      <w:pPr>
        <w:jc w:val="right"/>
        <w:rPr>
          <w:lang w:val="en-US"/>
        </w:rPr>
      </w:pPr>
      <w:r>
        <w:rPr>
          <w:lang w:val="en-US"/>
        </w:rPr>
        <w:t xml:space="preserve">HW: be able to sum up the project in writing and read the helpful document about </w:t>
      </w:r>
      <w:proofErr w:type="spellStart"/>
      <w:r>
        <w:rPr>
          <w:lang w:val="en-US"/>
        </w:rPr>
        <w:t>Darpa</w:t>
      </w:r>
      <w:proofErr w:type="spellEnd"/>
      <w:r>
        <w:rPr>
          <w:lang w:val="en-US"/>
        </w:rPr>
        <w:t xml:space="preserve"> and </w:t>
      </w:r>
      <w:proofErr w:type="spellStart"/>
      <w:r>
        <w:rPr>
          <w:lang w:val="en-US"/>
        </w:rPr>
        <w:t>Ara</w:t>
      </w:r>
      <w:proofErr w:type="spellEnd"/>
    </w:p>
    <w:p w:rsidR="008A149C" w:rsidRDefault="008A149C" w:rsidP="00F37143">
      <w:pPr>
        <w:pStyle w:val="Paragraphedeliste"/>
        <w:numPr>
          <w:ilvl w:val="0"/>
          <w:numId w:val="1"/>
        </w:numPr>
        <w:rPr>
          <w:color w:val="7030A0"/>
          <w:lang w:val="en-US"/>
        </w:rPr>
      </w:pPr>
      <w:r w:rsidRPr="00F37143">
        <w:rPr>
          <w:color w:val="7030A0"/>
          <w:lang w:val="en-US"/>
        </w:rPr>
        <w:t>Engage in a 15 minute s</w:t>
      </w:r>
      <w:r w:rsidRPr="00F37143">
        <w:rPr>
          <w:color w:val="7030A0"/>
          <w:lang w:val="en-US"/>
        </w:rPr>
        <w:t xml:space="preserve">entence race </w:t>
      </w:r>
      <w:r w:rsidRPr="00F37143">
        <w:rPr>
          <w:color w:val="7030A0"/>
          <w:lang w:val="en-US"/>
        </w:rPr>
        <w:t>in sp</w:t>
      </w:r>
      <w:r w:rsidRPr="00F37143">
        <w:rPr>
          <w:color w:val="7030A0"/>
          <w:lang w:val="en-US"/>
        </w:rPr>
        <w:t xml:space="preserve">ecialty </w:t>
      </w:r>
      <w:r w:rsidRPr="00F37143">
        <w:rPr>
          <w:color w:val="7030A0"/>
          <w:lang w:val="en-US"/>
        </w:rPr>
        <w:t>work stations (SIN/ ITEC)</w:t>
      </w:r>
      <w:r w:rsidRPr="00F37143">
        <w:rPr>
          <w:color w:val="7030A0"/>
          <w:lang w:val="en-US"/>
        </w:rPr>
        <w:t xml:space="preserve">: </w:t>
      </w:r>
      <w:r w:rsidRPr="00F37143">
        <w:rPr>
          <w:color w:val="7030A0"/>
          <w:lang w:val="en-US"/>
        </w:rPr>
        <w:t xml:space="preserve">use as many words as possible to state the purpose of </w:t>
      </w:r>
      <w:proofErr w:type="spellStart"/>
      <w:r w:rsidRPr="00F37143">
        <w:rPr>
          <w:color w:val="7030A0"/>
          <w:lang w:val="en-US"/>
        </w:rPr>
        <w:t>Phonebloks</w:t>
      </w:r>
      <w:proofErr w:type="spellEnd"/>
      <w:r w:rsidRPr="00F37143">
        <w:rPr>
          <w:color w:val="7030A0"/>
          <w:lang w:val="en-US"/>
        </w:rPr>
        <w:t>, the problems it tries to solve.</w:t>
      </w:r>
    </w:p>
    <w:p w:rsidR="00F37143" w:rsidRPr="00F37143" w:rsidRDefault="00F37143" w:rsidP="00F37143">
      <w:pPr>
        <w:pStyle w:val="Paragraphedeliste"/>
        <w:rPr>
          <w:color w:val="7030A0"/>
          <w:lang w:val="en-US"/>
        </w:rPr>
      </w:pPr>
    </w:p>
    <w:p w:rsidR="008121C0" w:rsidRDefault="00593D43" w:rsidP="008121C0">
      <w:pPr>
        <w:pStyle w:val="Paragraphedeliste"/>
        <w:numPr>
          <w:ilvl w:val="0"/>
          <w:numId w:val="1"/>
        </w:numPr>
        <w:rPr>
          <w:color w:val="7030A0"/>
          <w:lang w:val="en-US"/>
        </w:rPr>
      </w:pPr>
      <w:r w:rsidRPr="00F37143">
        <w:rPr>
          <w:color w:val="7030A0"/>
          <w:lang w:val="en-US"/>
        </w:rPr>
        <w:t xml:space="preserve">After reading a helpful document, listen to “The Verge” </w:t>
      </w:r>
      <w:r w:rsidR="00F37143" w:rsidRPr="00F37143">
        <w:rPr>
          <w:color w:val="7030A0"/>
          <w:lang w:val="en-US"/>
        </w:rPr>
        <w:t xml:space="preserve">until ’22 </w:t>
      </w:r>
      <w:r w:rsidRPr="00F37143">
        <w:rPr>
          <w:color w:val="7030A0"/>
          <w:lang w:val="en-US"/>
        </w:rPr>
        <w:t xml:space="preserve">and try to sum up what a moonshot project is </w:t>
      </w:r>
      <w:r w:rsidR="00F37143" w:rsidRPr="00F37143">
        <w:rPr>
          <w:color w:val="7030A0"/>
          <w:lang w:val="en-US"/>
        </w:rPr>
        <w:t xml:space="preserve">according to the journalist </w:t>
      </w:r>
      <w:r w:rsidRPr="00F37143">
        <w:rPr>
          <w:color w:val="7030A0"/>
          <w:lang w:val="en-US"/>
        </w:rPr>
        <w:t xml:space="preserve">and what </w:t>
      </w:r>
      <w:proofErr w:type="spellStart"/>
      <w:r w:rsidRPr="00F37143">
        <w:rPr>
          <w:color w:val="7030A0"/>
          <w:lang w:val="en-US"/>
        </w:rPr>
        <w:t>Ara</w:t>
      </w:r>
      <w:proofErr w:type="spellEnd"/>
      <w:r w:rsidRPr="00F37143">
        <w:rPr>
          <w:color w:val="7030A0"/>
          <w:lang w:val="en-US"/>
        </w:rPr>
        <w:t xml:space="preserve"> project is about. </w:t>
      </w:r>
    </w:p>
    <w:p w:rsidR="008121C0" w:rsidRPr="008121C0" w:rsidRDefault="008121C0" w:rsidP="008121C0">
      <w:pPr>
        <w:pStyle w:val="Paragraphedeliste"/>
        <w:rPr>
          <w:color w:val="7030A0"/>
          <w:lang w:val="en-US"/>
        </w:rPr>
      </w:pPr>
      <w:bookmarkStart w:id="0" w:name="_GoBack"/>
      <w:bookmarkEnd w:id="0"/>
    </w:p>
    <w:p w:rsidR="00593D43" w:rsidRDefault="00F37143" w:rsidP="00F37143">
      <w:pPr>
        <w:pStyle w:val="Paragraphedeliste"/>
        <w:numPr>
          <w:ilvl w:val="0"/>
          <w:numId w:val="1"/>
        </w:numPr>
        <w:rPr>
          <w:color w:val="7030A0"/>
          <w:lang w:val="en-US"/>
        </w:rPr>
      </w:pPr>
      <w:r w:rsidRPr="00F37143">
        <w:rPr>
          <w:color w:val="7030A0"/>
          <w:lang w:val="en-US"/>
        </w:rPr>
        <w:t>Watch</w:t>
      </w:r>
      <w:r w:rsidR="008121C0">
        <w:rPr>
          <w:color w:val="7030A0"/>
          <w:lang w:val="en-US"/>
        </w:rPr>
        <w:t xml:space="preserve"> until </w:t>
      </w:r>
      <w:r w:rsidRPr="00F37143">
        <w:rPr>
          <w:color w:val="7030A0"/>
          <w:lang w:val="en-US"/>
        </w:rPr>
        <w:t xml:space="preserve">3’10 to define </w:t>
      </w:r>
      <w:r w:rsidRPr="00F37143">
        <w:rPr>
          <w:color w:val="7030A0"/>
          <w:lang w:val="en-US"/>
        </w:rPr>
        <w:t xml:space="preserve">the problems </w:t>
      </w:r>
      <w:r w:rsidRPr="00F37143">
        <w:rPr>
          <w:color w:val="7030A0"/>
          <w:lang w:val="en-US"/>
        </w:rPr>
        <w:t xml:space="preserve">raised </w:t>
      </w:r>
      <w:r w:rsidRPr="00F37143">
        <w:rPr>
          <w:color w:val="7030A0"/>
          <w:lang w:val="en-US"/>
        </w:rPr>
        <w:t>and how the ATAP team means to solve them and turn them into assets</w:t>
      </w:r>
      <w:r w:rsidRPr="00F37143">
        <w:rPr>
          <w:color w:val="7030A0"/>
          <w:lang w:val="en-US"/>
        </w:rPr>
        <w:t>. To do so, t</w:t>
      </w:r>
      <w:r w:rsidR="00593D43" w:rsidRPr="00F37143">
        <w:rPr>
          <w:color w:val="7030A0"/>
          <w:lang w:val="en-US"/>
        </w:rPr>
        <w:t xml:space="preserve">ake part in a specialty contest: SIN students will focus on the electronic problems </w:t>
      </w:r>
      <w:proofErr w:type="spellStart"/>
      <w:r w:rsidR="00593D43" w:rsidRPr="00F37143">
        <w:rPr>
          <w:color w:val="7030A0"/>
          <w:lang w:val="en-US"/>
        </w:rPr>
        <w:t>Ara</w:t>
      </w:r>
      <w:proofErr w:type="spellEnd"/>
      <w:r w:rsidR="00593D43" w:rsidRPr="00F37143">
        <w:rPr>
          <w:color w:val="7030A0"/>
          <w:lang w:val="en-US"/>
        </w:rPr>
        <w:t xml:space="preserve"> tries to solve and ITEC students will concentrate on the design of the phone. Each student will have to explain what problems the project raise</w:t>
      </w:r>
      <w:r w:rsidRPr="00F37143">
        <w:rPr>
          <w:color w:val="7030A0"/>
          <w:lang w:val="en-US"/>
        </w:rPr>
        <w:t>s</w:t>
      </w:r>
      <w:r w:rsidR="00593D43" w:rsidRPr="00F37143">
        <w:rPr>
          <w:color w:val="7030A0"/>
          <w:lang w:val="en-US"/>
        </w:rPr>
        <w:t xml:space="preserve"> and what could solve them, resorting to engineering principles.</w:t>
      </w:r>
    </w:p>
    <w:p w:rsidR="008121C0" w:rsidRPr="008121C0" w:rsidRDefault="008121C0" w:rsidP="008121C0">
      <w:pPr>
        <w:ind w:left="360"/>
        <w:rPr>
          <w:lang w:val="en-US"/>
        </w:rPr>
      </w:pPr>
      <w:r w:rsidRPr="008121C0">
        <w:rPr>
          <w:lang w:val="en-US"/>
        </w:rPr>
        <w:t>Both SIN and ITEC students should be able to account for the problems encountered and how they brought about new ideas before being solved</w:t>
      </w:r>
    </w:p>
    <w:p w:rsidR="008A149C" w:rsidRPr="00F37143" w:rsidRDefault="00593D43" w:rsidP="00F37143">
      <w:pPr>
        <w:pStyle w:val="Paragraphedeliste"/>
        <w:numPr>
          <w:ilvl w:val="0"/>
          <w:numId w:val="1"/>
        </w:numPr>
        <w:rPr>
          <w:color w:val="7030A0"/>
          <w:lang w:val="en-US"/>
        </w:rPr>
      </w:pPr>
      <w:r w:rsidRPr="00F37143">
        <w:rPr>
          <w:color w:val="7030A0"/>
          <w:lang w:val="en-US"/>
        </w:rPr>
        <w:t xml:space="preserve">Watch the video “Moonshot thinking” and individually jot down the types of projects moonshots refer to and justify them. Jot down the emotional adjectives and say why they are relevant. </w:t>
      </w:r>
      <w:r w:rsidR="00F37143" w:rsidRPr="00F37143">
        <w:rPr>
          <w:color w:val="7030A0"/>
          <w:lang w:val="en-US"/>
        </w:rPr>
        <w:t>Expand on these notions: difficulties, p</w:t>
      </w:r>
      <w:r w:rsidRPr="00F37143">
        <w:rPr>
          <w:color w:val="7030A0"/>
          <w:lang w:val="en-US"/>
        </w:rPr>
        <w:t xml:space="preserve">ioneering, </w:t>
      </w:r>
      <w:r w:rsidR="00F37143" w:rsidRPr="00F37143">
        <w:rPr>
          <w:color w:val="7030A0"/>
          <w:lang w:val="en-US"/>
        </w:rPr>
        <w:t xml:space="preserve">decisions, means, </w:t>
      </w:r>
      <w:r w:rsidRPr="00F37143">
        <w:rPr>
          <w:color w:val="7030A0"/>
          <w:lang w:val="en-US"/>
        </w:rPr>
        <w:t xml:space="preserve">goals, superlatives, boldness, </w:t>
      </w:r>
      <w:r w:rsidR="00F37143" w:rsidRPr="00F37143">
        <w:rPr>
          <w:color w:val="7030A0"/>
          <w:lang w:val="en-US"/>
        </w:rPr>
        <w:t>challenges</w:t>
      </w:r>
      <w:r w:rsidRPr="00F37143">
        <w:rPr>
          <w:color w:val="7030A0"/>
          <w:lang w:val="en-US"/>
        </w:rPr>
        <w:t xml:space="preserve">, capability, risks, </w:t>
      </w:r>
      <w:r w:rsidR="00F37143" w:rsidRPr="00F37143">
        <w:rPr>
          <w:color w:val="7030A0"/>
          <w:lang w:val="en-US"/>
        </w:rPr>
        <w:t xml:space="preserve">will, </w:t>
      </w:r>
      <w:r w:rsidRPr="00F37143">
        <w:rPr>
          <w:color w:val="7030A0"/>
          <w:lang w:val="en-US"/>
        </w:rPr>
        <w:t>success, fears</w:t>
      </w:r>
      <w:r w:rsidR="00F37143" w:rsidRPr="00F37143">
        <w:rPr>
          <w:color w:val="7030A0"/>
          <w:lang w:val="en-US"/>
        </w:rPr>
        <w:t>, inspiration, drive, restrictions, imagination and reality, beliefs, confidence</w:t>
      </w:r>
    </w:p>
    <w:p w:rsidR="00F37143" w:rsidRPr="00F37143" w:rsidRDefault="00F37143" w:rsidP="00F37143">
      <w:pPr>
        <w:ind w:left="360"/>
        <w:rPr>
          <w:lang w:val="en-US"/>
        </w:rPr>
      </w:pPr>
      <w:r w:rsidRPr="00F37143">
        <w:rPr>
          <w:lang w:val="en-US"/>
        </w:rPr>
        <w:t xml:space="preserve">The whole class should be able to </w:t>
      </w:r>
      <w:r>
        <w:rPr>
          <w:lang w:val="en-US"/>
        </w:rPr>
        <w:t xml:space="preserve">define what Moonshot thinking is </w:t>
      </w:r>
      <w:r w:rsidRPr="00F37143">
        <w:rPr>
          <w:lang w:val="en-US"/>
        </w:rPr>
        <w:t xml:space="preserve">at the end of the lesson. </w:t>
      </w:r>
    </w:p>
    <w:p w:rsidR="00DE6808" w:rsidRDefault="008121C0" w:rsidP="00DE6808">
      <w:pPr>
        <w:jc w:val="right"/>
        <w:rPr>
          <w:lang w:val="en-US"/>
        </w:rPr>
      </w:pPr>
      <w:r w:rsidRPr="008121C0">
        <w:rPr>
          <w:lang w:val="en-US"/>
        </w:rPr>
        <w:t xml:space="preserve">HW: </w:t>
      </w:r>
      <w:r w:rsidR="00DE6808" w:rsidRPr="008121C0">
        <w:rPr>
          <w:lang w:val="en-US"/>
        </w:rPr>
        <w:t>Summarize the way Google considers its research</w:t>
      </w:r>
      <w:r w:rsidR="00F37143" w:rsidRPr="008121C0">
        <w:rPr>
          <w:lang w:val="en-US"/>
        </w:rPr>
        <w:t xml:space="preserve"> sounding enthusiastic thanks to powerful adjectives and meaningful intonation.</w:t>
      </w:r>
    </w:p>
    <w:p w:rsidR="008121C0" w:rsidRPr="008121C0" w:rsidRDefault="008121C0" w:rsidP="008121C0">
      <w:pPr>
        <w:rPr>
          <w:lang w:val="en-US"/>
        </w:rPr>
      </w:pPr>
      <w:r w:rsidRPr="005040A9">
        <w:rPr>
          <w:b/>
          <w:color w:val="7030A0"/>
          <w:sz w:val="24"/>
          <w:szCs w:val="24"/>
          <w:lang w:val="en-US"/>
        </w:rPr>
        <w:t xml:space="preserve">Sub-project: Record yourselves in MP4 and play the role of an enthusiastic engineering-oriented journalist introducing project </w:t>
      </w:r>
      <w:proofErr w:type="spellStart"/>
      <w:r>
        <w:rPr>
          <w:b/>
          <w:color w:val="7030A0"/>
          <w:sz w:val="24"/>
          <w:szCs w:val="24"/>
          <w:lang w:val="en-US"/>
        </w:rPr>
        <w:t>Ara</w:t>
      </w:r>
      <w:proofErr w:type="spellEnd"/>
      <w:r>
        <w:rPr>
          <w:b/>
          <w:color w:val="7030A0"/>
          <w:sz w:val="24"/>
          <w:szCs w:val="24"/>
          <w:lang w:val="en-US"/>
        </w:rPr>
        <w:t xml:space="preserve"> </w:t>
      </w:r>
      <w:r w:rsidRPr="005040A9">
        <w:rPr>
          <w:b/>
          <w:color w:val="7030A0"/>
          <w:sz w:val="24"/>
          <w:szCs w:val="24"/>
          <w:lang w:val="en-US"/>
        </w:rPr>
        <w:t>on the radio</w:t>
      </w:r>
    </w:p>
    <w:p w:rsidR="00DE6808" w:rsidRPr="008121C0" w:rsidRDefault="00DE6808" w:rsidP="00F37143">
      <w:pPr>
        <w:rPr>
          <w:b/>
          <w:color w:val="FF0000"/>
          <w:sz w:val="24"/>
          <w:szCs w:val="24"/>
          <w:lang w:val="en-US"/>
        </w:rPr>
      </w:pPr>
      <w:r w:rsidRPr="008121C0">
        <w:rPr>
          <w:b/>
          <w:color w:val="FF0000"/>
          <w:sz w:val="24"/>
          <w:szCs w:val="24"/>
          <w:lang w:val="en-US"/>
        </w:rPr>
        <w:lastRenderedPageBreak/>
        <w:t xml:space="preserve">Step 2: </w:t>
      </w:r>
      <w:r w:rsidR="008121C0" w:rsidRPr="008121C0">
        <w:rPr>
          <w:b/>
          <w:color w:val="FF0000"/>
          <w:sz w:val="24"/>
          <w:szCs w:val="24"/>
          <w:lang w:val="en-US"/>
        </w:rPr>
        <w:t xml:space="preserve">Comparing </w:t>
      </w:r>
      <w:proofErr w:type="gramStart"/>
      <w:r w:rsidR="008121C0" w:rsidRPr="008121C0">
        <w:rPr>
          <w:b/>
          <w:color w:val="FF0000"/>
          <w:sz w:val="24"/>
          <w:szCs w:val="24"/>
          <w:lang w:val="en-US"/>
        </w:rPr>
        <w:t>two  “</w:t>
      </w:r>
      <w:proofErr w:type="gramEnd"/>
      <w:r w:rsidR="008121C0" w:rsidRPr="008121C0">
        <w:rPr>
          <w:b/>
          <w:color w:val="FF0000"/>
          <w:sz w:val="24"/>
          <w:szCs w:val="24"/>
          <w:lang w:val="en-US"/>
        </w:rPr>
        <w:t>Moonshot projects”</w:t>
      </w:r>
      <w:r w:rsidR="008121C0" w:rsidRPr="008121C0">
        <w:rPr>
          <w:color w:val="FF0000"/>
          <w:sz w:val="32"/>
          <w:szCs w:val="32"/>
          <w:lang w:val="en-US"/>
        </w:rPr>
        <w:t xml:space="preserve"> </w:t>
      </w:r>
      <w:r w:rsidR="008121C0" w:rsidRPr="007A74FD">
        <w:rPr>
          <w:color w:val="FF0000"/>
          <w:sz w:val="32"/>
          <w:szCs w:val="32"/>
          <w:lang w:val="en-US"/>
        </w:rPr>
        <w:t>“Philae/ project Loon”</w:t>
      </w:r>
      <w:r w:rsidR="008121C0" w:rsidRPr="008121C0">
        <w:rPr>
          <w:b/>
          <w:color w:val="FF0000"/>
          <w:sz w:val="24"/>
          <w:szCs w:val="24"/>
          <w:lang w:val="en-US"/>
        </w:rPr>
        <w:t xml:space="preserve"> </w:t>
      </w:r>
      <w:r w:rsidR="008121C0">
        <w:rPr>
          <w:b/>
          <w:color w:val="FF0000"/>
          <w:sz w:val="24"/>
          <w:szCs w:val="24"/>
          <w:lang w:val="en-US"/>
        </w:rPr>
        <w:t xml:space="preserve">in work stations, </w:t>
      </w:r>
      <w:r w:rsidR="008121C0" w:rsidRPr="008121C0">
        <w:rPr>
          <w:b/>
          <w:color w:val="FF0000"/>
          <w:sz w:val="24"/>
          <w:szCs w:val="24"/>
          <w:lang w:val="en-US"/>
        </w:rPr>
        <w:t xml:space="preserve">figuring out how influential the problems </w:t>
      </w:r>
      <w:r w:rsidR="008121C0">
        <w:rPr>
          <w:b/>
          <w:color w:val="FF0000"/>
          <w:sz w:val="24"/>
          <w:szCs w:val="24"/>
          <w:lang w:val="en-US"/>
        </w:rPr>
        <w:t xml:space="preserve">encountered </w:t>
      </w:r>
      <w:r w:rsidR="008121C0" w:rsidRPr="008121C0">
        <w:rPr>
          <w:b/>
          <w:color w:val="FF0000"/>
          <w:sz w:val="24"/>
          <w:szCs w:val="24"/>
          <w:lang w:val="en-US"/>
        </w:rPr>
        <w:t>were/ are</w:t>
      </w:r>
      <w:r w:rsidR="008121C0">
        <w:rPr>
          <w:b/>
          <w:color w:val="FF0000"/>
          <w:sz w:val="24"/>
          <w:szCs w:val="24"/>
          <w:lang w:val="en-US"/>
        </w:rPr>
        <w:t xml:space="preserve"> and saying how remarkable and worth it they are</w:t>
      </w:r>
    </w:p>
    <w:p w:rsidR="00DE6808" w:rsidRDefault="008121C0" w:rsidP="008121C0">
      <w:pPr>
        <w:pStyle w:val="Paragraphedeliste"/>
        <w:numPr>
          <w:ilvl w:val="0"/>
          <w:numId w:val="1"/>
        </w:numPr>
        <w:rPr>
          <w:color w:val="7030A0"/>
          <w:lang w:val="en-US"/>
        </w:rPr>
      </w:pPr>
      <w:r w:rsidRPr="008121C0">
        <w:rPr>
          <w:color w:val="7030A0"/>
          <w:lang w:val="en-US"/>
        </w:rPr>
        <w:t>In specialty work stations, read a text about a moonshot project and be ready to answer friends’ questions about it and ask friends questions about their own text</w:t>
      </w:r>
    </w:p>
    <w:p w:rsidR="008121C0" w:rsidRDefault="008121C0" w:rsidP="008121C0">
      <w:pPr>
        <w:pStyle w:val="Paragraphedeliste"/>
        <w:numPr>
          <w:ilvl w:val="0"/>
          <w:numId w:val="1"/>
        </w:numPr>
        <w:rPr>
          <w:color w:val="7030A0"/>
          <w:lang w:val="en-US"/>
        </w:rPr>
      </w:pPr>
      <w:r>
        <w:rPr>
          <w:color w:val="7030A0"/>
          <w:lang w:val="en-US"/>
        </w:rPr>
        <w:t>SIN: Loon project// ITEC: Philae</w:t>
      </w:r>
    </w:p>
    <w:p w:rsidR="008121C0" w:rsidRDefault="008121C0" w:rsidP="008121C0">
      <w:pPr>
        <w:pStyle w:val="Paragraphedeliste"/>
        <w:numPr>
          <w:ilvl w:val="0"/>
          <w:numId w:val="1"/>
        </w:numPr>
        <w:rPr>
          <w:color w:val="7030A0"/>
          <w:lang w:val="en-US"/>
        </w:rPr>
      </w:pPr>
      <w:proofErr w:type="spellStart"/>
      <w:r>
        <w:rPr>
          <w:color w:val="7030A0"/>
          <w:lang w:val="en-US"/>
        </w:rPr>
        <w:t>Cf</w:t>
      </w:r>
      <w:proofErr w:type="spellEnd"/>
      <w:r>
        <w:rPr>
          <w:color w:val="7030A0"/>
          <w:lang w:val="en-US"/>
        </w:rPr>
        <w:t xml:space="preserve"> worksheets *2</w:t>
      </w:r>
    </w:p>
    <w:p w:rsidR="008121C0" w:rsidRDefault="008121C0" w:rsidP="008121C0">
      <w:pPr>
        <w:ind w:left="360"/>
        <w:rPr>
          <w:lang w:val="en-US"/>
        </w:rPr>
      </w:pPr>
      <w:r w:rsidRPr="008121C0">
        <w:rPr>
          <w:lang w:val="en-US"/>
        </w:rPr>
        <w:t>At the end of the lesson, the students should be able to say what makes both ground-breaking projects remar</w:t>
      </w:r>
      <w:r w:rsidR="0014395F">
        <w:rPr>
          <w:lang w:val="en-US"/>
        </w:rPr>
        <w:t>kable, stressing the difficulties overcome along the way.</w:t>
      </w:r>
    </w:p>
    <w:p w:rsidR="008121C0" w:rsidRDefault="008121C0" w:rsidP="008121C0">
      <w:pPr>
        <w:ind w:left="360"/>
        <w:rPr>
          <w:b/>
          <w:color w:val="7030A0"/>
          <w:sz w:val="24"/>
          <w:szCs w:val="24"/>
          <w:lang w:val="en-US"/>
        </w:rPr>
      </w:pPr>
      <w:r>
        <w:rPr>
          <w:b/>
          <w:color w:val="7030A0"/>
          <w:sz w:val="24"/>
          <w:szCs w:val="24"/>
          <w:lang w:val="en-US"/>
        </w:rPr>
        <w:t>Sub-project: A</w:t>
      </w:r>
      <w:r w:rsidRPr="005040A9">
        <w:rPr>
          <w:b/>
          <w:color w:val="7030A0"/>
          <w:sz w:val="24"/>
          <w:szCs w:val="24"/>
          <w:lang w:val="en-US"/>
        </w:rPr>
        <w:t xml:space="preserve">ccording to your specialty, take part in a radio show recorded on your MP4 and assess how successful the two “moonshots” are so far and </w:t>
      </w:r>
      <w:r>
        <w:rPr>
          <w:b/>
          <w:color w:val="7030A0"/>
          <w:sz w:val="24"/>
          <w:szCs w:val="24"/>
          <w:lang w:val="en-US"/>
        </w:rPr>
        <w:t>how useful</w:t>
      </w:r>
      <w:r w:rsidRPr="005040A9">
        <w:rPr>
          <w:b/>
          <w:color w:val="7030A0"/>
          <w:sz w:val="24"/>
          <w:szCs w:val="24"/>
          <w:lang w:val="en-US"/>
        </w:rPr>
        <w:t xml:space="preserve"> the problems </w:t>
      </w:r>
      <w:r>
        <w:rPr>
          <w:b/>
          <w:color w:val="7030A0"/>
          <w:sz w:val="24"/>
          <w:szCs w:val="24"/>
          <w:lang w:val="en-US"/>
        </w:rPr>
        <w:t xml:space="preserve">have </w:t>
      </w:r>
      <w:r w:rsidRPr="005040A9">
        <w:rPr>
          <w:b/>
          <w:color w:val="7030A0"/>
          <w:sz w:val="24"/>
          <w:szCs w:val="24"/>
          <w:lang w:val="en-US"/>
        </w:rPr>
        <w:t xml:space="preserve">actually </w:t>
      </w:r>
      <w:r>
        <w:rPr>
          <w:b/>
          <w:color w:val="7030A0"/>
          <w:sz w:val="24"/>
          <w:szCs w:val="24"/>
          <w:lang w:val="en-US"/>
        </w:rPr>
        <w:t>been to their developments</w:t>
      </w:r>
    </w:p>
    <w:p w:rsidR="0014395F" w:rsidRDefault="0014395F" w:rsidP="008121C0">
      <w:pPr>
        <w:ind w:left="360"/>
        <w:rPr>
          <w:b/>
          <w:color w:val="7030A0"/>
          <w:sz w:val="24"/>
          <w:szCs w:val="24"/>
          <w:lang w:val="en-US"/>
        </w:rPr>
      </w:pPr>
    </w:p>
    <w:p w:rsidR="0014395F" w:rsidRPr="0014395F" w:rsidRDefault="0014395F" w:rsidP="0014395F">
      <w:pPr>
        <w:suppressAutoHyphens/>
        <w:snapToGrid w:val="0"/>
        <w:jc w:val="both"/>
        <w:rPr>
          <w:rFonts w:eastAsia="Calibri" w:cs="Candara"/>
          <w:b/>
          <w:color w:val="7030A0"/>
          <w:lang w:val="en-US" w:eastAsia="ar-SA"/>
        </w:rPr>
      </w:pPr>
      <w:r w:rsidRPr="0014395F">
        <w:rPr>
          <w:rFonts w:eastAsia="Calibri" w:cs="Candara"/>
          <w:b/>
          <w:color w:val="7030A0"/>
          <w:sz w:val="24"/>
          <w:szCs w:val="24"/>
          <w:lang w:val="en-US" w:eastAsia="ar-SA"/>
        </w:rPr>
        <w:t>Final Project of the cross-breed lesson</w:t>
      </w:r>
      <w:r w:rsidRPr="0014395F">
        <w:rPr>
          <w:rFonts w:eastAsia="Calibri" w:cs="Candara"/>
          <w:b/>
          <w:color w:val="7030A0"/>
          <w:lang w:val="en-US" w:eastAsia="ar-SA"/>
        </w:rPr>
        <w:t xml:space="preserve">: </w:t>
      </w:r>
    </w:p>
    <w:p w:rsidR="0014395F" w:rsidRPr="008121C0" w:rsidRDefault="0014395F" w:rsidP="0014395F">
      <w:pPr>
        <w:ind w:left="360"/>
        <w:rPr>
          <w:lang w:val="en-US"/>
        </w:rPr>
      </w:pPr>
      <w:r w:rsidRPr="0014395F">
        <w:rPr>
          <w:rFonts w:eastAsia="Calibri" w:cs="Candara"/>
          <w:color w:val="7030A0"/>
          <w:lang w:val="en-US" w:eastAsia="ar-SA"/>
        </w:rPr>
        <w:t xml:space="preserve">You will </w:t>
      </w:r>
      <w:r w:rsidRPr="0014395F">
        <w:rPr>
          <w:rFonts w:eastAsia="Calibri" w:cs="Candara"/>
          <w:b/>
          <w:color w:val="7030A0"/>
          <w:sz w:val="24"/>
          <w:szCs w:val="24"/>
          <w:lang w:val="en-US" w:eastAsia="ar-SA"/>
        </w:rPr>
        <w:t>orally and visually</w:t>
      </w:r>
      <w:r w:rsidRPr="0014395F">
        <w:rPr>
          <w:rFonts w:eastAsia="Calibri" w:cs="Candara"/>
          <w:color w:val="7030A0"/>
          <w:lang w:val="en-US" w:eastAsia="ar-SA"/>
        </w:rPr>
        <w:t xml:space="preserve"> turn your project into “ </w:t>
      </w:r>
      <w:r w:rsidRPr="0014395F">
        <w:rPr>
          <w:rFonts w:eastAsia="Calibri" w:cs="Candara"/>
          <w:b/>
          <w:color w:val="7030A0"/>
          <w:sz w:val="24"/>
          <w:szCs w:val="24"/>
          <w:lang w:val="en-US" w:eastAsia="ar-SA"/>
        </w:rPr>
        <w:t>a kind of moonshot</w:t>
      </w:r>
      <w:r w:rsidRPr="0014395F">
        <w:rPr>
          <w:rFonts w:eastAsia="Calibri" w:cs="Candara"/>
          <w:color w:val="7030A0"/>
          <w:lang w:val="en-US" w:eastAsia="ar-SA"/>
        </w:rPr>
        <w:t>”, saying what prompted you to work on your project, what sustainable goals you set yourself, the problems you came up with, the possible solutions you contemplated at first, the final solutions you chose and eventually the reasons why you came up with them instead of others.</w:t>
      </w:r>
    </w:p>
    <w:sectPr w:rsidR="0014395F" w:rsidRPr="008121C0" w:rsidSect="002E67EE">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52F6"/>
    <w:multiLevelType w:val="hybridMultilevel"/>
    <w:tmpl w:val="29C6F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6B"/>
    <w:rsid w:val="0014395F"/>
    <w:rsid w:val="001E66E1"/>
    <w:rsid w:val="00287804"/>
    <w:rsid w:val="002D29EC"/>
    <w:rsid w:val="002E67EE"/>
    <w:rsid w:val="00333791"/>
    <w:rsid w:val="003504ED"/>
    <w:rsid w:val="00384BFD"/>
    <w:rsid w:val="00406C6B"/>
    <w:rsid w:val="004F6587"/>
    <w:rsid w:val="00535034"/>
    <w:rsid w:val="00537084"/>
    <w:rsid w:val="00593D43"/>
    <w:rsid w:val="005A1ACE"/>
    <w:rsid w:val="00647912"/>
    <w:rsid w:val="0070102E"/>
    <w:rsid w:val="007A74FD"/>
    <w:rsid w:val="007C4C49"/>
    <w:rsid w:val="008121C0"/>
    <w:rsid w:val="008A149C"/>
    <w:rsid w:val="00AC781F"/>
    <w:rsid w:val="00B22831"/>
    <w:rsid w:val="00B25B2B"/>
    <w:rsid w:val="00C607E7"/>
    <w:rsid w:val="00CC1686"/>
    <w:rsid w:val="00DE6808"/>
    <w:rsid w:val="00F37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2015-02-10T21:42:00Z</dcterms:created>
  <dcterms:modified xsi:type="dcterms:W3CDTF">2015-02-10T21:42:00Z</dcterms:modified>
</cp:coreProperties>
</file>