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961E2" w14:textId="77777777" w:rsidR="003633A5" w:rsidRPr="00F10EA4" w:rsidRDefault="00743E42" w:rsidP="003633A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D30FB">
        <w:rPr>
          <w:b/>
          <w:sz w:val="32"/>
          <w:szCs w:val="32"/>
          <w:highlight w:val="yellow"/>
        </w:rPr>
        <w:t>ATELIER 87</w:t>
      </w:r>
      <w:r w:rsidR="006D30FB">
        <w:rPr>
          <w:b/>
          <w:sz w:val="32"/>
          <w:szCs w:val="32"/>
          <w:highlight w:val="yellow"/>
        </w:rPr>
        <w:t xml:space="preserve"> : AT THE TRAVEL AGENCY </w:t>
      </w:r>
      <w:r w:rsidRPr="006D30FB">
        <w:rPr>
          <w:b/>
          <w:sz w:val="32"/>
          <w:szCs w:val="32"/>
          <w:highlight w:val="yellow"/>
        </w:rPr>
        <w:t xml:space="preserve"> </w:t>
      </w:r>
      <w:r w:rsidR="006D30FB">
        <w:rPr>
          <w:b/>
          <w:sz w:val="32"/>
          <w:szCs w:val="32"/>
          <w:highlight w:val="yellow"/>
        </w:rPr>
        <w:t xml:space="preserve">- </w:t>
      </w:r>
      <w:r w:rsidR="003633A5" w:rsidRPr="006D30FB">
        <w:rPr>
          <w:b/>
          <w:sz w:val="32"/>
          <w:szCs w:val="32"/>
          <w:highlight w:val="yellow"/>
        </w:rPr>
        <w:t xml:space="preserve"> </w:t>
      </w:r>
      <w:r w:rsidR="006D30FB" w:rsidRPr="006D30FB">
        <w:rPr>
          <w:b/>
          <w:sz w:val="32"/>
          <w:szCs w:val="32"/>
          <w:highlight w:val="yellow"/>
        </w:rPr>
        <w:t>4</w:t>
      </w:r>
      <w:r w:rsidR="006D30FB" w:rsidRPr="006D30FB">
        <w:rPr>
          <w:b/>
          <w:sz w:val="32"/>
          <w:szCs w:val="32"/>
          <w:highlight w:val="yellow"/>
          <w:vertAlign w:val="superscript"/>
        </w:rPr>
        <w:t>ème</w:t>
      </w:r>
      <w:r w:rsidR="006D30FB">
        <w:rPr>
          <w:b/>
          <w:sz w:val="32"/>
          <w:szCs w:val="32"/>
          <w:highlight w:val="yellow"/>
        </w:rPr>
        <w:t xml:space="preserve">/  </w:t>
      </w:r>
      <w:r w:rsidR="006D30FB" w:rsidRPr="006D30FB">
        <w:rPr>
          <w:b/>
          <w:sz w:val="32"/>
          <w:szCs w:val="32"/>
          <w:highlight w:val="yellow"/>
        </w:rPr>
        <w:t>3</w:t>
      </w:r>
      <w:r w:rsidR="006D30FB" w:rsidRPr="006D30FB">
        <w:rPr>
          <w:b/>
          <w:sz w:val="32"/>
          <w:szCs w:val="32"/>
          <w:highlight w:val="yellow"/>
          <w:vertAlign w:val="superscript"/>
        </w:rPr>
        <w:t>ème</w:t>
      </w:r>
      <w:r w:rsidR="00F10EA4" w:rsidRPr="006D30FB">
        <w:rPr>
          <w:b/>
          <w:sz w:val="32"/>
          <w:szCs w:val="32"/>
          <w:highlight w:val="yellow"/>
        </w:rPr>
        <w:t xml:space="preserve"> </w:t>
      </w:r>
      <w:r w:rsidRPr="006D30FB">
        <w:rPr>
          <w:b/>
          <w:sz w:val="32"/>
          <w:szCs w:val="32"/>
          <w:highlight w:val="yellow"/>
        </w:rPr>
        <w:t>projet 2015</w:t>
      </w:r>
    </w:p>
    <w:p w14:paraId="271CDD1E" w14:textId="77777777" w:rsidR="003633A5" w:rsidRPr="00D44DDF" w:rsidRDefault="003633A5" w:rsidP="003633A5"/>
    <w:p w14:paraId="195B7C5A" w14:textId="77777777" w:rsidR="00C956A1" w:rsidRPr="00665AA8" w:rsidRDefault="00C956A1" w:rsidP="003633A5">
      <w:pPr>
        <w:rPr>
          <w:b/>
          <w:color w:val="FF0000"/>
          <w:u w:val="single"/>
        </w:rPr>
      </w:pPr>
      <w:r w:rsidRPr="00665AA8">
        <w:rPr>
          <w:b/>
          <w:color w:val="FF0000"/>
          <w:u w:val="single"/>
        </w:rPr>
        <w:t>PRESENTATION GLOBALE :</w:t>
      </w:r>
    </w:p>
    <w:p w14:paraId="65BE41DD" w14:textId="77777777" w:rsidR="00C956A1" w:rsidRDefault="00C956A1" w:rsidP="003633A5"/>
    <w:p w14:paraId="1E987FAA" w14:textId="17990176" w:rsidR="000F3C74" w:rsidRDefault="00D12B8F" w:rsidP="003633A5">
      <w:r>
        <w:t>ACTIVITE LANGAGIERE TRAVAILLEE</w:t>
      </w:r>
      <w:r w:rsidR="000F3C74">
        <w:t xml:space="preserve"> : </w:t>
      </w:r>
      <w:r w:rsidR="008F3B9A">
        <w:rPr>
          <w:highlight w:val="green"/>
        </w:rPr>
        <w:t>Prise de Parole en Inte</w:t>
      </w:r>
      <w:r w:rsidR="000F3C74" w:rsidRPr="000F3C74">
        <w:rPr>
          <w:highlight w:val="green"/>
        </w:rPr>
        <w:t>raction.</w:t>
      </w:r>
    </w:p>
    <w:p w14:paraId="6D497F6F" w14:textId="77777777" w:rsidR="000F3C74" w:rsidRPr="00665AA8" w:rsidRDefault="000F3C74" w:rsidP="003633A5"/>
    <w:p w14:paraId="4EF1ABD4" w14:textId="18BDAA47" w:rsidR="00C956A1" w:rsidRDefault="00D91447" w:rsidP="003633A5">
      <w:pPr>
        <w:rPr>
          <w:u w:val="single"/>
        </w:rPr>
      </w:pPr>
      <w:r>
        <w:rPr>
          <w:u w:val="single"/>
        </w:rPr>
        <w:t>Les élèves joueront le rôle d’un agent de voyage ou d’un client qui veut partir à l’étranger.</w:t>
      </w:r>
    </w:p>
    <w:p w14:paraId="65C02E50" w14:textId="69E5DB4F" w:rsidR="00D91447" w:rsidRDefault="00D91447" w:rsidP="003633A5">
      <w:r>
        <w:t>Le client aura une fiche d’identité décrivant ses goûts et ses exigences quant à la destination souhaitée.</w:t>
      </w:r>
    </w:p>
    <w:p w14:paraId="321B65C1" w14:textId="3D8253BD" w:rsidR="00D91447" w:rsidRDefault="00D91447" w:rsidP="003633A5">
      <w:r>
        <w:t>L’agent de voyage aura quant à lui un catalogue de destinations possibles à proposer à son client.</w:t>
      </w:r>
    </w:p>
    <w:p w14:paraId="03F255CA" w14:textId="77777777" w:rsidR="00D91447" w:rsidRDefault="00D91447" w:rsidP="003633A5"/>
    <w:p w14:paraId="02D1DEBC" w14:textId="09BF7993" w:rsidR="00D91447" w:rsidRDefault="000F3C74" w:rsidP="003633A5">
      <w:pPr>
        <w:rPr>
          <w:b/>
          <w:color w:val="FF0000"/>
          <w:u w:val="single"/>
        </w:rPr>
      </w:pPr>
      <w:r w:rsidRPr="000F3C74">
        <w:rPr>
          <w:b/>
          <w:color w:val="FF0000"/>
          <w:u w:val="single"/>
        </w:rPr>
        <w:t xml:space="preserve">OBJECTIFS </w:t>
      </w:r>
      <w:r w:rsidR="00B977A6">
        <w:rPr>
          <w:b/>
          <w:color w:val="FF0000"/>
          <w:u w:val="single"/>
        </w:rPr>
        <w:t>LINGUISTIQUES ET LEXICAUX</w:t>
      </w:r>
      <w:r w:rsidR="00D91447" w:rsidRPr="000F3C74">
        <w:rPr>
          <w:b/>
          <w:color w:val="FF0000"/>
          <w:u w:val="single"/>
        </w:rPr>
        <w:t>:</w:t>
      </w:r>
    </w:p>
    <w:p w14:paraId="033F1EBD" w14:textId="77777777" w:rsidR="00D91447" w:rsidRDefault="00D91447" w:rsidP="003633A5">
      <w:pPr>
        <w:rPr>
          <w:b/>
          <w:color w:val="FF0000"/>
          <w:u w:val="single"/>
        </w:rPr>
      </w:pPr>
    </w:p>
    <w:p w14:paraId="278AFCEC" w14:textId="24DE8FBC" w:rsidR="00D91447" w:rsidRPr="00D91447" w:rsidRDefault="00D91447" w:rsidP="00D91447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D91447">
        <w:rPr>
          <w:color w:val="000000" w:themeColor="text1"/>
        </w:rPr>
        <w:t xml:space="preserve">Les </w:t>
      </w:r>
      <w:r w:rsidR="00C92852">
        <w:rPr>
          <w:color w:val="000000" w:themeColor="text1"/>
        </w:rPr>
        <w:t>expressions de goût</w:t>
      </w:r>
      <w:r w:rsidRPr="00D91447">
        <w:rPr>
          <w:color w:val="000000" w:themeColor="text1"/>
        </w:rPr>
        <w:t xml:space="preserve"> + lexique des activités</w:t>
      </w:r>
      <w:r>
        <w:rPr>
          <w:color w:val="000000" w:themeColor="text1"/>
        </w:rPr>
        <w:t>.</w:t>
      </w:r>
    </w:p>
    <w:p w14:paraId="4F70D600" w14:textId="2A13CCD0" w:rsidR="00D91447" w:rsidRDefault="00D91447" w:rsidP="00D91447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Savoir former des questions et y répondre.</w:t>
      </w:r>
    </w:p>
    <w:p w14:paraId="5D052957" w14:textId="3A96FFAF" w:rsidR="00D91447" w:rsidRDefault="000F3C74" w:rsidP="00D91447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Le present perfect pour parler de ses expériences.</w:t>
      </w:r>
    </w:p>
    <w:p w14:paraId="70F9CF6A" w14:textId="75A38E56" w:rsidR="000F3C74" w:rsidRDefault="000F3C74" w:rsidP="00D91447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La suggestion et le conseil.</w:t>
      </w:r>
    </w:p>
    <w:p w14:paraId="4DDB9EE3" w14:textId="49A1626F" w:rsidR="000F3C74" w:rsidRDefault="000F3C74" w:rsidP="00D91447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Savoir réagir à une proposition (</w:t>
      </w:r>
      <w:r>
        <w:rPr>
          <w:i/>
          <w:color w:val="000000" w:themeColor="text1"/>
        </w:rPr>
        <w:t>Great ! Wicked !</w:t>
      </w:r>
      <w:r>
        <w:rPr>
          <w:color w:val="000000" w:themeColor="text1"/>
        </w:rPr>
        <w:t xml:space="preserve"> …) / Gap fillers (</w:t>
      </w:r>
      <w:r>
        <w:rPr>
          <w:i/>
          <w:color w:val="000000" w:themeColor="text1"/>
        </w:rPr>
        <w:t>Well…. / You know…</w:t>
      </w:r>
      <w:r>
        <w:rPr>
          <w:color w:val="000000" w:themeColor="text1"/>
        </w:rPr>
        <w:t>).</w:t>
      </w:r>
    </w:p>
    <w:p w14:paraId="24EC3B62" w14:textId="0895A0F0" w:rsidR="000F3C74" w:rsidRPr="000F3C74" w:rsidRDefault="000F3C74" w:rsidP="000F3C74">
      <w:pPr>
        <w:ind w:left="360"/>
        <w:rPr>
          <w:color w:val="000000" w:themeColor="text1"/>
        </w:rPr>
      </w:pPr>
    </w:p>
    <w:p w14:paraId="29C82EF3" w14:textId="3BF8F3E2" w:rsidR="000F3C74" w:rsidRDefault="000F3C74" w:rsidP="000F3C7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OBJECTIF</w:t>
      </w:r>
      <w:r w:rsidRPr="000F3C74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CULTUREL :</w:t>
      </w:r>
    </w:p>
    <w:p w14:paraId="0967D818" w14:textId="77777777" w:rsidR="00C956A1" w:rsidRDefault="00C956A1" w:rsidP="003633A5"/>
    <w:p w14:paraId="29D5FD57" w14:textId="6B52028B" w:rsidR="000F3C74" w:rsidRDefault="000F3C74" w:rsidP="003633A5">
      <w:r>
        <w:t xml:space="preserve">Découverte de pays et de villes touristiques : </w:t>
      </w:r>
      <w:r w:rsidR="00B977A6">
        <w:t>India, Ireland, Australia, New Zealand, Kenya, South Africa,</w:t>
      </w:r>
    </w:p>
    <w:p w14:paraId="11A7BEDE" w14:textId="433E6368" w:rsidR="00B977A6" w:rsidRDefault="00B977A6" w:rsidP="003633A5">
      <w:r>
        <w:t>New York, Canada, Jamaica, Scotland et Hong Kong.</w:t>
      </w:r>
    </w:p>
    <w:p w14:paraId="04DBB37D" w14:textId="27BEFC22" w:rsidR="00B977A6" w:rsidRDefault="00B977A6" w:rsidP="003633A5">
      <w:r>
        <w:t>La fiche sur Hong Kong servira de fiche d’entraînement tandis</w:t>
      </w:r>
      <w:r w:rsidR="003150CC">
        <w:t xml:space="preserve"> que les autres seront utilisées en évaluation.</w:t>
      </w:r>
    </w:p>
    <w:p w14:paraId="2F1AAC52" w14:textId="77777777" w:rsidR="00062A78" w:rsidRDefault="00062A78" w:rsidP="003633A5"/>
    <w:p w14:paraId="2C5AB835" w14:textId="4F8D6B24" w:rsidR="00062A78" w:rsidRDefault="00062A78" w:rsidP="00062A78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DOCUMENTS UTILISES:</w:t>
      </w:r>
    </w:p>
    <w:p w14:paraId="1A4B3D3D" w14:textId="77777777" w:rsidR="00CC00B7" w:rsidRDefault="00CC00B7" w:rsidP="00062A78">
      <w:pPr>
        <w:rPr>
          <w:b/>
          <w:color w:val="FF0000"/>
          <w:u w:val="single"/>
        </w:rPr>
      </w:pPr>
    </w:p>
    <w:p w14:paraId="5378FE9D" w14:textId="37AACFE8" w:rsidR="00CC00B7" w:rsidRPr="00CC00B7" w:rsidRDefault="00CC00B7" w:rsidP="00CC00B7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CC00B7">
        <w:rPr>
          <w:color w:val="000000" w:themeColor="text1"/>
        </w:rPr>
        <w:t>11 fiches destination et leur</w:t>
      </w:r>
      <w:r>
        <w:rPr>
          <w:color w:val="000000" w:themeColor="text1"/>
        </w:rPr>
        <w:t xml:space="preserve"> fiche client </w:t>
      </w:r>
      <w:r w:rsidRPr="00CC00B7">
        <w:rPr>
          <w:color w:val="000000" w:themeColor="text1"/>
        </w:rPr>
        <w:t>correspondante (à découper pour l’évaluation)</w:t>
      </w:r>
    </w:p>
    <w:p w14:paraId="01214BFE" w14:textId="3690DB7D" w:rsidR="00CC00B7" w:rsidRDefault="00CC00B7" w:rsidP="00CC00B7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Une fiche « Travel Agent / Customer » à compléter pour la trace écrite.</w:t>
      </w:r>
    </w:p>
    <w:p w14:paraId="6CA987D2" w14:textId="2DD1800B" w:rsidR="00F77B88" w:rsidRPr="00A00765" w:rsidRDefault="00CC00B7" w:rsidP="00A00765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Une fiche « Travel Agent / Customer » vierge pour l’entraînement et l’évaluation.</w:t>
      </w:r>
    </w:p>
    <w:p w14:paraId="738A92A3" w14:textId="2C217F13" w:rsidR="00F77B88" w:rsidRPr="00F77B88" w:rsidRDefault="00F77B88" w:rsidP="00F77B88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Grille d’évaluation pour le professeur.</w:t>
      </w:r>
    </w:p>
    <w:p w14:paraId="2820F96F" w14:textId="77777777" w:rsidR="000F3C74" w:rsidRPr="00C956A1" w:rsidRDefault="000F3C74" w:rsidP="003633A5"/>
    <w:p w14:paraId="5721E33D" w14:textId="6F6672DB" w:rsidR="00F83817" w:rsidRDefault="00E43CBD" w:rsidP="00F8381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PREPARATION DE LA PPI</w:t>
      </w:r>
      <w:r w:rsidR="00F83817">
        <w:rPr>
          <w:b/>
          <w:color w:val="FF0000"/>
          <w:u w:val="single"/>
        </w:rPr>
        <w:t>:</w:t>
      </w:r>
    </w:p>
    <w:p w14:paraId="0DD0204A" w14:textId="77777777" w:rsidR="00CD170B" w:rsidRDefault="00CD170B" w:rsidP="003633A5"/>
    <w:p w14:paraId="30BE7049" w14:textId="07F1F478" w:rsidR="002715D1" w:rsidRDefault="00E43CBD" w:rsidP="003633A5">
      <w:r w:rsidRPr="003B6EE8">
        <w:rPr>
          <w:highlight w:val="yellow"/>
        </w:rPr>
        <w:t>Ce projet</w:t>
      </w:r>
      <w:r w:rsidR="00F83817" w:rsidRPr="003B6EE8">
        <w:rPr>
          <w:highlight w:val="yellow"/>
        </w:rPr>
        <w:t xml:space="preserve"> est une tâche finale</w:t>
      </w:r>
      <w:r w:rsidR="00F83817">
        <w:t xml:space="preserve"> qui pourra clôturer n’importe quelle séquence ayant pour thématique la découverte d’un pays ou d’une ville.</w:t>
      </w:r>
    </w:p>
    <w:p w14:paraId="524126A6" w14:textId="77777777" w:rsidR="00B1146A" w:rsidRDefault="00B1146A" w:rsidP="003633A5"/>
    <w:p w14:paraId="287492C9" w14:textId="5D12602F" w:rsidR="00B1146A" w:rsidRDefault="00B1146A" w:rsidP="003633A5">
      <w:r>
        <w:t>Il faudra veiller à ce que tous les objectifs linguistiques et lexicaux</w:t>
      </w:r>
      <w:r w:rsidR="00E43CBD">
        <w:t xml:space="preserve"> listé</w:t>
      </w:r>
      <w:r>
        <w:t>s précédemment aient été travaillés en amont.</w:t>
      </w:r>
    </w:p>
    <w:p w14:paraId="2500E296" w14:textId="77777777" w:rsidR="00E43CBD" w:rsidRDefault="00E43CBD" w:rsidP="003633A5"/>
    <w:p w14:paraId="2E016378" w14:textId="1FC1C6B5" w:rsidR="00E43CBD" w:rsidRDefault="003B6EE8" w:rsidP="003633A5">
      <w:r>
        <w:t>Une fois votre séquence terminée, voici les deux étapes à suivre pour préparer l’évaluation de la PPI.</w:t>
      </w:r>
    </w:p>
    <w:p w14:paraId="6602203D" w14:textId="77777777" w:rsidR="003B6EE8" w:rsidRDefault="003B6EE8" w:rsidP="003633A5"/>
    <w:p w14:paraId="64F82C20" w14:textId="12DD23EE" w:rsidR="003B6EE8" w:rsidRDefault="003B6EE8" w:rsidP="003633A5">
      <w:r w:rsidRPr="003B6EE8">
        <w:rPr>
          <w:highlight w:val="green"/>
        </w:rPr>
        <w:t>ETAPE 1</w:t>
      </w:r>
      <w:r>
        <w:t> : - Brainstorming : faire chercher aux élèves (par petits groupes) les différentes questions qu’un agent de voyage pourrait poser à un client.</w:t>
      </w:r>
    </w:p>
    <w:p w14:paraId="20196DFC" w14:textId="04191C71" w:rsidR="003B6EE8" w:rsidRDefault="003B6EE8" w:rsidP="003B6EE8">
      <w:pPr>
        <w:pStyle w:val="Paragraphedeliste"/>
        <w:numPr>
          <w:ilvl w:val="0"/>
          <w:numId w:val="1"/>
        </w:numPr>
      </w:pPr>
      <w:r>
        <w:t>Relever les questions proposées et les noter au tableau.</w:t>
      </w:r>
    </w:p>
    <w:p w14:paraId="5261C832" w14:textId="77777777" w:rsidR="003B6EE8" w:rsidRDefault="003B6EE8" w:rsidP="003B6EE8">
      <w:pPr>
        <w:pStyle w:val="Paragraphedeliste"/>
        <w:numPr>
          <w:ilvl w:val="0"/>
          <w:numId w:val="1"/>
        </w:numPr>
      </w:pPr>
      <w:r>
        <w:t>Distribuer la fiche vierge « The Travel Agent / The Customer » et, à l’aide des images, compléter la colonne de gauche avec les questions écrites au tableau (certaines ne seront peut-être pas utiles et d’autres manquantes). Faire deviner les questions manquantes si nécessaire.</w:t>
      </w:r>
    </w:p>
    <w:p w14:paraId="5C244909" w14:textId="23F46271" w:rsidR="003B6EE8" w:rsidRDefault="00217AC8" w:rsidP="003B6EE8">
      <w:pPr>
        <w:pStyle w:val="Paragraphedeliste"/>
        <w:numPr>
          <w:ilvl w:val="0"/>
          <w:numId w:val="1"/>
        </w:numPr>
      </w:pPr>
      <w:r>
        <w:t>Diaporama : projeter les répliques du client qui sont dans le désordre. Les élèves devront les faire correspondre aux questions de l’agent. ATTENTION : il y a un intrus.</w:t>
      </w:r>
      <w:r w:rsidR="003B6EE8">
        <w:t xml:space="preserve"> </w:t>
      </w:r>
    </w:p>
    <w:p w14:paraId="217D5F22" w14:textId="4E210C94" w:rsidR="00234FA5" w:rsidRDefault="00234FA5" w:rsidP="003B6EE8">
      <w:pPr>
        <w:pStyle w:val="Paragraphedeliste"/>
        <w:numPr>
          <w:ilvl w:val="0"/>
          <w:numId w:val="1"/>
        </w:numPr>
      </w:pPr>
      <w:r>
        <w:t>Coller cette fiche qui sert de trace écrite.</w:t>
      </w:r>
    </w:p>
    <w:p w14:paraId="7A28C980" w14:textId="77777777" w:rsidR="00F22581" w:rsidRDefault="00F22581" w:rsidP="00F22581"/>
    <w:p w14:paraId="68D90EDE" w14:textId="29CFBCC9" w:rsidR="00F22581" w:rsidRDefault="00F22581" w:rsidP="00F22581">
      <w:r>
        <w:t>HOMEWORK : Apprendre 4 questions et leur réponse pour la séance suivante.</w:t>
      </w:r>
    </w:p>
    <w:p w14:paraId="3066DD71" w14:textId="77777777" w:rsidR="008A072E" w:rsidRDefault="008A072E" w:rsidP="00F22581"/>
    <w:p w14:paraId="754A07B2" w14:textId="7B01A974" w:rsidR="008A072E" w:rsidRDefault="008A072E" w:rsidP="00F22581">
      <w:r w:rsidRPr="008A072E">
        <w:rPr>
          <w:highlight w:val="green"/>
        </w:rPr>
        <w:t>ETAPE 2</w:t>
      </w:r>
      <w:r>
        <w:t> : - Warm-up : rebrassage des questions et des réponses travaillées en homework.</w:t>
      </w:r>
    </w:p>
    <w:p w14:paraId="00E32E26" w14:textId="77777777" w:rsidR="00CF1617" w:rsidRDefault="00CF1617" w:rsidP="00F22581"/>
    <w:p w14:paraId="7447A13D" w14:textId="73141A6D" w:rsidR="008A072E" w:rsidRDefault="00234FA5" w:rsidP="00234FA5">
      <w:pPr>
        <w:pStyle w:val="Paragraphedeliste"/>
        <w:numPr>
          <w:ilvl w:val="0"/>
          <w:numId w:val="1"/>
        </w:numPr>
      </w:pPr>
      <w:r>
        <w:t>Présentation de l’évaluation qui aura lieu à la prochaine séance.</w:t>
      </w:r>
    </w:p>
    <w:p w14:paraId="639F2D39" w14:textId="48F1D773" w:rsidR="00234FA5" w:rsidRDefault="00234FA5" w:rsidP="00CF1617">
      <w:pPr>
        <w:pStyle w:val="Paragraphedeliste"/>
      </w:pPr>
      <w:r>
        <w:lastRenderedPageBreak/>
        <w:sym w:font="Wingdings" w:char="F0E0"/>
      </w:r>
      <w:r>
        <w:t xml:space="preserve"> La fiche questions/réponses </w:t>
      </w:r>
      <w:r w:rsidR="00FF0166">
        <w:t xml:space="preserve">travaillée à la séance précédente sera redonnée aux élèves </w:t>
      </w:r>
      <w:r w:rsidR="00FF0166" w:rsidRPr="00C92852">
        <w:rPr>
          <w:b/>
        </w:rPr>
        <w:t>mais vierge</w:t>
      </w:r>
      <w:r w:rsidR="00CF1617">
        <w:t>.</w:t>
      </w:r>
      <w:r w:rsidR="00FF0166">
        <w:t xml:space="preserve"> </w:t>
      </w:r>
    </w:p>
    <w:p w14:paraId="67E8B889" w14:textId="35BF28F5" w:rsidR="00CF1617" w:rsidRDefault="00CF1617" w:rsidP="00CF1617">
      <w:pPr>
        <w:pStyle w:val="Paragraphedeliste"/>
        <w:numPr>
          <w:ilvl w:val="0"/>
          <w:numId w:val="1"/>
        </w:numPr>
      </w:pPr>
      <w:r>
        <w:t>Projeter la fiche Hong Kong (destination + fiche client) qui servira d’entraînement.</w:t>
      </w:r>
    </w:p>
    <w:p w14:paraId="6009B9B1" w14:textId="0CA7ACE4" w:rsidR="00CF1617" w:rsidRDefault="00C23683" w:rsidP="00CF1617">
      <w:pPr>
        <w:pStyle w:val="Paragraphedeliste"/>
        <w:numPr>
          <w:ilvl w:val="0"/>
          <w:numId w:val="1"/>
        </w:numPr>
      </w:pPr>
      <w:r>
        <w:t>Mettre les élèves en pair work : un élève jouera l’agent de voyage avec la fiche destination sous les yeux. L’autre jouera le client avec la fiche identité. Faire s’entraîner les élèves dans les deux rôles.</w:t>
      </w:r>
      <w:r w:rsidR="00207638">
        <w:t xml:space="preserve"> Les élèves en difficultés pourront avoir la trace écrite de la séance précédente sous les yeux pour les aider.</w:t>
      </w:r>
    </w:p>
    <w:p w14:paraId="1728A0A6" w14:textId="77777777" w:rsidR="00207638" w:rsidRDefault="00207638" w:rsidP="00DB3DF6">
      <w:pPr>
        <w:ind w:left="360"/>
      </w:pPr>
    </w:p>
    <w:p w14:paraId="1D1E3A9E" w14:textId="1262C261" w:rsidR="00207638" w:rsidRDefault="00207638" w:rsidP="00FC35BA">
      <w:pPr>
        <w:pStyle w:val="Paragraphedeliste"/>
      </w:pPr>
      <w:r>
        <w:t>HOMEWORK : Revoir la trace écrite des questions/réponses EN ENTIER</w:t>
      </w:r>
      <w:r w:rsidR="00CB157A">
        <w:t xml:space="preserve"> et s’entraîner à passer en PPI dans les deux rôles.</w:t>
      </w:r>
    </w:p>
    <w:p w14:paraId="31D439D8" w14:textId="77777777" w:rsidR="005229C5" w:rsidRDefault="005229C5" w:rsidP="00FC35BA">
      <w:pPr>
        <w:pStyle w:val="Paragraphedeliste"/>
      </w:pPr>
    </w:p>
    <w:p w14:paraId="35BBE870" w14:textId="6A461D87" w:rsidR="005229C5" w:rsidRDefault="00BA6E98" w:rsidP="00FC35BA">
      <w:pPr>
        <w:pStyle w:val="Paragraphedeliste"/>
      </w:pPr>
      <w:r>
        <w:rPr>
          <w:highlight w:val="green"/>
        </w:rPr>
        <w:t>E</w:t>
      </w:r>
      <w:r w:rsidR="005229C5" w:rsidRPr="005229C5">
        <w:rPr>
          <w:highlight w:val="green"/>
        </w:rPr>
        <w:t>TAPE 3</w:t>
      </w:r>
      <w:r w:rsidR="005229C5">
        <w:t> :  - Présentation des critères d’évaluation de la PPI (cf : grille).</w:t>
      </w:r>
    </w:p>
    <w:p w14:paraId="60400E50" w14:textId="77777777" w:rsidR="005229C5" w:rsidRDefault="005229C5" w:rsidP="00FC35BA">
      <w:pPr>
        <w:pStyle w:val="Paragraphedeliste"/>
      </w:pPr>
    </w:p>
    <w:p w14:paraId="0B1B0A00" w14:textId="03712CA6" w:rsidR="00062A78" w:rsidRDefault="005229C5" w:rsidP="00062A78">
      <w:pPr>
        <w:pStyle w:val="Paragraphedeliste"/>
        <w:numPr>
          <w:ilvl w:val="0"/>
          <w:numId w:val="1"/>
        </w:numPr>
      </w:pPr>
      <w:r>
        <w:t>Entraînement de quelques minutes avec un binôme différent de la fois précédente.</w:t>
      </w:r>
    </w:p>
    <w:p w14:paraId="14720BB3" w14:textId="5E5A8AE9" w:rsidR="005229C5" w:rsidRDefault="00062A78" w:rsidP="00062A78">
      <w:pPr>
        <w:pStyle w:val="Paragraphedeliste"/>
        <w:numPr>
          <w:ilvl w:val="0"/>
          <w:numId w:val="1"/>
        </w:numPr>
      </w:pPr>
      <w:r>
        <w:t>EVALUATION : tirer au sort les binômes et les rôles joués.</w:t>
      </w:r>
    </w:p>
    <w:p w14:paraId="065A4419" w14:textId="0D52E892" w:rsidR="00AE263F" w:rsidRDefault="00AE263F" w:rsidP="00F327C9"/>
    <w:p w14:paraId="62FEA642" w14:textId="0D8AF453" w:rsidR="002715D1" w:rsidRDefault="00AE263F" w:rsidP="00497F94">
      <w:r>
        <w:sym w:font="Wingdings" w:char="F0E0"/>
      </w:r>
      <w:r>
        <w:t xml:space="preserve"> </w:t>
      </w:r>
      <w:r w:rsidRPr="00A96388">
        <w:rPr>
          <w:highlight w:val="yellow"/>
        </w:rPr>
        <w:t xml:space="preserve">Les fiches </w:t>
      </w:r>
      <w:r w:rsidR="00DD5236">
        <w:rPr>
          <w:highlight w:val="yellow"/>
        </w:rPr>
        <w:t>ont été conçues de telle sorte qu’UNE SEULE destination correspond au</w:t>
      </w:r>
      <w:r w:rsidRPr="00A96388">
        <w:rPr>
          <w:highlight w:val="yellow"/>
        </w:rPr>
        <w:t xml:space="preserve"> client. En effet, ce dernier a sur sa fiche des souhaits et des expériences précis</w:t>
      </w:r>
      <w:r w:rsidR="00A96388" w:rsidRPr="00A96388">
        <w:rPr>
          <w:highlight w:val="yellow"/>
        </w:rPr>
        <w:t xml:space="preserve"> qui ne peuvent orienter l’agent que vers une seule destination</w:t>
      </w:r>
      <w:r w:rsidR="00A96388">
        <w:t>.</w:t>
      </w:r>
    </w:p>
    <w:p w14:paraId="26CBDEB5" w14:textId="77777777" w:rsidR="00497F94" w:rsidRDefault="00497F94" w:rsidP="00497F94"/>
    <w:p w14:paraId="762B9553" w14:textId="4268262D" w:rsidR="00497F94" w:rsidRDefault="00497F94" w:rsidP="00497F94">
      <w:r>
        <w:t xml:space="preserve">Exemple :  </w:t>
      </w:r>
    </w:p>
    <w:p w14:paraId="5E3D115C" w14:textId="77777777" w:rsidR="00C956A1" w:rsidRDefault="00C956A1" w:rsidP="003633A5"/>
    <w:p w14:paraId="3D3EB72A" w14:textId="09708A3A" w:rsidR="008D3BB8" w:rsidRDefault="004A7B1D" w:rsidP="003633A5">
      <w:pPr>
        <w:rPr>
          <w:b/>
        </w:rPr>
      </w:pPr>
      <w:r>
        <w:t xml:space="preserve">          </w:t>
      </w:r>
      <w:r>
        <w:rPr>
          <w:b/>
        </w:rPr>
        <w:t xml:space="preserve">    </w:t>
      </w:r>
      <w:r w:rsidR="008D3BB8">
        <w:t xml:space="preserve"> </w:t>
      </w:r>
      <w:r w:rsidR="008D3BB8">
        <w:rPr>
          <w:b/>
        </w:rPr>
        <w:t xml:space="preserve">FICHE  DESTINATION                 FICHE  CLIENT pour élèves faibles </w:t>
      </w:r>
    </w:p>
    <w:p w14:paraId="26E83820" w14:textId="7EB61186" w:rsidR="008D3BB8" w:rsidRPr="008D3BB8" w:rsidRDefault="008D3BB8" w:rsidP="003633A5">
      <w:pPr>
        <w:rPr>
          <w:b/>
        </w:rPr>
      </w:pPr>
      <w:r>
        <w:rPr>
          <w:b/>
        </w:rPr>
        <w:t xml:space="preserve">                                                                         (le vocabulaire des activités est donné)            </w:t>
      </w:r>
    </w:p>
    <w:p w14:paraId="5DF7FBFD" w14:textId="77777777" w:rsidR="00497F94" w:rsidRDefault="00497F94" w:rsidP="00497F94">
      <w:pPr>
        <w:rPr>
          <w:b/>
        </w:rPr>
      </w:pPr>
    </w:p>
    <w:p w14:paraId="39CB044F" w14:textId="77777777" w:rsidR="008D3BB8" w:rsidRDefault="008D3BB8" w:rsidP="00497F94">
      <w:pPr>
        <w:rPr>
          <w:b/>
        </w:rPr>
      </w:pPr>
      <w:r>
        <w:rPr>
          <w:noProof/>
        </w:rPr>
        <w:drawing>
          <wp:inline distT="0" distB="0" distL="0" distR="0" wp14:anchorId="3E334FD2" wp14:editId="7DB455FB">
            <wp:extent cx="5254375" cy="3921616"/>
            <wp:effectExtent l="0" t="0" r="3810" b="0"/>
            <wp:docPr id="2" name="Image 2" descr="MX500:Users:isabelle:Desktop:Capture d’écran 2015-04-22 à 21.15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X500:Users:isabelle:Desktop:Capture d’écran 2015-04-22 à 21.15.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017" cy="39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BB8">
        <w:rPr>
          <w:b/>
        </w:rPr>
        <w:t xml:space="preserve"> </w:t>
      </w:r>
    </w:p>
    <w:p w14:paraId="5A0CA564" w14:textId="77777777" w:rsidR="008D3BB8" w:rsidRDefault="008D3BB8" w:rsidP="00497F94">
      <w:pPr>
        <w:rPr>
          <w:b/>
        </w:rPr>
      </w:pPr>
    </w:p>
    <w:p w14:paraId="3231DE19" w14:textId="77777777" w:rsidR="008D3BB8" w:rsidRDefault="008D3BB8" w:rsidP="00497F94">
      <w:pPr>
        <w:rPr>
          <w:b/>
        </w:rPr>
      </w:pPr>
    </w:p>
    <w:p w14:paraId="3533B41D" w14:textId="3C711A59" w:rsidR="00497F94" w:rsidRDefault="008D3BB8" w:rsidP="00497F94">
      <w:r w:rsidRPr="00A96388">
        <w:rPr>
          <w:b/>
        </w:rPr>
        <w:t>Pour des élèves faible</w:t>
      </w:r>
      <w:r>
        <w:rPr>
          <w:b/>
        </w:rPr>
        <w:t xml:space="preserve">s </w:t>
      </w:r>
      <w:r>
        <w:t xml:space="preserve">jouant le rôle d’agent de voyage, donner une seule </w:t>
      </w:r>
      <w:r w:rsidR="00497F94">
        <w:t>fiche destination (celle qui correspond d’office à son client).</w:t>
      </w:r>
    </w:p>
    <w:p w14:paraId="1B9181FF" w14:textId="6F9B51BD" w:rsidR="00497F94" w:rsidRPr="000250B0" w:rsidRDefault="00497F94" w:rsidP="00497F94">
      <w:r>
        <w:rPr>
          <w:b/>
        </w:rPr>
        <w:t>Pour des élèves plus à l’aise</w:t>
      </w:r>
      <w:r>
        <w:t>, ne pas hésiter à donner à l’agent deux ou trois fiches destination parmi lesquelles il devra trouver ce</w:t>
      </w:r>
      <w:r w:rsidR="00B563EC">
        <w:t>lle qui correspond à son client au moment où il devra lui suggérer une destination.</w:t>
      </w:r>
    </w:p>
    <w:p w14:paraId="376EEAD5" w14:textId="77777777" w:rsidR="00497F94" w:rsidRDefault="00497F94" w:rsidP="003633A5"/>
    <w:p w14:paraId="199E49EE" w14:textId="77777777" w:rsidR="00CE3E97" w:rsidRDefault="00CE3E97" w:rsidP="003633A5"/>
    <w:p w14:paraId="6886E482" w14:textId="77777777" w:rsidR="00CE3E97" w:rsidRDefault="00CE3E97" w:rsidP="003633A5"/>
    <w:p w14:paraId="19F94025" w14:textId="77777777" w:rsidR="00CE3E97" w:rsidRDefault="00CE3E97" w:rsidP="003633A5"/>
    <w:p w14:paraId="0A1E9B05" w14:textId="5067CA3A" w:rsidR="00CE3E97" w:rsidRDefault="00CE3E97" w:rsidP="003633A5">
      <w:pPr>
        <w:rPr>
          <w:b/>
        </w:rPr>
      </w:pPr>
      <w:r>
        <w:rPr>
          <w:b/>
        </w:rPr>
        <w:t>TRAME DU DIALOGUE : Document à donner aux élèves le jour J.</w:t>
      </w:r>
    </w:p>
    <w:p w14:paraId="38C5F4ED" w14:textId="77777777" w:rsidR="00CE3E97" w:rsidRDefault="00CE3E97" w:rsidP="003633A5">
      <w:pPr>
        <w:rPr>
          <w:b/>
        </w:rPr>
      </w:pPr>
    </w:p>
    <w:p w14:paraId="1D520A7B" w14:textId="1C95955E" w:rsidR="00CE3E97" w:rsidRPr="00CE3E97" w:rsidRDefault="00CE3E97" w:rsidP="003633A5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41169D9" wp14:editId="6E211C51">
            <wp:extent cx="6896350" cy="8696213"/>
            <wp:effectExtent l="0" t="0" r="0" b="0"/>
            <wp:docPr id="1" name="Image 1" descr="MX500:Users:isabelle:Desktop:Capture d’écran 2015-06-07 à 17.14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X500:Users:isabelle:Desktop:Capture d’écran 2015-06-07 à 17.14.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350" cy="869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E97" w:rsidRPr="00CE3E97" w:rsidSect="00743E42">
      <w:pgSz w:w="11906" w:h="16838" w:code="9"/>
      <w:pgMar w:top="540" w:right="386" w:bottom="540" w:left="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40D"/>
    <w:multiLevelType w:val="hybridMultilevel"/>
    <w:tmpl w:val="03C4EDF8"/>
    <w:lvl w:ilvl="0" w:tplc="61C07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A5"/>
    <w:rsid w:val="00016D4C"/>
    <w:rsid w:val="000250B0"/>
    <w:rsid w:val="00062A78"/>
    <w:rsid w:val="000806A5"/>
    <w:rsid w:val="000C5A8D"/>
    <w:rsid w:val="000E6BA1"/>
    <w:rsid w:val="000F3C74"/>
    <w:rsid w:val="00207638"/>
    <w:rsid w:val="00217AC8"/>
    <w:rsid w:val="00234FA5"/>
    <w:rsid w:val="00257B10"/>
    <w:rsid w:val="002715D1"/>
    <w:rsid w:val="00290299"/>
    <w:rsid w:val="003150CC"/>
    <w:rsid w:val="003633A5"/>
    <w:rsid w:val="003A0E66"/>
    <w:rsid w:val="003B6EE8"/>
    <w:rsid w:val="00420ABA"/>
    <w:rsid w:val="00470CED"/>
    <w:rsid w:val="00486B25"/>
    <w:rsid w:val="004871A1"/>
    <w:rsid w:val="00497F94"/>
    <w:rsid w:val="004A7B1D"/>
    <w:rsid w:val="005229C5"/>
    <w:rsid w:val="00665AA8"/>
    <w:rsid w:val="006D30FB"/>
    <w:rsid w:val="006D41C0"/>
    <w:rsid w:val="00743E42"/>
    <w:rsid w:val="00802191"/>
    <w:rsid w:val="008A072E"/>
    <w:rsid w:val="008D3BB8"/>
    <w:rsid w:val="008D69DD"/>
    <w:rsid w:val="008F3B9A"/>
    <w:rsid w:val="009A18E7"/>
    <w:rsid w:val="00A00765"/>
    <w:rsid w:val="00A40DD0"/>
    <w:rsid w:val="00A9527A"/>
    <w:rsid w:val="00A96388"/>
    <w:rsid w:val="00AD200C"/>
    <w:rsid w:val="00AE263F"/>
    <w:rsid w:val="00B1146A"/>
    <w:rsid w:val="00B205DE"/>
    <w:rsid w:val="00B34890"/>
    <w:rsid w:val="00B563EC"/>
    <w:rsid w:val="00B977A6"/>
    <w:rsid w:val="00BA6E98"/>
    <w:rsid w:val="00C23683"/>
    <w:rsid w:val="00C92852"/>
    <w:rsid w:val="00C956A1"/>
    <w:rsid w:val="00CB157A"/>
    <w:rsid w:val="00CC00B7"/>
    <w:rsid w:val="00CD170B"/>
    <w:rsid w:val="00CE3E97"/>
    <w:rsid w:val="00CF1617"/>
    <w:rsid w:val="00D12B8F"/>
    <w:rsid w:val="00D44DDF"/>
    <w:rsid w:val="00D5103E"/>
    <w:rsid w:val="00D91447"/>
    <w:rsid w:val="00DB0736"/>
    <w:rsid w:val="00DB3DF6"/>
    <w:rsid w:val="00DD5236"/>
    <w:rsid w:val="00E43CBD"/>
    <w:rsid w:val="00F10EA4"/>
    <w:rsid w:val="00F22581"/>
    <w:rsid w:val="00F327C9"/>
    <w:rsid w:val="00F77B88"/>
    <w:rsid w:val="00F83817"/>
    <w:rsid w:val="00FC35BA"/>
    <w:rsid w:val="00FD78BB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09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33A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5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5D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91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33A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5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5D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9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Dussuchaud</dc:creator>
  <cp:lastModifiedBy>Cyril Dussuchaud</cp:lastModifiedBy>
  <cp:revision>2</cp:revision>
  <dcterms:created xsi:type="dcterms:W3CDTF">2015-06-10T13:14:00Z</dcterms:created>
  <dcterms:modified xsi:type="dcterms:W3CDTF">2015-06-10T13:14:00Z</dcterms:modified>
</cp:coreProperties>
</file>