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D5" w:rsidRPr="000B1469" w:rsidRDefault="00C204D5" w:rsidP="008621CC">
      <w:pPr>
        <w:jc w:val="center"/>
        <w:rPr>
          <w:rFonts w:cs="Calibri"/>
          <w:b/>
          <w:sz w:val="36"/>
          <w:szCs w:val="36"/>
        </w:rPr>
      </w:pPr>
      <w:r w:rsidRPr="000B1469">
        <w:rPr>
          <w:rFonts w:cs="Calibri"/>
          <w:b/>
          <w:sz w:val="36"/>
          <w:szCs w:val="36"/>
        </w:rPr>
        <w:t>ECOUTER ET COMPRENDRE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5538"/>
      </w:tblGrid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  <w:shd w:val="clear" w:color="auto" w:fill="FFFFFF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EC1 : Je peux comprendre des consignes de classe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EC2 : Je peux suivre des instructions pour réaliser une tâche (consignes, trajets, …)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EC3 : Je peux comprendre des données chiffrées (dates, prix…)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EC4 : Je peux comprendre les informations essenti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elles d’un message oral court (</w:t>
            </w: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nombres de personnes, lieux, moment, thème de la conversation…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).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bookmarkStart w:id="0" w:name="_GoBack"/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EC5 : Je peux comprendre l’essentiel d’un document vidéo simple et court (dessin animé, bulletin météo, comptine…)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bookmarkEnd w:id="0"/>
    </w:tbl>
    <w:p w:rsidR="00C204D5" w:rsidRPr="000B1469" w:rsidRDefault="00C204D5" w:rsidP="008621CC">
      <w:pPr>
        <w:jc w:val="both"/>
        <w:rPr>
          <w:rFonts w:cs="Calibri"/>
          <w:sz w:val="36"/>
          <w:szCs w:val="36"/>
        </w:rPr>
      </w:pPr>
    </w:p>
    <w:p w:rsidR="00C204D5" w:rsidRPr="000B1469" w:rsidRDefault="00C204D5" w:rsidP="00E45029">
      <w:pPr>
        <w:jc w:val="center"/>
        <w:rPr>
          <w:rFonts w:cs="Calibri"/>
          <w:b/>
          <w:sz w:val="36"/>
          <w:szCs w:val="36"/>
        </w:rPr>
      </w:pPr>
      <w:r w:rsidRPr="000B1469">
        <w:rPr>
          <w:rFonts w:cs="Calibri"/>
          <w:b/>
          <w:sz w:val="36"/>
          <w:szCs w:val="36"/>
        </w:rPr>
        <w:t>LIRE ET COMPRENDRE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5538"/>
      </w:tblGrid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L1 : Je peux comprendre des instructions et des consignes écrites pour réaliser une tâche.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L2 : Je peux comprendre le sens général d’un texte court et simple (lettre, email, article de presse, comptine, règlement, recette, mode d’emploi…)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C204D5" w:rsidRPr="00B4337A" w:rsidTr="00514019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C204D5" w:rsidRPr="00B4337A" w:rsidRDefault="00C204D5" w:rsidP="00B4337A">
            <w:pPr>
              <w:spacing w:after="0" w:line="240" w:lineRule="auto"/>
              <w:jc w:val="both"/>
              <w:rPr>
                <w:rFonts w:cs="Calibri"/>
                <w:sz w:val="36"/>
                <w:szCs w:val="36"/>
              </w:rPr>
            </w:pPr>
            <w:r w:rsidRPr="00B4337A">
              <w:rPr>
                <w:rFonts w:cs="Calibri"/>
                <w:sz w:val="36"/>
                <w:szCs w:val="36"/>
                <w:shd w:val="clear" w:color="auto" w:fill="FFFFFF"/>
              </w:rPr>
              <w:t>L3 : Je peux repérer des informations essentielles (noms, lieux, prix, dates…) dans un document écrit (lettre, email, article de presse, comptine, règlement, recette, mode d’emploi…)</w:t>
            </w:r>
            <w:r w:rsidR="00315926">
              <w:rPr>
                <w:rFonts w:cs="Calibr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C204D5" w:rsidRPr="000B1469" w:rsidRDefault="00C204D5" w:rsidP="008621CC">
      <w:pPr>
        <w:jc w:val="both"/>
        <w:rPr>
          <w:rFonts w:cs="Calibri"/>
          <w:sz w:val="36"/>
          <w:szCs w:val="36"/>
        </w:rPr>
      </w:pPr>
    </w:p>
    <w:p w:rsidR="00C204D5" w:rsidRPr="000B1469" w:rsidRDefault="00C204D5">
      <w:pPr>
        <w:jc w:val="both"/>
        <w:rPr>
          <w:rFonts w:cs="Calibri"/>
          <w:sz w:val="36"/>
          <w:szCs w:val="36"/>
        </w:rPr>
      </w:pPr>
    </w:p>
    <w:sectPr w:rsidR="00C204D5" w:rsidRPr="000B1469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B1469"/>
    <w:rsid w:val="002728F5"/>
    <w:rsid w:val="00315926"/>
    <w:rsid w:val="003F1C5C"/>
    <w:rsid w:val="00514019"/>
    <w:rsid w:val="0053135D"/>
    <w:rsid w:val="006C5EED"/>
    <w:rsid w:val="00786662"/>
    <w:rsid w:val="008621CC"/>
    <w:rsid w:val="009A2F06"/>
    <w:rsid w:val="00A34916"/>
    <w:rsid w:val="00A945EA"/>
    <w:rsid w:val="00B4337A"/>
    <w:rsid w:val="00C204D5"/>
    <w:rsid w:val="00D86FEF"/>
    <w:rsid w:val="00E45029"/>
    <w:rsid w:val="00F21C63"/>
    <w:rsid w:val="00F345DE"/>
    <w:rsid w:val="00F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2019-01-10T14:54:00Z</dcterms:created>
  <dcterms:modified xsi:type="dcterms:W3CDTF">2019-01-14T19:38:00Z</dcterms:modified>
</cp:coreProperties>
</file>