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9A" w:rsidRDefault="006F4C9A">
      <w:pPr>
        <w:pStyle w:val="CorpsA"/>
        <w:widowControl w:val="0"/>
        <w:spacing w:line="240" w:lineRule="auto"/>
      </w:pPr>
    </w:p>
    <w:tbl>
      <w:tblPr>
        <w:tblStyle w:val="TableNormal"/>
        <w:tblW w:w="139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9"/>
        <w:gridCol w:w="3499"/>
        <w:gridCol w:w="3272"/>
        <w:gridCol w:w="3726"/>
      </w:tblGrid>
      <w:tr w:rsidR="006F4C9A" w:rsidRPr="00AB4B7A">
        <w:trPr>
          <w:trHeight w:val="51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Thèmes culturels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Déclinaisons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Repères anciens programmes palier 1 et 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Suggestion de thèmes de séquences, ou choix de supports</w:t>
            </w:r>
          </w:p>
        </w:tc>
      </w:tr>
      <w:tr w:rsidR="006F4C9A" w:rsidTr="00AB4B7A">
        <w:trPr>
          <w:trHeight w:val="2295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6F4C9A">
            <w:pPr>
              <w:pStyle w:val="CorpsA"/>
            </w:pPr>
          </w:p>
          <w:p w:rsidR="006F4C9A" w:rsidRDefault="006F4C9A">
            <w:pPr>
              <w:pStyle w:val="CorpsA"/>
            </w:pPr>
          </w:p>
          <w:p w:rsidR="006F4C9A" w:rsidRDefault="005A7173">
            <w:pPr>
              <w:pStyle w:val="CorpsA"/>
            </w:pPr>
            <w:r>
              <w:t>L</w:t>
            </w:r>
            <w:r w:rsidR="009A41C1">
              <w:t>angages</w:t>
            </w:r>
          </w:p>
          <w:p w:rsidR="006F4C9A" w:rsidRDefault="006F4C9A">
            <w:pPr>
              <w:pStyle w:val="CorpsA"/>
            </w:pPr>
          </w:p>
          <w:p w:rsidR="006F4C9A" w:rsidRDefault="006F4C9A">
            <w:pPr>
              <w:pStyle w:val="CorpsA"/>
            </w:pPr>
          </w:p>
          <w:p w:rsidR="006F4C9A" w:rsidRDefault="006F4C9A">
            <w:pPr>
              <w:pStyle w:val="CorpsA"/>
            </w:pPr>
          </w:p>
          <w:p w:rsidR="006F4C9A" w:rsidRDefault="006F4C9A">
            <w:pPr>
              <w:pStyle w:val="CorpsA"/>
              <w:jc w:val="center"/>
            </w:pPr>
          </w:p>
          <w:p w:rsidR="006F4C9A" w:rsidRDefault="006F4C9A">
            <w:pPr>
              <w:pStyle w:val="CorpsA"/>
              <w:jc w:val="center"/>
            </w:pPr>
          </w:p>
          <w:p w:rsidR="006F4C9A" w:rsidRDefault="006F4C9A">
            <w:pPr>
              <w:pStyle w:val="CorpsA"/>
              <w:jc w:val="center"/>
            </w:pPr>
          </w:p>
          <w:p w:rsidR="006F4C9A" w:rsidRDefault="006F4C9A">
            <w:pPr>
              <w:pStyle w:val="CorpsA"/>
              <w:jc w:val="center"/>
            </w:pPr>
          </w:p>
          <w:p w:rsidR="006F4C9A" w:rsidRDefault="009A41C1">
            <w:pPr>
              <w:pStyle w:val="CorpsA"/>
              <w:jc w:val="center"/>
            </w:pPr>
            <w:r>
              <w:rPr>
                <w:sz w:val="28"/>
                <w:szCs w:val="28"/>
              </w:rPr>
              <w:lastRenderedPageBreak/>
              <w:t>Langages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lastRenderedPageBreak/>
              <w:t>Codes socio-culturels et dimensions géographiques et historiques. Graphiques, schémas, cartes, logos, tableaux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Le patrimoine culturel et historique (palier 1)</w:t>
            </w:r>
          </w:p>
          <w:p w:rsidR="006F4C9A" w:rsidRDefault="009A41C1">
            <w:pPr>
              <w:pStyle w:val="CorpsA"/>
            </w:pPr>
            <w:r>
              <w:t>Repères et réalités géographiques (palier 1)</w:t>
            </w:r>
          </w:p>
          <w:p w:rsidR="006F4C9A" w:rsidRDefault="009A41C1">
            <w:pPr>
              <w:pStyle w:val="CorpsA"/>
            </w:pPr>
            <w:r>
              <w:t>Découverte de l’autre (palier 2)</w:t>
            </w:r>
          </w:p>
          <w:p w:rsidR="006F4C9A" w:rsidRDefault="009A41C1">
            <w:pPr>
              <w:pStyle w:val="CorpsA"/>
            </w:pPr>
            <w:r>
              <w:t>Langages (palier 2)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868" w:rsidRDefault="007F6567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journals of Lewis and Clarke</w:t>
            </w:r>
          </w:p>
          <w:p w:rsidR="00C93868" w:rsidRDefault="00C93868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trip to London</w:t>
            </w:r>
          </w:p>
          <w:p w:rsidR="00AB4B7A" w:rsidRDefault="00AB4B7A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leaflets</w:t>
            </w:r>
          </w:p>
          <w:p w:rsidR="00AB4B7A" w:rsidRPr="00923170" w:rsidRDefault="00AB4B7A">
            <w:pPr>
              <w:pStyle w:val="Corps"/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F4C9A">
        <w:trPr>
          <w:trHeight w:val="1098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Média, modes de communication, réseaux sociaux, publicité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Langages (palier 2)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9A41C1" w:rsidRDefault="009A41C1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Cyberbullying</w:t>
            </w:r>
            <w:r w:rsidRPr="009A41C1">
              <w:rPr>
                <w:lang w:val="en-US"/>
              </w:rPr>
              <w:t xml:space="preserve"> (film « Cyberbully »)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Safety on the net</w:t>
            </w:r>
            <w:r w:rsidR="00823B60">
              <w:rPr>
                <w:lang w:val="en-US"/>
              </w:rPr>
              <w:t>, dangers on Facebook</w:t>
            </w:r>
          </w:p>
          <w:p w:rsidR="006F4C9A" w:rsidRPr="00801BC7" w:rsidRDefault="009A41C1">
            <w:pPr>
              <w:pStyle w:val="CorpsA"/>
              <w:rPr>
                <w:lang w:val="en-US"/>
              </w:rPr>
            </w:pPr>
            <w:r w:rsidRPr="00801BC7">
              <w:rPr>
                <w:lang w:val="en-US"/>
              </w:rPr>
              <w:t>Social networks</w:t>
            </w:r>
          </w:p>
          <w:p w:rsidR="00923170" w:rsidRDefault="00683A8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Crowdfunding</w:t>
            </w:r>
          </w:p>
          <w:p w:rsidR="00683A88" w:rsidRPr="00923170" w:rsidRDefault="00683A8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Phone addiction</w:t>
            </w:r>
          </w:p>
        </w:tc>
      </w:tr>
      <w:tr w:rsidR="006F4C9A">
        <w:trPr>
          <w:trHeight w:val="4539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Les langages artistiques et leurs interactions : peinture, musique et chansons, poésie, cinéma et théâtre, littérature, bande-dessinée, science-fiction. Représentation de sculptures, tableaux, œuvres architecturales, monuments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Le patrimoine littéraire et artistique (palier 1)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 xml:space="preserve">The Globe et le </w:t>
            </w:r>
            <w:proofErr w:type="spellStart"/>
            <w:r w:rsidRPr="009A41C1">
              <w:rPr>
                <w:lang w:val="en-US"/>
              </w:rPr>
              <w:t>théâtre</w:t>
            </w:r>
            <w:proofErr w:type="spellEnd"/>
            <w:r w:rsidRPr="009A41C1">
              <w:rPr>
                <w:lang w:val="en-US"/>
              </w:rPr>
              <w:t xml:space="preserve"> </w:t>
            </w:r>
            <w:proofErr w:type="spellStart"/>
            <w:r w:rsidRPr="009A41C1">
              <w:rPr>
                <w:lang w:val="en-US"/>
              </w:rPr>
              <w:t>shakespearien</w:t>
            </w:r>
            <w:proofErr w:type="spellEnd"/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 xml:space="preserve">Hitchcock, Spielberg, </w:t>
            </w:r>
          </w:p>
          <w:p w:rsidR="00923170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« Oliver Twist »</w:t>
            </w:r>
          </w:p>
          <w:p w:rsidR="006F4C9A" w:rsidRPr="009A41C1" w:rsidRDefault="004A5CFD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Norman Rockwell, Banksy</w:t>
            </w:r>
          </w:p>
          <w:p w:rsidR="004A5CFD" w:rsidRDefault="004A5CFD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 xml:space="preserve">Adaptation </w:t>
            </w:r>
            <w:proofErr w:type="gramStart"/>
            <w:r>
              <w:rPr>
                <w:lang w:val="en-US"/>
              </w:rPr>
              <w:t>de :</w:t>
            </w:r>
            <w:proofErr w:type="gramEnd"/>
          </w:p>
          <w:p w:rsidR="004A5CFD" w:rsidRDefault="009A41C1" w:rsidP="004A5CFD">
            <w:pPr>
              <w:pStyle w:val="CorpsA"/>
              <w:numPr>
                <w:ilvl w:val="0"/>
                <w:numId w:val="1"/>
              </w:numPr>
              <w:rPr>
                <w:lang w:val="en-US"/>
              </w:rPr>
            </w:pPr>
            <w:r w:rsidRPr="009A41C1">
              <w:rPr>
                <w:lang w:val="en-US"/>
              </w:rPr>
              <w:t>Gothic</w:t>
            </w:r>
            <w:r w:rsidR="004A5CFD">
              <w:rPr>
                <w:lang w:val="en-US"/>
              </w:rPr>
              <w:t>/ghost</w:t>
            </w:r>
            <w:r w:rsidRPr="009A41C1">
              <w:rPr>
                <w:lang w:val="en-US"/>
              </w:rPr>
              <w:t xml:space="preserve"> stories</w:t>
            </w:r>
          </w:p>
          <w:p w:rsidR="006F4C9A" w:rsidRPr="009A41C1" w:rsidRDefault="004A5CFD" w:rsidP="004A5CFD">
            <w:pPr>
              <w:pStyle w:val="Corps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Short stories: </w:t>
            </w:r>
            <w:r w:rsidR="00823B60">
              <w:rPr>
                <w:lang w:val="en-US"/>
              </w:rPr>
              <w:t xml:space="preserve"> Roald Dahl </w:t>
            </w:r>
          </w:p>
          <w:p w:rsidR="006F4C9A" w:rsidRDefault="00923170" w:rsidP="004A5CFD">
            <w:pPr>
              <w:pStyle w:val="Corps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Detective </w:t>
            </w:r>
            <w:proofErr w:type="gramStart"/>
            <w:r>
              <w:rPr>
                <w:lang w:val="en-US"/>
              </w:rPr>
              <w:t>stories</w:t>
            </w:r>
            <w:r w:rsidR="009A41C1" w:rsidRPr="009A41C1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Agatha Christie</w:t>
            </w:r>
            <w:r w:rsidR="004A5CFD">
              <w:rPr>
                <w:lang w:val="en-US"/>
              </w:rPr>
              <w:t xml:space="preserve"> Conan Doyle</w:t>
            </w:r>
          </w:p>
          <w:p w:rsidR="006F4C9A" w:rsidRPr="004A5CFD" w:rsidRDefault="00923170" w:rsidP="004A5CFD">
            <w:pPr>
              <w:pStyle w:val="Corps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Harry Potter</w:t>
            </w:r>
          </w:p>
          <w:p w:rsidR="00823B60" w:rsidRDefault="009A41C1" w:rsidP="00823B60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Adverts and TV commercials</w:t>
            </w:r>
            <w:r w:rsidR="004A5CFD">
              <w:rPr>
                <w:lang w:val="en-US"/>
              </w:rPr>
              <w:t xml:space="preserve"> (</w:t>
            </w:r>
            <w:proofErr w:type="spellStart"/>
            <w:r w:rsidR="004A5CFD">
              <w:rPr>
                <w:lang w:val="en-US"/>
              </w:rPr>
              <w:t>eg</w:t>
            </w:r>
            <w:proofErr w:type="spellEnd"/>
            <w:r w:rsidR="004A5CFD">
              <w:rPr>
                <w:lang w:val="en-US"/>
              </w:rPr>
              <w:t>. Warhol)</w:t>
            </w:r>
          </w:p>
          <w:p w:rsidR="00C93868" w:rsidRDefault="00C93868" w:rsidP="00823B6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Spooky stories.</w:t>
            </w:r>
          </w:p>
          <w:p w:rsidR="00683A88" w:rsidRDefault="00683A88" w:rsidP="00823B6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Jason Pollock</w:t>
            </w:r>
          </w:p>
          <w:p w:rsidR="00683A88" w:rsidRDefault="00683A88" w:rsidP="00823B6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The Nightmare Before Xmas</w:t>
            </w:r>
          </w:p>
          <w:p w:rsidR="00683A88" w:rsidRDefault="00683A88" w:rsidP="00823B6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Detective stories</w:t>
            </w:r>
          </w:p>
          <w:p w:rsidR="00E11D5C" w:rsidRPr="00823B60" w:rsidRDefault="00E11D5C" w:rsidP="00823B6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Slam</w:t>
            </w:r>
          </w:p>
        </w:tc>
      </w:tr>
      <w:tr w:rsidR="006F4C9A" w:rsidRPr="005A7173">
        <w:trPr>
          <w:trHeight w:val="778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 w:rsidRPr="00C93868">
              <w:t>Art et société : engagement de l’artiste, art et représentations du réel, art re</w:t>
            </w:r>
            <w:r>
              <w:t>flet de la société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Langages (palier2)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5A7173" w:rsidRDefault="005A7173">
            <w:pPr>
              <w:pStyle w:val="CorpsA"/>
              <w:rPr>
                <w:lang w:val="en-US"/>
              </w:rPr>
            </w:pPr>
            <w:r w:rsidRPr="005A7173">
              <w:rPr>
                <w:lang w:val="en-US"/>
              </w:rPr>
              <w:t>P</w:t>
            </w:r>
            <w:r w:rsidRPr="005A7173">
              <w:rPr>
                <w:lang w:val="en-US"/>
              </w:rPr>
              <w:t>op art</w:t>
            </w:r>
            <w:r w:rsidRPr="005A7173">
              <w:rPr>
                <w:lang w:val="en-US"/>
              </w:rPr>
              <w:t xml:space="preserve">, </w:t>
            </w:r>
            <w:r w:rsidR="009A41C1" w:rsidRPr="005A7173">
              <w:rPr>
                <w:lang w:val="en-US"/>
              </w:rPr>
              <w:t xml:space="preserve">Street </w:t>
            </w:r>
            <w:proofErr w:type="gramStart"/>
            <w:r w:rsidR="009A41C1" w:rsidRPr="005A7173">
              <w:rPr>
                <w:lang w:val="en-US"/>
              </w:rPr>
              <w:t xml:space="preserve">art, </w:t>
            </w:r>
            <w:r w:rsidRPr="005A7173">
              <w:rPr>
                <w:lang w:val="en-US"/>
              </w:rPr>
              <w:t xml:space="preserve"> </w:t>
            </w:r>
            <w:r w:rsidR="009A41C1" w:rsidRPr="005A7173">
              <w:rPr>
                <w:lang w:val="en-US"/>
              </w:rPr>
              <w:t>murals</w:t>
            </w:r>
            <w:proofErr w:type="gramEnd"/>
            <w:r w:rsidRPr="005A7173">
              <w:rPr>
                <w:lang w:val="en-US"/>
              </w:rPr>
              <w:t>, Belfast, Londonderry, San Francisco,</w:t>
            </w:r>
          </w:p>
          <w:p w:rsidR="006F4C9A" w:rsidRPr="005A7173" w:rsidRDefault="009A41C1">
            <w:pPr>
              <w:pStyle w:val="CorpsA"/>
            </w:pPr>
            <w:proofErr w:type="spellStart"/>
            <w:r w:rsidRPr="005A7173">
              <w:t>Freedom</w:t>
            </w:r>
            <w:proofErr w:type="spellEnd"/>
            <w:r w:rsidRPr="005A7173">
              <w:t xml:space="preserve"> of speech</w:t>
            </w:r>
            <w:r w:rsidR="00801BC7" w:rsidRPr="005A7173">
              <w:t xml:space="preserve"> </w:t>
            </w:r>
            <w:r w:rsidR="004A5CFD" w:rsidRPr="005A7173">
              <w:t>(</w:t>
            </w:r>
            <w:r w:rsidR="00801BC7" w:rsidRPr="005A7173">
              <w:t>TRAAM</w:t>
            </w:r>
            <w:r w:rsidR="004A5CFD" w:rsidRPr="005A7173">
              <w:t>)</w:t>
            </w:r>
          </w:p>
          <w:p w:rsidR="00AB4B7A" w:rsidRPr="005A7173" w:rsidRDefault="00AB4B7A">
            <w:pPr>
              <w:pStyle w:val="CorpsA"/>
            </w:pPr>
            <w:r w:rsidRPr="005A7173">
              <w:t xml:space="preserve">Music, </w:t>
            </w:r>
            <w:proofErr w:type="spellStart"/>
            <w:r w:rsidRPr="005A7173">
              <w:t>protest</w:t>
            </w:r>
            <w:proofErr w:type="spellEnd"/>
            <w:r w:rsidRPr="005A7173">
              <w:t xml:space="preserve"> </w:t>
            </w:r>
            <w:proofErr w:type="spellStart"/>
            <w:r w:rsidRPr="005A7173">
              <w:t>songs</w:t>
            </w:r>
            <w:proofErr w:type="spellEnd"/>
          </w:p>
          <w:p w:rsidR="00683A88" w:rsidRPr="005A7173" w:rsidRDefault="00923170" w:rsidP="005A7173">
            <w:pPr>
              <w:pStyle w:val="CorpsA"/>
            </w:pPr>
            <w:r w:rsidRPr="005A7173">
              <w:t>Rockwell</w:t>
            </w:r>
            <w:r w:rsidR="00C93868" w:rsidRPr="005A7173">
              <w:t xml:space="preserve"> </w:t>
            </w:r>
            <w:r w:rsidR="00683A88" w:rsidRPr="005A7173">
              <w:t>–</w:t>
            </w:r>
            <w:r w:rsidR="00C93868" w:rsidRPr="005A7173">
              <w:t xml:space="preserve"> </w:t>
            </w:r>
            <w:proofErr w:type="spellStart"/>
            <w:r w:rsidR="00C93868" w:rsidRPr="005A7173">
              <w:t>Banksy</w:t>
            </w:r>
            <w:proofErr w:type="spellEnd"/>
          </w:p>
        </w:tc>
      </w:tr>
    </w:tbl>
    <w:p w:rsidR="006F4C9A" w:rsidRPr="005A7173" w:rsidRDefault="006F4C9A">
      <w:pPr>
        <w:pStyle w:val="CorpsA"/>
        <w:widowControl w:val="0"/>
        <w:spacing w:line="240" w:lineRule="auto"/>
        <w:ind w:left="108" w:hanging="108"/>
      </w:pPr>
    </w:p>
    <w:p w:rsidR="006F4C9A" w:rsidRPr="005A7173" w:rsidRDefault="006F4C9A">
      <w:pPr>
        <w:pStyle w:val="CorpsA"/>
        <w:widowControl w:val="0"/>
        <w:spacing w:line="240" w:lineRule="auto"/>
        <w:ind w:left="108" w:hanging="108"/>
      </w:pPr>
    </w:p>
    <w:p w:rsidR="00EA115C" w:rsidRPr="005A7173" w:rsidRDefault="00EA115C">
      <w:pPr>
        <w:pStyle w:val="CorpsA"/>
        <w:widowControl w:val="0"/>
        <w:spacing w:line="240" w:lineRule="auto"/>
        <w:ind w:left="108" w:hanging="108"/>
      </w:pPr>
    </w:p>
    <w:p w:rsidR="00EA115C" w:rsidRPr="005A7173" w:rsidRDefault="00EA115C">
      <w:pPr>
        <w:pStyle w:val="CorpsA"/>
        <w:widowControl w:val="0"/>
        <w:spacing w:line="240" w:lineRule="auto"/>
        <w:ind w:left="108" w:hanging="108"/>
      </w:pPr>
    </w:p>
    <w:p w:rsidR="00EA115C" w:rsidRPr="005A7173" w:rsidRDefault="00EA115C">
      <w:pPr>
        <w:pStyle w:val="CorpsA"/>
        <w:widowControl w:val="0"/>
        <w:spacing w:line="240" w:lineRule="auto"/>
        <w:ind w:left="108" w:hanging="108"/>
      </w:pPr>
    </w:p>
    <w:tbl>
      <w:tblPr>
        <w:tblStyle w:val="TableNormal"/>
        <w:tblW w:w="141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F4C9A" w:rsidRPr="00AB4B7A">
        <w:trPr>
          <w:trHeight w:val="778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Thèmes culturels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Déclinaisons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Repères anciens programmes palier 1 et 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Suggestion de thèmes de séquences, ou choix de supports</w:t>
            </w:r>
          </w:p>
        </w:tc>
      </w:tr>
      <w:tr w:rsidR="006F4C9A" w:rsidRPr="00683A88">
        <w:trPr>
          <w:trHeight w:val="1936"/>
        </w:trPr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5A7173">
            <w:pPr>
              <w:pStyle w:val="Corps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et société</w:t>
            </w:r>
          </w:p>
          <w:p w:rsidR="006F4C9A" w:rsidRDefault="006F4C9A">
            <w:pPr>
              <w:pStyle w:val="CorpsA"/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jc w:val="center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Comparaison des systèmes scolaires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 xml:space="preserve"> La vie quotidienne et le cadre de vie (palier 1)</w:t>
            </w:r>
          </w:p>
          <w:p w:rsidR="006F4C9A" w:rsidRDefault="009A41C1">
            <w:pPr>
              <w:pStyle w:val="CorpsA"/>
            </w:pPr>
            <w:r>
              <w:t>Ecole et société (palier 2)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9A41C1" w:rsidRDefault="009A41C1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 xml:space="preserve">A travers </w:t>
            </w:r>
            <w:proofErr w:type="spellStart"/>
            <w:proofErr w:type="gramStart"/>
            <w:r>
              <w:rPr>
                <w:lang w:val="en-US"/>
              </w:rPr>
              <w:t>projets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-e-twinning, Erasmus +</w:t>
            </w:r>
          </w:p>
          <w:p w:rsidR="006F4C9A" w:rsidRDefault="009A41C1">
            <w:pPr>
              <w:pStyle w:val="CorpsA"/>
            </w:pPr>
            <w:r>
              <w:t>-systèmes scolaires GB / US</w:t>
            </w:r>
          </w:p>
          <w:p w:rsidR="004A5CFD" w:rsidRDefault="009A41C1">
            <w:pPr>
              <w:pStyle w:val="CorpsA"/>
            </w:pPr>
            <w:r>
              <w:t>-clubs</w:t>
            </w:r>
            <w:r w:rsidR="00923170">
              <w:t xml:space="preserve"> ; </w:t>
            </w:r>
          </w:p>
          <w:p w:rsidR="00683A88" w:rsidRDefault="00683A88">
            <w:pPr>
              <w:pStyle w:val="CorpsA"/>
              <w:rPr>
                <w:lang w:val="en-US"/>
              </w:rPr>
            </w:pPr>
            <w:r w:rsidRPr="00683A88">
              <w:rPr>
                <w:lang w:val="en-US"/>
              </w:rPr>
              <w:t>Link-up with school in the UK</w:t>
            </w:r>
          </w:p>
          <w:p w:rsidR="00E11D5C" w:rsidRPr="00683A88" w:rsidRDefault="00E11D5C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US school system (spirit week)</w:t>
            </w:r>
          </w:p>
        </w:tc>
      </w:tr>
      <w:tr w:rsidR="006F4C9A">
        <w:trPr>
          <w:trHeight w:val="3292"/>
        </w:trPr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Pr="00683A88" w:rsidRDefault="006F4C9A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Activités scolaires et extra scolaires. Découverte du monde du travail. Fiches métier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Ecole et société (palier 2)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CFD" w:rsidRPr="009A41C1" w:rsidRDefault="009A41C1" w:rsidP="004A5CFD">
            <w:pPr>
              <w:pStyle w:val="CorpsA"/>
              <w:rPr>
                <w:lang w:val="en-US"/>
              </w:rPr>
            </w:pPr>
            <w:proofErr w:type="gramStart"/>
            <w:r w:rsidRPr="009A41C1">
              <w:rPr>
                <w:lang w:val="en-US"/>
              </w:rPr>
              <w:t xml:space="preserve">Sports </w:t>
            </w:r>
            <w:r w:rsidR="004A5CFD">
              <w:rPr>
                <w:lang w:val="en-US"/>
              </w:rPr>
              <w:t>:</w:t>
            </w:r>
            <w:proofErr w:type="gramEnd"/>
            <w:r w:rsidR="004A5CFD">
              <w:rPr>
                <w:lang w:val="en-US"/>
              </w:rPr>
              <w:t xml:space="preserve"> </w:t>
            </w:r>
            <w:r w:rsidR="00801BC7">
              <w:rPr>
                <w:lang w:val="en-US"/>
              </w:rPr>
              <w:t>rugby, football/soccer</w:t>
            </w:r>
            <w:r w:rsidR="004A5CFD">
              <w:rPr>
                <w:lang w:val="en-US"/>
              </w:rPr>
              <w:t>,</w:t>
            </w:r>
            <w:r w:rsidR="004A5CFD" w:rsidRPr="009A41C1">
              <w:rPr>
                <w:lang w:val="en-US"/>
              </w:rPr>
              <w:t xml:space="preserve"> cricket, baseball</w:t>
            </w:r>
          </w:p>
          <w:p w:rsidR="00823B60" w:rsidRPr="009A41C1" w:rsidRDefault="00823B6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 xml:space="preserve">Olympic games 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Highland games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teen jobs, pocket money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odd jobs (cover letter, job interview)</w:t>
            </w:r>
          </w:p>
          <w:p w:rsidR="00801BC7" w:rsidRDefault="009A41C1" w:rsidP="004A5CFD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best job in the world</w:t>
            </w:r>
          </w:p>
          <w:p w:rsidR="00E11D5C" w:rsidRPr="009A41C1" w:rsidRDefault="00683A88" w:rsidP="004A5CFD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The Devil wears Prada</w:t>
            </w:r>
          </w:p>
        </w:tc>
      </w:tr>
      <w:tr w:rsidR="006F4C9A" w:rsidRPr="00AB4B7A">
        <w:trPr>
          <w:trHeight w:val="778"/>
        </w:trPr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Présence des langues dans l’environnement proche et dans les parcours familiaux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La vie quotidienne et le cadre de vie (palier 1)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173" w:rsidRDefault="008F2514" w:rsidP="008F2514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8F251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Prise en compte des origines des élèves au cœur d’un projet pour les valoriser</w:t>
            </w:r>
            <w:r w:rsidR="005A7173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  <w:p w:rsidR="005A7173" w:rsidRPr="005A7173" w:rsidRDefault="005A7173" w:rsidP="008F2514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Documentaire, article de journal autour des langues dispensées au collège.</w:t>
            </w:r>
          </w:p>
        </w:tc>
      </w:tr>
    </w:tbl>
    <w:p w:rsidR="006F4C9A" w:rsidRPr="008F2514" w:rsidRDefault="006F4C9A">
      <w:pPr>
        <w:pStyle w:val="CorpsA"/>
        <w:widowControl w:val="0"/>
        <w:spacing w:line="240" w:lineRule="auto"/>
        <w:ind w:left="108" w:hanging="108"/>
      </w:pPr>
    </w:p>
    <w:p w:rsidR="006F4C9A" w:rsidRPr="008F2514" w:rsidRDefault="006F4C9A">
      <w:pPr>
        <w:pStyle w:val="CorpsA"/>
        <w:widowControl w:val="0"/>
        <w:spacing w:line="240" w:lineRule="auto"/>
      </w:pPr>
    </w:p>
    <w:p w:rsidR="006F4C9A" w:rsidRPr="008F2514" w:rsidRDefault="006F4C9A">
      <w:pPr>
        <w:pStyle w:val="CorpsA"/>
      </w:pPr>
    </w:p>
    <w:p w:rsidR="006F4C9A" w:rsidRPr="008F2514" w:rsidRDefault="006F4C9A">
      <w:pPr>
        <w:pStyle w:val="CorpsA"/>
      </w:pPr>
    </w:p>
    <w:p w:rsidR="006F4C9A" w:rsidRPr="008F2514" w:rsidRDefault="006F4C9A">
      <w:pPr>
        <w:pStyle w:val="CorpsA"/>
        <w:widowControl w:val="0"/>
        <w:spacing w:line="240" w:lineRule="auto"/>
        <w:ind w:left="108" w:hanging="108"/>
      </w:pPr>
    </w:p>
    <w:p w:rsidR="006F4C9A" w:rsidRPr="008F2514" w:rsidRDefault="006F4C9A">
      <w:pPr>
        <w:pStyle w:val="CorpsA"/>
        <w:widowControl w:val="0"/>
        <w:spacing w:line="240" w:lineRule="auto"/>
        <w:ind w:left="108" w:hanging="108"/>
      </w:pPr>
    </w:p>
    <w:p w:rsidR="006F4C9A" w:rsidRPr="008F2514" w:rsidRDefault="006F4C9A">
      <w:pPr>
        <w:pStyle w:val="CorpsA"/>
        <w:widowControl w:val="0"/>
        <w:spacing w:line="240" w:lineRule="auto"/>
        <w:ind w:left="108" w:hanging="108"/>
      </w:pPr>
    </w:p>
    <w:p w:rsidR="006F4C9A" w:rsidRPr="008F2514" w:rsidRDefault="006F4C9A">
      <w:pPr>
        <w:pStyle w:val="CorpsA"/>
        <w:widowControl w:val="0"/>
        <w:spacing w:line="240" w:lineRule="auto"/>
        <w:ind w:left="108" w:hanging="108"/>
      </w:pPr>
    </w:p>
    <w:tbl>
      <w:tblPr>
        <w:tblStyle w:val="TableNormal"/>
        <w:tblW w:w="139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9"/>
        <w:gridCol w:w="3499"/>
        <w:gridCol w:w="3302"/>
        <w:gridCol w:w="3696"/>
      </w:tblGrid>
      <w:tr w:rsidR="006F4C9A" w:rsidRPr="00AB4B7A">
        <w:trPr>
          <w:trHeight w:val="51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Thèmes culturels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Déclinaisons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Repères anciens programmes palier 1 et 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 xml:space="preserve">Suggestion de thèmes de séquences, ou choix de supports </w:t>
            </w:r>
          </w:p>
        </w:tc>
      </w:tr>
      <w:tr w:rsidR="006F4C9A">
        <w:trPr>
          <w:trHeight w:val="2294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6F4C9A">
            <w:pPr>
              <w:pStyle w:val="CorpsA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rPr>
                <w:sz w:val="28"/>
                <w:szCs w:val="28"/>
              </w:rPr>
            </w:pPr>
          </w:p>
          <w:p w:rsidR="006F4C9A" w:rsidRDefault="009A41C1">
            <w:pPr>
              <w:pStyle w:val="CorpsA"/>
              <w:tabs>
                <w:tab w:val="left" w:pos="375"/>
                <w:tab w:val="center" w:pos="1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</w:p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rPr>
                <w:sz w:val="28"/>
                <w:szCs w:val="28"/>
              </w:rPr>
            </w:pPr>
          </w:p>
          <w:p w:rsidR="006F4C9A" w:rsidRDefault="009A41C1">
            <w:pPr>
              <w:pStyle w:val="CorpsA"/>
              <w:tabs>
                <w:tab w:val="left" w:pos="375"/>
                <w:tab w:val="center" w:pos="1660"/>
              </w:tabs>
            </w:pPr>
            <w:r>
              <w:rPr>
                <w:sz w:val="28"/>
                <w:szCs w:val="28"/>
              </w:rPr>
              <w:t xml:space="preserve">     Voyages et migrations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lastRenderedPageBreak/>
              <w:t>Voyages scolaires, touristiques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Le patrimoine culturel et historique (palier 1)</w:t>
            </w:r>
          </w:p>
          <w:p w:rsidR="006F4C9A" w:rsidRDefault="009A41C1">
            <w:pPr>
              <w:pStyle w:val="CorpsA"/>
            </w:pPr>
            <w:r>
              <w:t>Repères et réalités géographiques (palier 1)</w:t>
            </w:r>
          </w:p>
          <w:p w:rsidR="006F4C9A" w:rsidRDefault="009A41C1">
            <w:pPr>
              <w:pStyle w:val="CorpsA"/>
            </w:pPr>
            <w:r>
              <w:t>Découverte de l’autre (palier 2)</w:t>
            </w:r>
          </w:p>
          <w:p w:rsidR="006F4C9A" w:rsidRDefault="009A41C1">
            <w:pPr>
              <w:pStyle w:val="CorpsA"/>
            </w:pPr>
            <w:r>
              <w:t>voyages (palier 2)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Création d’un carnet de voyage, organisation d’un voyage</w:t>
            </w:r>
          </w:p>
          <w:p w:rsidR="006F4C9A" w:rsidRDefault="009A41C1">
            <w:pPr>
              <w:pStyle w:val="CorpsA"/>
            </w:pPr>
            <w:r>
              <w:t>Voyage avec programme culturel autour de…</w:t>
            </w:r>
          </w:p>
          <w:p w:rsidR="00823B60" w:rsidRPr="00C93868" w:rsidRDefault="00823B60">
            <w:pPr>
              <w:pStyle w:val="CorpsA"/>
              <w:rPr>
                <w:lang w:val="en-US"/>
              </w:rPr>
            </w:pPr>
            <w:proofErr w:type="spellStart"/>
            <w:r w:rsidRPr="00C93868">
              <w:rPr>
                <w:lang w:val="en-US"/>
              </w:rPr>
              <w:t>Création</w:t>
            </w:r>
            <w:proofErr w:type="spellEnd"/>
            <w:r w:rsidRPr="00C93868">
              <w:rPr>
                <w:lang w:val="en-US"/>
              </w:rPr>
              <w:t xml:space="preserve"> d’un clip </w:t>
            </w:r>
            <w:proofErr w:type="spellStart"/>
            <w:r w:rsidRPr="00C93868">
              <w:rPr>
                <w:lang w:val="en-US"/>
              </w:rPr>
              <w:t>documentaire</w:t>
            </w:r>
            <w:proofErr w:type="spellEnd"/>
            <w:r w:rsidRPr="00C93868">
              <w:rPr>
                <w:lang w:val="en-US"/>
              </w:rPr>
              <w:t xml:space="preserve"> 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 xml:space="preserve">Dublin, Cardiff, Edinburgh, Stratford-upon-Avon </w:t>
            </w:r>
          </w:p>
          <w:p w:rsidR="00683A88" w:rsidRPr="00823B60" w:rsidRDefault="00823B60">
            <w:pPr>
              <w:pStyle w:val="CorpsA"/>
              <w:rPr>
                <w:lang w:val="en-US"/>
              </w:rPr>
            </w:pPr>
            <w:proofErr w:type="spellStart"/>
            <w:r w:rsidRPr="00823B60">
              <w:rPr>
                <w:lang w:val="en-US"/>
              </w:rPr>
              <w:lastRenderedPageBreak/>
              <w:t>Projet</w:t>
            </w:r>
            <w:proofErr w:type="spellEnd"/>
            <w:r w:rsidRPr="00823B60">
              <w:rPr>
                <w:lang w:val="en-US"/>
              </w:rPr>
              <w:t xml:space="preserve"> </w:t>
            </w:r>
            <w:proofErr w:type="spellStart"/>
            <w:r w:rsidRPr="00823B60">
              <w:rPr>
                <w:lang w:val="en-US"/>
              </w:rPr>
              <w:t>Lefèvre</w:t>
            </w:r>
            <w:proofErr w:type="spellEnd"/>
            <w:r w:rsidRPr="00823B60">
              <w:rPr>
                <w:lang w:val="en-US"/>
              </w:rPr>
              <w:t xml:space="preserve"> (a bilingual booklet about the history of </w:t>
            </w:r>
            <w:proofErr w:type="spellStart"/>
            <w:r w:rsidRPr="00823B60">
              <w:rPr>
                <w:lang w:val="en-US"/>
              </w:rPr>
              <w:t>Limousin</w:t>
            </w:r>
            <w:proofErr w:type="spellEnd"/>
            <w:r w:rsidRPr="00823B60">
              <w:rPr>
                <w:lang w:val="en-US"/>
              </w:rPr>
              <w:t xml:space="preserve"> Staffordshire</w:t>
            </w:r>
            <w:r w:rsidR="00981E03">
              <w:rPr>
                <w:lang w:val="en-US"/>
              </w:rPr>
              <w:t>)</w:t>
            </w:r>
          </w:p>
        </w:tc>
      </w:tr>
      <w:tr w:rsidR="006F4C9A" w:rsidRPr="008F2514">
        <w:trPr>
          <w:trHeight w:val="679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Exil, migration et émigration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voyages (palier 2)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2E3" w:rsidRDefault="00DF32E3">
            <w:pPr>
              <w:pStyle w:val="CorpsA"/>
              <w:rPr>
                <w:lang w:val="en-US"/>
              </w:rPr>
            </w:pPr>
            <w:proofErr w:type="gramStart"/>
            <w:r w:rsidRPr="00A2321E">
              <w:rPr>
                <w:lang w:val="en-US"/>
              </w:rPr>
              <w:t>USA :</w:t>
            </w:r>
            <w:proofErr w:type="gramEnd"/>
            <w:r w:rsidRPr="00A2321E">
              <w:rPr>
                <w:lang w:val="en-US"/>
              </w:rPr>
              <w:t xml:space="preserve"> Ellis Island, Native Americans, Gold rush</w:t>
            </w:r>
          </w:p>
          <w:p w:rsidR="005A7173" w:rsidRPr="00A2321E" w:rsidRDefault="005A7173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Route 66</w:t>
            </w:r>
          </w:p>
          <w:p w:rsidR="006F4C9A" w:rsidRPr="00A2321E" w:rsidRDefault="009A41C1">
            <w:pPr>
              <w:pStyle w:val="CorpsA"/>
              <w:rPr>
                <w:lang w:val="en-US"/>
              </w:rPr>
            </w:pPr>
            <w:r w:rsidRPr="00A2321E">
              <w:rPr>
                <w:lang w:val="en-US"/>
              </w:rPr>
              <w:t>Potato famine</w:t>
            </w:r>
          </w:p>
          <w:p w:rsidR="00823B60" w:rsidRPr="00A2321E" w:rsidRDefault="00823B60">
            <w:pPr>
              <w:pStyle w:val="CorpsA"/>
              <w:rPr>
                <w:lang w:val="en-US"/>
              </w:rPr>
            </w:pPr>
            <w:r w:rsidRPr="00A2321E">
              <w:rPr>
                <w:lang w:val="en-US"/>
              </w:rPr>
              <w:t>The Blitz</w:t>
            </w:r>
          </w:p>
          <w:p w:rsidR="00DF32E3" w:rsidRDefault="008F2514">
            <w:pPr>
              <w:pStyle w:val="CorpsA"/>
              <w:rPr>
                <w:lang w:val="en-US"/>
              </w:rPr>
            </w:pPr>
            <w:r w:rsidRPr="00C93868">
              <w:rPr>
                <w:lang w:val="en-US"/>
              </w:rPr>
              <w:t>The Mayflower</w:t>
            </w:r>
          </w:p>
          <w:p w:rsidR="00683A88" w:rsidRPr="00C93868" w:rsidRDefault="00683A8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Thanksgiving</w:t>
            </w:r>
          </w:p>
        </w:tc>
      </w:tr>
      <w:tr w:rsidR="006F4C9A" w:rsidRPr="00981E03">
        <w:trPr>
          <w:trHeight w:val="2195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Pr="00C93868" w:rsidRDefault="006F4C9A"/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L’imaginaire, le rêve, le fantastique, le merveilleux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Le patrimoine littéraire et artistique (palier 1)</w:t>
            </w:r>
          </w:p>
          <w:p w:rsidR="006F4C9A" w:rsidRDefault="009A41C1">
            <w:pPr>
              <w:pStyle w:val="CorpsA"/>
            </w:pPr>
            <w:r>
              <w:t>Langages (palier2)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Contes de fées revisités (Dahl, Thurber)</w:t>
            </w:r>
          </w:p>
          <w:p w:rsidR="006F4C9A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« Alice in Wonderland »</w:t>
            </w:r>
          </w:p>
          <w:p w:rsidR="00823B60" w:rsidRPr="009A41C1" w:rsidRDefault="00823B60">
            <w:pPr>
              <w:pStyle w:val="CorpsA"/>
              <w:rPr>
                <w:lang w:val="en-US"/>
              </w:rPr>
            </w:pPr>
            <w:proofErr w:type="gramStart"/>
            <w:r>
              <w:rPr>
                <w:lang w:val="en-US"/>
              </w:rPr>
              <w:t>Charlie and the chocolate factory</w:t>
            </w:r>
            <w:proofErr w:type="gramEnd"/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 xml:space="preserve">Loch Ness 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 xml:space="preserve">Super-heroes </w:t>
            </w:r>
          </w:p>
          <w:p w:rsidR="006F4C9A" w:rsidRDefault="009A41C1">
            <w:pPr>
              <w:pStyle w:val="CorpsA"/>
              <w:rPr>
                <w:lang w:val="en-US"/>
              </w:rPr>
            </w:pPr>
            <w:r w:rsidRPr="00A2321E">
              <w:rPr>
                <w:lang w:val="en-US"/>
              </w:rPr>
              <w:t xml:space="preserve">Irish legends </w:t>
            </w:r>
          </w:p>
          <w:p w:rsidR="00A2321E" w:rsidRDefault="00A2321E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Harry Potter and the Cursed child</w:t>
            </w:r>
          </w:p>
          <w:p w:rsidR="00C93868" w:rsidRPr="00AB4B7A" w:rsidRDefault="00C93868">
            <w:pPr>
              <w:pStyle w:val="CorpsA"/>
            </w:pPr>
            <w:r w:rsidRPr="00AB4B7A">
              <w:t>Matilda</w:t>
            </w:r>
          </w:p>
          <w:p w:rsidR="00683A88" w:rsidRPr="00981E03" w:rsidRDefault="00683A88">
            <w:pPr>
              <w:pStyle w:val="CorpsA"/>
            </w:pPr>
            <w:r w:rsidRPr="00981E03">
              <w:t>La mythologie irlandaise</w:t>
            </w:r>
          </w:p>
          <w:p w:rsidR="005A7173" w:rsidRDefault="00683A88">
            <w:pPr>
              <w:pStyle w:val="CorpsA"/>
            </w:pPr>
            <w:r w:rsidRPr="00981E03">
              <w:lastRenderedPageBreak/>
              <w:t>Dracula</w:t>
            </w:r>
          </w:p>
          <w:p w:rsidR="005A7173" w:rsidRPr="00981E03" w:rsidRDefault="005A7173">
            <w:pPr>
              <w:pStyle w:val="CorpsA"/>
            </w:pPr>
            <w:proofErr w:type="spellStart"/>
            <w:r>
              <w:t>Gulliver’s</w:t>
            </w:r>
            <w:proofErr w:type="spellEnd"/>
            <w:r>
              <w:t xml:space="preserve"> </w:t>
            </w:r>
            <w:proofErr w:type="spellStart"/>
            <w:r>
              <w:t>travels</w:t>
            </w:r>
            <w:proofErr w:type="spellEnd"/>
          </w:p>
        </w:tc>
      </w:tr>
      <w:tr w:rsidR="006F4C9A" w:rsidRPr="00A2321E">
        <w:trPr>
          <w:trHeight w:val="2035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Pr="00981E03" w:rsidRDefault="006F4C9A">
            <w:pPr>
              <w:rPr>
                <w:lang w:val="fr-FR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Voyages dans l’espace et dans le temps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Langages (palier2)</w:t>
            </w:r>
          </w:p>
          <w:p w:rsidR="006F4C9A" w:rsidRDefault="009A41C1">
            <w:pPr>
              <w:pStyle w:val="CorpsA"/>
            </w:pPr>
            <w:r>
              <w:t>Sciences / science-fiction (palier 2)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A70E71" w:rsidRDefault="009A41C1">
            <w:pPr>
              <w:pStyle w:val="CorpsA"/>
              <w:rPr>
                <w:lang w:val="en-US"/>
              </w:rPr>
            </w:pPr>
            <w:r w:rsidRPr="00A70E71">
              <w:rPr>
                <w:lang w:val="en-US"/>
              </w:rPr>
              <w:t>Dystopian novels (« 1984 », « Hunger Games », « Divergent »</w:t>
            </w:r>
            <w:r w:rsidR="00A70E71" w:rsidRPr="00A70E71">
              <w:rPr>
                <w:lang w:val="en-US"/>
              </w:rPr>
              <w:t> »war of the worlds »</w:t>
            </w:r>
            <w:bookmarkStart w:id="0" w:name="_GoBack"/>
            <w:bookmarkEnd w:id="0"/>
            <w:r w:rsidRPr="00A70E71">
              <w:rPr>
                <w:lang w:val="en-US"/>
              </w:rPr>
              <w:t>…)</w:t>
            </w:r>
          </w:p>
          <w:p w:rsidR="006F4C9A" w:rsidRDefault="009A41C1">
            <w:pPr>
              <w:pStyle w:val="CorpsA"/>
            </w:pPr>
            <w:proofErr w:type="spellStart"/>
            <w:r>
              <w:t>Martian</w:t>
            </w:r>
            <w:proofErr w:type="spellEnd"/>
            <w:r>
              <w:t xml:space="preserve"> </w:t>
            </w:r>
            <w:proofErr w:type="spellStart"/>
            <w:r>
              <w:t>Chronicles</w:t>
            </w:r>
            <w:proofErr w:type="spellEnd"/>
            <w:r>
              <w:t xml:space="preserve"> (lecture cursive ou d’extraits)</w:t>
            </w:r>
          </w:p>
          <w:p w:rsidR="006F4C9A" w:rsidRPr="00AB4B7A" w:rsidRDefault="009A41C1">
            <w:pPr>
              <w:pStyle w:val="CorpsA"/>
              <w:rPr>
                <w:lang w:val="en-US"/>
              </w:rPr>
            </w:pPr>
            <w:r w:rsidRPr="00AB4B7A">
              <w:rPr>
                <w:lang w:val="en-US"/>
              </w:rPr>
              <w:t>Entre science et science-fiction</w:t>
            </w:r>
          </w:p>
          <w:p w:rsidR="00A2321E" w:rsidRDefault="008F2514" w:rsidP="008F2514">
            <w:pPr>
              <w:pStyle w:val="CorpsA"/>
              <w:rPr>
                <w:lang w:val="en-US"/>
              </w:rPr>
            </w:pPr>
            <w:proofErr w:type="gramStart"/>
            <w:r w:rsidRPr="008F2514">
              <w:rPr>
                <w:lang w:val="en-US"/>
              </w:rPr>
              <w:t>Series :</w:t>
            </w:r>
            <w:proofErr w:type="gramEnd"/>
            <w:r w:rsidRPr="008F2514">
              <w:rPr>
                <w:lang w:val="en-US"/>
              </w:rPr>
              <w:t xml:space="preserve"> </w:t>
            </w:r>
            <w:proofErr w:type="spellStart"/>
            <w:r w:rsidR="00A2321E" w:rsidRPr="008F2514">
              <w:rPr>
                <w:lang w:val="en-US"/>
              </w:rPr>
              <w:t>Westworld</w:t>
            </w:r>
            <w:proofErr w:type="spellEnd"/>
            <w:r>
              <w:rPr>
                <w:lang w:val="en-US"/>
              </w:rPr>
              <w:t xml:space="preserve">, </w:t>
            </w:r>
            <w:r w:rsidR="00A2321E" w:rsidRPr="008F2514">
              <w:rPr>
                <w:lang w:val="en-US"/>
              </w:rPr>
              <w:t>Humans</w:t>
            </w:r>
            <w:r>
              <w:rPr>
                <w:lang w:val="en-US"/>
              </w:rPr>
              <w:t xml:space="preserve">, </w:t>
            </w:r>
            <w:r w:rsidR="00A2321E" w:rsidRPr="008F2514">
              <w:rPr>
                <w:lang w:val="en-US"/>
              </w:rPr>
              <w:t>Black mirror</w:t>
            </w:r>
          </w:p>
          <w:p w:rsidR="00C93868" w:rsidRDefault="00C93868" w:rsidP="008F2514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Back to the Future 1</w:t>
            </w:r>
          </w:p>
          <w:p w:rsidR="00C93868" w:rsidRDefault="00C93868" w:rsidP="008F2514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James and the Giant Peach</w:t>
            </w:r>
          </w:p>
          <w:p w:rsidR="00C93868" w:rsidRDefault="00C93868" w:rsidP="008F2514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Frankenstein</w:t>
            </w:r>
          </w:p>
          <w:p w:rsidR="00683A88" w:rsidRPr="008F2514" w:rsidRDefault="00683A88" w:rsidP="008F2514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Animal Farm</w:t>
            </w:r>
          </w:p>
        </w:tc>
      </w:tr>
    </w:tbl>
    <w:p w:rsidR="006F4C9A" w:rsidRPr="008F2514" w:rsidRDefault="006F4C9A">
      <w:pPr>
        <w:pStyle w:val="CorpsA"/>
        <w:widowControl w:val="0"/>
        <w:spacing w:line="240" w:lineRule="auto"/>
        <w:ind w:left="108" w:hanging="108"/>
        <w:rPr>
          <w:lang w:val="en-US"/>
        </w:rPr>
      </w:pPr>
    </w:p>
    <w:p w:rsidR="006F4C9A" w:rsidRPr="008F2514" w:rsidRDefault="006F4C9A">
      <w:pPr>
        <w:pStyle w:val="CorpsA"/>
        <w:widowControl w:val="0"/>
        <w:spacing w:line="240" w:lineRule="auto"/>
        <w:rPr>
          <w:lang w:val="en-US"/>
        </w:rPr>
      </w:pPr>
    </w:p>
    <w:p w:rsidR="006F4C9A" w:rsidRPr="008F2514" w:rsidRDefault="006F4C9A">
      <w:pPr>
        <w:pStyle w:val="CorpsA"/>
        <w:rPr>
          <w:lang w:val="en-US"/>
        </w:rPr>
      </w:pPr>
    </w:p>
    <w:p w:rsidR="006F4C9A" w:rsidRDefault="006F4C9A">
      <w:pPr>
        <w:pStyle w:val="CorpsA"/>
        <w:rPr>
          <w:lang w:val="en-US"/>
        </w:rPr>
      </w:pPr>
    </w:p>
    <w:p w:rsidR="00EA115C" w:rsidRDefault="00EA115C">
      <w:pPr>
        <w:pStyle w:val="CorpsA"/>
        <w:rPr>
          <w:lang w:val="en-US"/>
        </w:rPr>
      </w:pPr>
    </w:p>
    <w:p w:rsidR="00EA115C" w:rsidRDefault="00EA115C">
      <w:pPr>
        <w:pStyle w:val="CorpsA"/>
        <w:rPr>
          <w:lang w:val="en-US"/>
        </w:rPr>
      </w:pPr>
    </w:p>
    <w:p w:rsidR="00EA115C" w:rsidRDefault="00EA115C">
      <w:pPr>
        <w:pStyle w:val="CorpsA"/>
        <w:rPr>
          <w:lang w:val="en-US"/>
        </w:rPr>
      </w:pPr>
    </w:p>
    <w:p w:rsidR="00EA115C" w:rsidRPr="008F2514" w:rsidRDefault="00EA115C">
      <w:pPr>
        <w:pStyle w:val="CorpsA"/>
        <w:rPr>
          <w:lang w:val="en-US"/>
        </w:rPr>
      </w:pPr>
    </w:p>
    <w:p w:rsidR="006F4C9A" w:rsidRPr="008F2514" w:rsidRDefault="006F4C9A">
      <w:pPr>
        <w:pStyle w:val="CorpsA"/>
        <w:widowControl w:val="0"/>
        <w:spacing w:line="240" w:lineRule="auto"/>
        <w:rPr>
          <w:lang w:val="en-US"/>
        </w:rPr>
      </w:pPr>
    </w:p>
    <w:tbl>
      <w:tblPr>
        <w:tblStyle w:val="TableNormal"/>
        <w:tblW w:w="139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9"/>
        <w:gridCol w:w="2926"/>
        <w:gridCol w:w="3658"/>
        <w:gridCol w:w="3913"/>
      </w:tblGrid>
      <w:tr w:rsidR="006F4C9A" w:rsidRPr="00AB4B7A">
        <w:trPr>
          <w:trHeight w:val="519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Thèmes culturels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Déclinaisons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Repères anciens programmes palier 1 et 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  <w:jc w:val="center"/>
            </w:pPr>
            <w:r>
              <w:rPr>
                <w:b/>
                <w:bCs/>
              </w:rPr>
              <w:t>Suggestion de thèmes de séquences, ou choix de supports</w:t>
            </w:r>
          </w:p>
        </w:tc>
      </w:tr>
      <w:tr w:rsidR="006F4C9A" w:rsidRPr="00AB4B7A">
        <w:trPr>
          <w:trHeight w:val="2345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jc w:val="center"/>
              <w:rPr>
                <w:sz w:val="28"/>
                <w:szCs w:val="28"/>
              </w:rPr>
            </w:pPr>
          </w:p>
          <w:p w:rsidR="006F4C9A" w:rsidRDefault="006F4C9A">
            <w:pPr>
              <w:pStyle w:val="CorpsA"/>
              <w:tabs>
                <w:tab w:val="left" w:pos="375"/>
                <w:tab w:val="center" w:pos="1660"/>
              </w:tabs>
              <w:jc w:val="center"/>
              <w:rPr>
                <w:sz w:val="28"/>
                <w:szCs w:val="28"/>
              </w:rPr>
            </w:pPr>
          </w:p>
          <w:p w:rsidR="006F4C9A" w:rsidRDefault="009A41C1">
            <w:pPr>
              <w:pStyle w:val="CorpsA"/>
              <w:tabs>
                <w:tab w:val="left" w:pos="375"/>
                <w:tab w:val="center" w:pos="1660"/>
              </w:tabs>
              <w:jc w:val="center"/>
            </w:pPr>
            <w:r>
              <w:rPr>
                <w:sz w:val="28"/>
                <w:szCs w:val="28"/>
              </w:rPr>
              <w:t>Rencontres avec d’autres cultures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Repères historiques et géographiques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Repères et réalités géographiques (palier 1)</w:t>
            </w:r>
          </w:p>
          <w:p w:rsidR="006F4C9A" w:rsidRDefault="009A41C1">
            <w:pPr>
              <w:pStyle w:val="CorpsA"/>
            </w:pPr>
            <w:r>
              <w:t>Découverte de l’autre (palier 2)</w:t>
            </w:r>
          </w:p>
          <w:p w:rsidR="006F4C9A" w:rsidRDefault="009A41C1">
            <w:pPr>
              <w:pStyle w:val="CorpsA"/>
            </w:pPr>
            <w:r>
              <w:t>voyages (palier 2)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"/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Scotland</w:t>
            </w:r>
          </w:p>
          <w:p w:rsidR="006F4C9A" w:rsidRDefault="009A41C1">
            <w:pPr>
              <w:pStyle w:val="Corps"/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South-Africa</w:t>
            </w:r>
          </w:p>
          <w:p w:rsidR="006F4C9A" w:rsidRDefault="009A41C1">
            <w:pPr>
              <w:pStyle w:val="Corps"/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New-Zealand and the Maori</w:t>
            </w:r>
          </w:p>
          <w:p w:rsidR="006F4C9A" w:rsidRPr="00C93868" w:rsidRDefault="009A41C1">
            <w:pPr>
              <w:pStyle w:val="Corps"/>
              <w:spacing w:after="160" w:line="259" w:lineRule="auto"/>
              <w:rPr>
                <w:lang w:val="fr-FR"/>
              </w:rPr>
            </w:pPr>
            <w:r w:rsidRPr="00C9386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Commonwealth</w:t>
            </w:r>
          </w:p>
          <w:p w:rsidR="006F4C9A" w:rsidRPr="00C93868" w:rsidRDefault="009A41C1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C93868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Australia</w:t>
            </w:r>
            <w:proofErr w:type="spellEnd"/>
          </w:p>
          <w:p w:rsidR="008F2514" w:rsidRDefault="009A41C1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Victorian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times </w:t>
            </w:r>
          </w:p>
          <w:p w:rsidR="00C93868" w:rsidRPr="00C93868" w:rsidRDefault="00C93868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Les mots de Guerre</w:t>
            </w:r>
          </w:p>
        </w:tc>
      </w:tr>
      <w:tr w:rsidR="006F4C9A">
        <w:trPr>
          <w:trHeight w:val="2035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Pr="00C93868" w:rsidRDefault="006F4C9A">
            <w:pPr>
              <w:rPr>
                <w:lang w:val="fr-FR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Patrimoine historique et architectural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proofErr w:type="gramStart"/>
            <w:r>
              <w:t>voyages</w:t>
            </w:r>
            <w:proofErr w:type="gramEnd"/>
            <w:r>
              <w:t xml:space="preserve"> (palier 2)</w:t>
            </w:r>
          </w:p>
          <w:p w:rsidR="006F4C9A" w:rsidRDefault="009A41C1">
            <w:pPr>
              <w:pStyle w:val="CorpsA"/>
            </w:pPr>
            <w:r>
              <w:t>Découverte de l’autre (palier 2)</w:t>
            </w:r>
          </w:p>
          <w:p w:rsidR="006F4C9A" w:rsidRDefault="009A41C1">
            <w:pPr>
              <w:pStyle w:val="CorpsA"/>
            </w:pPr>
            <w:r>
              <w:t>Sciences / science-fiction (palier 2)</w:t>
            </w:r>
          </w:p>
          <w:p w:rsidR="006F4C9A" w:rsidRDefault="009A41C1">
            <w:pPr>
              <w:pStyle w:val="CorpsA"/>
            </w:pPr>
            <w:r>
              <w:t>Le patrimoine culturel et historique (palier 1)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09" w:rsidRDefault="009A41C1" w:rsidP="008F2514">
            <w:pPr>
              <w:pStyle w:val="CorpsA"/>
              <w:rPr>
                <w:lang w:val="en-US"/>
              </w:rPr>
            </w:pPr>
            <w:proofErr w:type="spellStart"/>
            <w:r w:rsidRPr="009A41C1">
              <w:rPr>
                <w:lang w:val="en-US"/>
              </w:rPr>
              <w:t>Villes</w:t>
            </w:r>
            <w:proofErr w:type="spellEnd"/>
            <w:r w:rsidRPr="009A41C1">
              <w:rPr>
                <w:lang w:val="en-US"/>
              </w:rPr>
              <w:t xml:space="preserve"> au </w:t>
            </w:r>
            <w:proofErr w:type="spellStart"/>
            <w:r w:rsidRPr="009A41C1">
              <w:rPr>
                <w:lang w:val="en-US"/>
              </w:rPr>
              <w:t>choix</w:t>
            </w:r>
            <w:proofErr w:type="spellEnd"/>
            <w:r w:rsidRPr="009A41C1">
              <w:rPr>
                <w:lang w:val="en-US"/>
              </w:rPr>
              <w:t xml:space="preserve"> à</w:t>
            </w:r>
            <w:r w:rsidR="008F2514">
              <w:rPr>
                <w:lang w:val="en-US"/>
              </w:rPr>
              <w:t xml:space="preserve"> </w:t>
            </w:r>
            <w:proofErr w:type="spellStart"/>
            <w:proofErr w:type="gramStart"/>
            <w:r w:rsidR="008F2514">
              <w:rPr>
                <w:lang w:val="en-US"/>
              </w:rPr>
              <w:t>visiter</w:t>
            </w:r>
            <w:proofErr w:type="spellEnd"/>
            <w:r w:rsidR="008F2514">
              <w:rPr>
                <w:lang w:val="en-US"/>
              </w:rPr>
              <w:t> :</w:t>
            </w:r>
            <w:proofErr w:type="gramEnd"/>
            <w:r w:rsidR="008F2514">
              <w:rPr>
                <w:lang w:val="en-US"/>
              </w:rPr>
              <w:t xml:space="preserve"> </w:t>
            </w:r>
            <w:proofErr w:type="spellStart"/>
            <w:r w:rsidR="008F2514">
              <w:rPr>
                <w:lang w:val="en-US"/>
              </w:rPr>
              <w:t>Londres</w:t>
            </w:r>
            <w:proofErr w:type="spellEnd"/>
            <w:r w:rsidR="008F2514">
              <w:rPr>
                <w:lang w:val="en-US"/>
              </w:rPr>
              <w:t>, New York, Si</w:t>
            </w:r>
            <w:r w:rsidRPr="009A41C1">
              <w:rPr>
                <w:lang w:val="en-US"/>
              </w:rPr>
              <w:t>dney, Los Angeles, Dublin, Liverpool, Chicago, San Francisco, Oxford, Washington</w:t>
            </w:r>
            <w:r w:rsidR="00177509">
              <w:rPr>
                <w:lang w:val="en-US"/>
              </w:rPr>
              <w:t>, Edinburgh, Stratford</w:t>
            </w:r>
            <w:r w:rsidR="008F2514">
              <w:rPr>
                <w:lang w:val="en-US"/>
              </w:rPr>
              <w:t xml:space="preserve">, </w:t>
            </w:r>
            <w:r w:rsidR="00177509">
              <w:rPr>
                <w:lang w:val="en-US"/>
              </w:rPr>
              <w:t>Bath, York, Brighton, Cardiff</w:t>
            </w:r>
          </w:p>
          <w:p w:rsidR="00843E41" w:rsidRPr="009A41C1" w:rsidRDefault="00683A88" w:rsidP="008F2514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Victorian seaside resorts</w:t>
            </w:r>
          </w:p>
        </w:tc>
      </w:tr>
      <w:tr w:rsidR="006F4C9A">
        <w:trPr>
          <w:trHeight w:val="3183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Inclusion et exclusion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La vie quotidienne et le cadre de vie (palier 1)</w:t>
            </w:r>
          </w:p>
          <w:p w:rsidR="006F4C9A" w:rsidRDefault="009A41C1">
            <w:pPr>
              <w:pStyle w:val="CorpsA"/>
            </w:pPr>
            <w:r>
              <w:t>Ecole et société (palier2)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« </w:t>
            </w:r>
            <w:r>
              <w:rPr>
                <w:lang w:val="en-US"/>
              </w:rPr>
              <w:t>Just a Kiss</w:t>
            </w:r>
            <w:r w:rsidRPr="009A41C1">
              <w:rPr>
                <w:lang w:val="en-US"/>
              </w:rPr>
              <w:t> »</w:t>
            </w:r>
            <w:r>
              <w:rPr>
                <w:lang w:val="en-US"/>
              </w:rPr>
              <w:t xml:space="preserve"> (ken Loach), Rockwell</w:t>
            </w:r>
          </w:p>
          <w:p w:rsidR="006F4C9A" w:rsidRPr="00801BC7" w:rsidRDefault="009A41C1">
            <w:pPr>
              <w:pStyle w:val="CorpsA"/>
              <w:rPr>
                <w:lang w:val="en-US"/>
              </w:rPr>
            </w:pPr>
            <w:proofErr w:type="spellStart"/>
            <w:r w:rsidRPr="00801BC7">
              <w:rPr>
                <w:lang w:val="en-US"/>
              </w:rPr>
              <w:t>L’Afrique</w:t>
            </w:r>
            <w:proofErr w:type="spellEnd"/>
            <w:r w:rsidRPr="00801BC7">
              <w:rPr>
                <w:lang w:val="en-US"/>
              </w:rPr>
              <w:t xml:space="preserve"> du </w:t>
            </w:r>
            <w:proofErr w:type="spellStart"/>
            <w:proofErr w:type="gramStart"/>
            <w:r w:rsidRPr="00801BC7">
              <w:rPr>
                <w:lang w:val="en-US"/>
              </w:rPr>
              <w:t>Sud</w:t>
            </w:r>
            <w:proofErr w:type="spellEnd"/>
            <w:r w:rsidR="002B26CA" w:rsidRPr="00801BC7">
              <w:rPr>
                <w:lang w:val="en-US"/>
              </w:rPr>
              <w:t> :Apartheid</w:t>
            </w:r>
            <w:proofErr w:type="gramEnd"/>
          </w:p>
          <w:p w:rsidR="006F4C9A" w:rsidRPr="00801BC7" w:rsidRDefault="009A41C1">
            <w:pPr>
              <w:pStyle w:val="CorpsA"/>
              <w:rPr>
                <w:lang w:val="en-US"/>
              </w:rPr>
            </w:pPr>
            <w:proofErr w:type="spellStart"/>
            <w:r w:rsidRPr="00801BC7">
              <w:rPr>
                <w:lang w:val="en-US"/>
              </w:rPr>
              <w:t>L’Australie</w:t>
            </w:r>
            <w:proofErr w:type="spellEnd"/>
            <w:r w:rsidRPr="00801BC7">
              <w:rPr>
                <w:lang w:val="en-US"/>
              </w:rPr>
              <w:t xml:space="preserve"> </w:t>
            </w:r>
          </w:p>
          <w:p w:rsidR="006F4C9A" w:rsidRDefault="00177509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« The secret diary o</w:t>
            </w:r>
            <w:r w:rsidR="009A41C1" w:rsidRPr="00801BC7">
              <w:rPr>
                <w:lang w:val="en-US"/>
              </w:rPr>
              <w:t>f Adrian Mole »</w:t>
            </w:r>
          </w:p>
          <w:p w:rsidR="00823B60" w:rsidRPr="009A41C1" w:rsidRDefault="00177509">
            <w:pPr>
              <w:pStyle w:val="CorpsA"/>
              <w:rPr>
                <w:lang w:val="en-US"/>
              </w:rPr>
            </w:pPr>
            <w:proofErr w:type="gramStart"/>
            <w:r>
              <w:rPr>
                <w:lang w:val="en-US"/>
              </w:rPr>
              <w:t>Diary of a wimpy kid</w:t>
            </w:r>
            <w:proofErr w:type="gramEnd"/>
          </w:p>
          <w:p w:rsidR="006F4C9A" w:rsidRDefault="009A41C1">
            <w:pPr>
              <w:pStyle w:val="CorpsA"/>
              <w:rPr>
                <w:lang w:val="en-US"/>
              </w:rPr>
            </w:pPr>
            <w:r w:rsidRPr="00C93868">
              <w:rPr>
                <w:lang w:val="en-US"/>
              </w:rPr>
              <w:t xml:space="preserve">Pilgrim Fathers </w:t>
            </w:r>
          </w:p>
          <w:p w:rsidR="00C93868" w:rsidRDefault="00C9386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Looking for Eric (Loach)</w:t>
            </w:r>
          </w:p>
          <w:p w:rsidR="00683A88" w:rsidRDefault="00683A8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Billy Elliot</w:t>
            </w:r>
          </w:p>
          <w:p w:rsidR="00683A88" w:rsidRDefault="00683A8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Bend it like Beckham</w:t>
            </w:r>
          </w:p>
          <w:p w:rsidR="00E11D5C" w:rsidRPr="00C93868" w:rsidRDefault="00E11D5C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 xml:space="preserve">Child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</w:p>
        </w:tc>
      </w:tr>
      <w:tr w:rsidR="006F4C9A" w:rsidRPr="004A5CFD">
        <w:trPr>
          <w:trHeight w:val="3193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Default="006F4C9A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Modes de vie, tradition, histoire et institutions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Le patrimoine culturel et historique (palier 1)</w:t>
            </w:r>
          </w:p>
          <w:p w:rsidR="006F4C9A" w:rsidRDefault="009A41C1">
            <w:pPr>
              <w:pStyle w:val="CorpsA"/>
            </w:pPr>
            <w:r>
              <w:t>Le patrimoine littéraire et artistique (palier 1)</w:t>
            </w:r>
          </w:p>
          <w:p w:rsidR="006F4C9A" w:rsidRDefault="009A41C1">
            <w:pPr>
              <w:pStyle w:val="CorpsA"/>
            </w:pPr>
            <w:r>
              <w:t>Découverte de l’autre (palier 2)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Pr="009A41C1" w:rsidRDefault="00923170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 xml:space="preserve">American elections, 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 xml:space="preserve">Britishness, Royal family </w:t>
            </w:r>
          </w:p>
          <w:p w:rsidR="006F4C9A" w:rsidRPr="009A41C1" w:rsidRDefault="009A41C1">
            <w:pPr>
              <w:pStyle w:val="CorpsA"/>
              <w:rPr>
                <w:lang w:val="en-US"/>
              </w:rPr>
            </w:pPr>
            <w:r w:rsidRPr="009A41C1">
              <w:rPr>
                <w:lang w:val="en-US"/>
              </w:rPr>
              <w:t>Healthy food / junk food</w:t>
            </w:r>
          </w:p>
          <w:p w:rsidR="006F4C9A" w:rsidRPr="00C93868" w:rsidRDefault="009A41C1">
            <w:pPr>
              <w:pStyle w:val="CorpsA"/>
            </w:pPr>
            <w:r w:rsidRPr="00C93868">
              <w:t>King Arthur</w:t>
            </w:r>
          </w:p>
          <w:p w:rsidR="006F4C9A" w:rsidRDefault="009A41C1">
            <w:pPr>
              <w:pStyle w:val="CorpsA"/>
            </w:pPr>
            <w:r>
              <w:t xml:space="preserve">Epoque Elisabéthaine </w:t>
            </w:r>
          </w:p>
          <w:p w:rsidR="006F4C9A" w:rsidRDefault="009A41C1">
            <w:pPr>
              <w:pStyle w:val="CorpsA"/>
            </w:pPr>
            <w:r>
              <w:t xml:space="preserve">Fêtes Anglo-saxonnes </w:t>
            </w:r>
          </w:p>
          <w:p w:rsidR="007F6567" w:rsidRPr="00AB4B7A" w:rsidRDefault="007F6567" w:rsidP="007F6567">
            <w:pPr>
              <w:pStyle w:val="CorpsA"/>
              <w:rPr>
                <w:lang w:val="en-US"/>
              </w:rPr>
            </w:pPr>
            <w:proofErr w:type="gramStart"/>
            <w:r w:rsidRPr="00AB4B7A">
              <w:rPr>
                <w:lang w:val="en-US"/>
              </w:rPr>
              <w:t>Ireland :</w:t>
            </w:r>
            <w:proofErr w:type="gramEnd"/>
            <w:r w:rsidRPr="00AB4B7A">
              <w:rPr>
                <w:lang w:val="en-US"/>
              </w:rPr>
              <w:t xml:space="preserve"> Irish step dancing</w:t>
            </w:r>
          </w:p>
          <w:p w:rsidR="00C93868" w:rsidRPr="00C93868" w:rsidRDefault="00C93868" w:rsidP="007F6567">
            <w:pPr>
              <w:pStyle w:val="CorpsA"/>
              <w:rPr>
                <w:lang w:val="en-US"/>
              </w:rPr>
            </w:pPr>
            <w:r w:rsidRPr="00C93868">
              <w:rPr>
                <w:lang w:val="en-US"/>
              </w:rPr>
              <w:t xml:space="preserve">Shakespeare in Love </w:t>
            </w:r>
          </w:p>
          <w:p w:rsidR="007F6567" w:rsidRDefault="00C93868">
            <w:pPr>
              <w:pStyle w:val="CorpsA"/>
              <w:rPr>
                <w:lang w:val="en-US"/>
              </w:rPr>
            </w:pPr>
            <w:r w:rsidRPr="00C93868">
              <w:rPr>
                <w:lang w:val="en-US"/>
              </w:rPr>
              <w:t>Alice in Wonderland</w:t>
            </w:r>
          </w:p>
          <w:p w:rsidR="00683A88" w:rsidRDefault="00683A88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Causes and Charities</w:t>
            </w:r>
          </w:p>
          <w:p w:rsidR="00843E41" w:rsidRDefault="00843E41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t>Royal Family</w:t>
            </w:r>
          </w:p>
          <w:p w:rsidR="00E11D5C" w:rsidRPr="00C93868" w:rsidRDefault="00E11D5C">
            <w:pPr>
              <w:pStyle w:val="CorpsA"/>
              <w:rPr>
                <w:lang w:val="en-US"/>
              </w:rPr>
            </w:pPr>
            <w:r>
              <w:rPr>
                <w:lang w:val="en-US"/>
              </w:rPr>
              <w:lastRenderedPageBreak/>
              <w:t>Teen driving</w:t>
            </w:r>
          </w:p>
        </w:tc>
      </w:tr>
      <w:tr w:rsidR="006F4C9A" w:rsidRPr="00AB4B7A">
        <w:trPr>
          <w:trHeight w:val="519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C9A" w:rsidRPr="00C93868" w:rsidRDefault="006F4C9A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>La diversité au sein d’une même aire linguistique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>
            <w:pPr>
              <w:pStyle w:val="CorpsA"/>
            </w:pPr>
            <w:r>
              <w:t xml:space="preserve">Langages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C9A" w:rsidRDefault="009A41C1" w:rsidP="009A41C1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4A5CF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Ireland (</w:t>
            </w:r>
            <w:proofErr w:type="spellStart"/>
            <w:r w:rsidRPr="004A5CF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tinkers</w:t>
            </w:r>
            <w:proofErr w:type="spellEnd"/>
            <w:r w:rsidRPr="004A5CF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</w:p>
          <w:p w:rsidR="00683A88" w:rsidRPr="004A5CFD" w:rsidRDefault="00683A88" w:rsidP="009A41C1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Multicultural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London</w:t>
            </w:r>
          </w:p>
          <w:p w:rsidR="00B078C4" w:rsidRPr="00B078C4" w:rsidRDefault="00B078C4" w:rsidP="009A41C1">
            <w:pPr>
              <w:pStyle w:val="Corps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B078C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Spanglish</w:t>
            </w:r>
            <w:proofErr w:type="spellEnd"/>
          </w:p>
          <w:p w:rsidR="00B078C4" w:rsidRPr="00B078C4" w:rsidRDefault="00B078C4" w:rsidP="009A41C1">
            <w:pPr>
              <w:pStyle w:val="Corps"/>
              <w:spacing w:after="160" w:line="259" w:lineRule="auto"/>
              <w:rPr>
                <w:lang w:val="fr-FR"/>
              </w:rPr>
            </w:pPr>
            <w:r w:rsidRPr="00B078C4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Accents</w:t>
            </w:r>
            <w:r w:rsidR="007F656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/</w:t>
            </w:r>
            <w:r w:rsidRPr="00B078C4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lien entre accent et classe sociale</w:t>
            </w:r>
          </w:p>
        </w:tc>
      </w:tr>
    </w:tbl>
    <w:p w:rsidR="006F4C9A" w:rsidRDefault="006F4C9A" w:rsidP="00EA115C">
      <w:pPr>
        <w:pStyle w:val="CorpsA"/>
        <w:widowControl w:val="0"/>
        <w:spacing w:line="240" w:lineRule="auto"/>
        <w:ind w:left="108" w:hanging="108"/>
      </w:pPr>
    </w:p>
    <w:sectPr w:rsidR="006F4C9A">
      <w:headerReference w:type="default" r:id="rId8"/>
      <w:footerReference w:type="default" r:id="rId9"/>
      <w:pgSz w:w="16840" w:h="11900" w:orient="landscape"/>
      <w:pgMar w:top="360" w:right="1080" w:bottom="3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0E" w:rsidRDefault="00F6720E">
      <w:r>
        <w:separator/>
      </w:r>
    </w:p>
  </w:endnote>
  <w:endnote w:type="continuationSeparator" w:id="0">
    <w:p w:rsidR="00F6720E" w:rsidRDefault="00F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A" w:rsidRDefault="006F4C9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0E" w:rsidRDefault="00F6720E">
      <w:r>
        <w:separator/>
      </w:r>
    </w:p>
  </w:footnote>
  <w:footnote w:type="continuationSeparator" w:id="0">
    <w:p w:rsidR="00F6720E" w:rsidRDefault="00F6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A" w:rsidRDefault="009A41C1">
    <w:pPr>
      <w:pStyle w:val="En-tte"/>
    </w:pPr>
    <w:r>
      <w:rPr>
        <w:sz w:val="28"/>
        <w:szCs w:val="28"/>
      </w:rPr>
      <w:t>Déclinaisons culturelles pour le cycle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64D"/>
    <w:multiLevelType w:val="hybridMultilevel"/>
    <w:tmpl w:val="8DA44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9A"/>
    <w:rsid w:val="00057955"/>
    <w:rsid w:val="00177509"/>
    <w:rsid w:val="002B26CA"/>
    <w:rsid w:val="00361B63"/>
    <w:rsid w:val="004A5CFD"/>
    <w:rsid w:val="004B7F32"/>
    <w:rsid w:val="005A7173"/>
    <w:rsid w:val="00683A88"/>
    <w:rsid w:val="006F4C9A"/>
    <w:rsid w:val="0071691D"/>
    <w:rsid w:val="007255DD"/>
    <w:rsid w:val="007F6567"/>
    <w:rsid w:val="00801BC7"/>
    <w:rsid w:val="00823B60"/>
    <w:rsid w:val="00843E41"/>
    <w:rsid w:val="00893D9F"/>
    <w:rsid w:val="008F2514"/>
    <w:rsid w:val="00923170"/>
    <w:rsid w:val="00981130"/>
    <w:rsid w:val="00981E03"/>
    <w:rsid w:val="009A41C1"/>
    <w:rsid w:val="009F25BC"/>
    <w:rsid w:val="00A2321E"/>
    <w:rsid w:val="00A70E71"/>
    <w:rsid w:val="00AB4B7A"/>
    <w:rsid w:val="00B078C4"/>
    <w:rsid w:val="00C93868"/>
    <w:rsid w:val="00DF32E3"/>
    <w:rsid w:val="00E11D5C"/>
    <w:rsid w:val="00EA115C"/>
    <w:rsid w:val="00F6720E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5A26"/>
  <w15:docId w15:val="{8B119BA4-2369-43C3-8747-FA5A61C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F29C-80DB-40C5-9A36-920895F4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Monique-marie Reynal</cp:lastModifiedBy>
  <cp:revision>15</cp:revision>
  <dcterms:created xsi:type="dcterms:W3CDTF">2016-10-09T20:25:00Z</dcterms:created>
  <dcterms:modified xsi:type="dcterms:W3CDTF">2016-10-16T14:54:00Z</dcterms:modified>
</cp:coreProperties>
</file>