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3" w:rsidRPr="00814BAE" w:rsidRDefault="00EE5FA3" w:rsidP="00814BAE">
      <w:pPr>
        <w:pStyle w:val="Paragraphedelist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7FA53E" wp14:editId="3BF2DF0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66950" cy="1701800"/>
            <wp:effectExtent l="0" t="0" r="0" b="0"/>
            <wp:wrapSquare wrapText="bothSides"/>
            <wp:docPr id="8" name="Image 8" descr="https://encrypted-tbn2.google.com/images?q=tbn:ANd9GcQBN4yfE0JGg0UPSD_eMG0CBeDQJZlzJjqwugtcqS4LCF6AexWt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BN4yfE0JGg0UPSD_eMG0CBeDQJZlzJjqwugtcqS4LCF6AexWt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6E" w:rsidRPr="00814BAE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n-US" w:eastAsia="fr-FR"/>
        </w:rPr>
        <w:t xml:space="preserve">80 Percent of Public Schools Have Contracts </w:t>
      </w:r>
      <w:proofErr w:type="gramStart"/>
      <w:r w:rsidR="00E4026E" w:rsidRPr="00814BAE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n-US" w:eastAsia="fr-FR"/>
        </w:rPr>
        <w:t>With</w:t>
      </w:r>
      <w:proofErr w:type="gramEnd"/>
      <w:r w:rsidR="00E4026E" w:rsidRPr="00814BAE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n-US" w:eastAsia="fr-FR"/>
        </w:rPr>
        <w:t xml:space="preserve"> Coke or Pepsi            </w:t>
      </w:r>
    </w:p>
    <w:p w:rsidR="00E4026E" w:rsidRPr="00370D36" w:rsidRDefault="00E4026E" w:rsidP="00E40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val="en-US" w:eastAsia="fr-FR"/>
        </w:rPr>
      </w:pPr>
      <w:r w:rsidRPr="00370D3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By </w:t>
      </w:r>
      <w:hyperlink r:id="rId8" w:history="1">
        <w:r w:rsidRPr="00370D36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 xml:space="preserve">Tom </w:t>
        </w:r>
        <w:proofErr w:type="spellStart"/>
        <w:r w:rsidRPr="00370D36">
          <w:rPr>
            <w:rFonts w:ascii="Times New Roman" w:eastAsia="Times New Roman" w:hAnsi="Times New Roman" w:cs="Times New Roman"/>
            <w:i/>
            <w:sz w:val="24"/>
            <w:szCs w:val="24"/>
            <w:lang w:val="en-US" w:eastAsia="fr-FR"/>
          </w:rPr>
          <w:t>Philpott</w:t>
        </w:r>
        <w:proofErr w:type="spellEnd"/>
      </w:hyperlink>
    </w:p>
    <w:p w:rsidR="00EE5FA3" w:rsidRDefault="009C142F" w:rsidP="00EE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New York City, 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Wednesday August the15th, 2012 </w:t>
      </w:r>
    </w:p>
    <w:p w:rsidR="00EE5FA3" w:rsidRDefault="00EE5FA3" w:rsidP="00EE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E4026E" w:rsidRPr="00E4026E" w:rsidRDefault="003E408F" w:rsidP="00EE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your kid going to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Coke school or a Pepsi school?</w:t>
      </w:r>
    </w:p>
    <w:p w:rsidR="00E4026E" w:rsidRDefault="00E4026E" w:rsidP="00E4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you don't know wha</w:t>
      </w:r>
      <w:r w:rsidR="00D06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I mean, consider yourself and your kid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lucky. </w:t>
      </w:r>
      <w:hyperlink r:id="rId9" w:history="1">
        <w:r w:rsidR="003E408F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Starting in the early 19</w:t>
        </w:r>
        <w:r w:rsidRPr="00E4026E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90s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poor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public schools began selling exclusive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"drink</w:t>
        </w:r>
        <w:r w:rsidRPr="00E4026E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 xml:space="preserve"> rights" </w:t>
        </w:r>
      </w:hyperlink>
      <w:r w:rsidR="00D06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one or another big s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 company, which would then supply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ll the beverages and junky snack food sold in the school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snack bars, stores, and soda machines as well as at sports events. Along with sugary drinks, of course, the compa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nies also invaded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schools with plenty of advertisements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</w:t>
      </w:r>
    </w:p>
    <w:p w:rsidR="00E4026E" w:rsidRDefault="00D063F9" w:rsidP="00E4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Imagine going to a school where the uniforms are made by Nike, the cafeteria food comes from Pizza Hut and all the classrooms are sponsored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Donald’s or M&amp;M’s… It is exactly what is happening in our country. 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2005, according </w:t>
      </w:r>
      <w:hyperlink r:id="rId11" w:history="1">
        <w:r w:rsidR="00E4026E" w:rsidRPr="00E4026E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to one survey</w:t>
        </w:r>
      </w:hyperlink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nearly half of all public elementary schools and about 80 percent of public </w:t>
      </w:r>
      <w:r w:rsid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high schools operated under drink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ing rights contracts. It's clear what the schools get for their trouble. </w:t>
      </w:r>
    </w:p>
    <w:p w:rsidR="00E4026E" w:rsidRDefault="00E4026E" w:rsidP="00E4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soda deals subsidize other aspects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schooling, too. For example 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10-year 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contract Coca-Cola paid the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E408F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Illinois school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district $4 million upfront and an additional $350,000 a year to sell its beverages in schools. The annual payments have funded field trips, gym uniforms,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computers and smart boards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individual school budgets may not otherwise have afforded.</w:t>
      </w:r>
    </w:p>
    <w:p w:rsidR="00D063F9" w:rsidRPr="00E4026E" w:rsidRDefault="00D063F9" w:rsidP="00E4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These companies think that, if kids start buying their drinks and junk food today, they will continue buying them when they’re older. So they are ready to invest a lot of money to promote their products in schools.</w:t>
      </w:r>
    </w:p>
    <w:p w:rsidR="00D063F9" w:rsidRPr="00E4026E" w:rsidRDefault="00D063F9" w:rsidP="00E40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what are these schools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giving up in return? A just-released </w:t>
      </w:r>
      <w:hyperlink r:id="rId12" w:tgtFrame="_blank" w:history="1">
        <w:r w:rsidR="00E4026E" w:rsidRPr="00E4026E">
          <w:rPr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study</w:t>
        </w:r>
      </w:hyperlink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food specialists and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researchers compares the weight gain of kids in states that limit in-school junk food sales with those of kids</w:t>
      </w:r>
      <w:r w:rsidR="003E408F" w:rsidRP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E408F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states that do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n't. O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besity rates among children ages 6 to 11 </w:t>
      </w:r>
      <w:r w:rsidR="003E408F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states that do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n't</w:t>
      </w:r>
      <w:r w:rsidR="003E408F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limit junk food sales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have contract with big companies</w:t>
      </w:r>
      <w:r w:rsidR="003E40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4026E"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 quadrupled over the past four decades, and nearly a third of children and adolescents—more than 23 million kids and teenagers—are obese or overweight.</w:t>
      </w:r>
    </w:p>
    <w:p w:rsidR="00370D36" w:rsidRDefault="00E4026E" w:rsidP="00370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2010, President Obama signed a law re</w:t>
      </w:r>
      <w:r w:rsidR="00D06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quiring the establishment of</w:t>
      </w:r>
      <w:r w:rsidRPr="00E402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national standards for snack foods and beverages sold in schools. </w:t>
      </w:r>
      <w:r w:rsidR="009C142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Business and money VS health and kids, the mission is the hardest ever! </w:t>
      </w:r>
    </w:p>
    <w:p w:rsidR="00FA6F80" w:rsidRPr="00370D36" w:rsidRDefault="009C142F" w:rsidP="00370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C142F">
        <w:rPr>
          <w:b/>
          <w:i/>
          <w:lang w:val="en-US"/>
        </w:rPr>
        <w:t xml:space="preserve">From: </w:t>
      </w:r>
      <w:hyperlink r:id="rId13" w:history="1">
        <w:r w:rsidRPr="007A7E78">
          <w:rPr>
            <w:rStyle w:val="Lienhypertexte"/>
            <w:b/>
            <w:i/>
            <w:lang w:val="en-US"/>
          </w:rPr>
          <w:t>http://www.motherjones.com/tom-philpott/2012/08/schools-limit-campus-junk-food-have-lower-obesity-rates</w:t>
        </w:r>
      </w:hyperlink>
      <w:r w:rsidR="00EE5FA3" w:rsidRPr="003A7704">
        <w:rPr>
          <w:lang w:val="en-US"/>
        </w:rPr>
        <w:t xml:space="preserve"> </w:t>
      </w:r>
    </w:p>
    <w:sectPr w:rsidR="00FA6F80" w:rsidRPr="00370D36" w:rsidSect="00E9041C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89B"/>
    <w:multiLevelType w:val="hybridMultilevel"/>
    <w:tmpl w:val="345E8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A5E"/>
    <w:multiLevelType w:val="multilevel"/>
    <w:tmpl w:val="195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6E"/>
    <w:rsid w:val="000F4D6C"/>
    <w:rsid w:val="00370D36"/>
    <w:rsid w:val="003A7704"/>
    <w:rsid w:val="003E408F"/>
    <w:rsid w:val="00463966"/>
    <w:rsid w:val="00465E4B"/>
    <w:rsid w:val="00575D00"/>
    <w:rsid w:val="00814BAE"/>
    <w:rsid w:val="00821BE9"/>
    <w:rsid w:val="009C142F"/>
    <w:rsid w:val="00D063F9"/>
    <w:rsid w:val="00E4026E"/>
    <w:rsid w:val="00E9041C"/>
    <w:rsid w:val="00EE5FA3"/>
    <w:rsid w:val="00FA6F80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02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yline">
    <w:name w:val="byline"/>
    <w:basedOn w:val="Normal"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26E"/>
    <w:rPr>
      <w:color w:val="0000FF"/>
      <w:u w:val="single"/>
    </w:rPr>
  </w:style>
  <w:style w:type="character" w:customStyle="1" w:styleId="comment-number">
    <w:name w:val="comment-number"/>
    <w:basedOn w:val="Policepardfaut"/>
    <w:rsid w:val="00E4026E"/>
  </w:style>
  <w:style w:type="character" w:customStyle="1" w:styleId="byline1">
    <w:name w:val="byline1"/>
    <w:basedOn w:val="Policepardfaut"/>
    <w:rsid w:val="00E4026E"/>
  </w:style>
  <w:style w:type="paragraph" w:styleId="NormalWeb">
    <w:name w:val="Normal (Web)"/>
    <w:basedOn w:val="Normal"/>
    <w:uiPriority w:val="99"/>
    <w:semiHidden/>
    <w:unhideWhenUsed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026E"/>
    <w:rPr>
      <w:i/>
      <w:iCs/>
    </w:rPr>
  </w:style>
  <w:style w:type="character" w:styleId="lev">
    <w:name w:val="Strong"/>
    <w:basedOn w:val="Policepardfaut"/>
    <w:uiPriority w:val="22"/>
    <w:qFormat/>
    <w:rsid w:val="00E402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4BAE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81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0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02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yline">
    <w:name w:val="byline"/>
    <w:basedOn w:val="Normal"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26E"/>
    <w:rPr>
      <w:color w:val="0000FF"/>
      <w:u w:val="single"/>
    </w:rPr>
  </w:style>
  <w:style w:type="character" w:customStyle="1" w:styleId="comment-number">
    <w:name w:val="comment-number"/>
    <w:basedOn w:val="Policepardfaut"/>
    <w:rsid w:val="00E4026E"/>
  </w:style>
  <w:style w:type="character" w:customStyle="1" w:styleId="byline1">
    <w:name w:val="byline1"/>
    <w:basedOn w:val="Policepardfaut"/>
    <w:rsid w:val="00E4026E"/>
  </w:style>
  <w:style w:type="paragraph" w:styleId="NormalWeb">
    <w:name w:val="Normal (Web)"/>
    <w:basedOn w:val="Normal"/>
    <w:uiPriority w:val="99"/>
    <w:semiHidden/>
    <w:unhideWhenUsed/>
    <w:rsid w:val="00E4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026E"/>
    <w:rPr>
      <w:i/>
      <w:iCs/>
    </w:rPr>
  </w:style>
  <w:style w:type="character" w:styleId="lev">
    <w:name w:val="Strong"/>
    <w:basedOn w:val="Policepardfaut"/>
    <w:uiPriority w:val="22"/>
    <w:qFormat/>
    <w:rsid w:val="00E402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4BAE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81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7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13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48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herjones.com/authors/tom-philpott" TargetMode="External"/><Relationship Id="rId13" Type="http://schemas.openxmlformats.org/officeDocument/2006/relationships/hyperlink" Target="http://www.motherjones.com/tom-philpott/2012/08/schools-limit-campus-junk-food-have-lower-obesity-rat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ediatrics.aappublications.org/content/early/2012/08/08/peds.2011-3353.full.pdf+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iatricsdigest.mobi/content/122/1/e251.fu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ewpieathletics.com/Forms_Handbooks/Coca-Cola%20Pouring%20Right%20Broch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sl.asu.edu/ceru/Documents/cace-00-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86F-7FE6-49AF-932A-24207F1E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2012-08-17T12:33:00Z</dcterms:created>
  <dcterms:modified xsi:type="dcterms:W3CDTF">2012-08-21T11:08:00Z</dcterms:modified>
</cp:coreProperties>
</file>