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D3" w:rsidRPr="002162B8" w:rsidRDefault="0011335B" w:rsidP="002162B8">
      <w:pPr>
        <w:pStyle w:val="Pa2"/>
        <w:spacing w:before="280" w:after="280"/>
        <w:jc w:val="center"/>
        <w:rPr>
          <w:rFonts w:ascii="Arial" w:hAnsi="Arial" w:cs="Arial"/>
          <w:b/>
          <w:color w:val="F4B083" w:themeColor="accent2" w:themeTint="99"/>
          <w:sz w:val="36"/>
          <w:szCs w:val="36"/>
        </w:rPr>
      </w:pPr>
      <w:r w:rsidRPr="002162B8">
        <w:rPr>
          <w:rFonts w:ascii="Arial" w:hAnsi="Arial" w:cs="Arial"/>
          <w:b/>
          <w:color w:val="F4B083" w:themeColor="accent2" w:themeTint="99"/>
          <w:sz w:val="36"/>
          <w:szCs w:val="36"/>
        </w:rPr>
        <w:t>La scolarisation dans le 1</w:t>
      </w:r>
      <w:r w:rsidRPr="002162B8">
        <w:rPr>
          <w:rFonts w:ascii="Arial" w:hAnsi="Arial" w:cs="Arial"/>
          <w:b/>
          <w:color w:val="F4B083" w:themeColor="accent2" w:themeTint="99"/>
          <w:sz w:val="36"/>
          <w:szCs w:val="36"/>
          <w:vertAlign w:val="superscript"/>
        </w:rPr>
        <w:t>er</w:t>
      </w:r>
      <w:r w:rsidRPr="002162B8">
        <w:rPr>
          <w:rFonts w:ascii="Arial" w:hAnsi="Arial" w:cs="Arial"/>
          <w:b/>
          <w:color w:val="F4B083" w:themeColor="accent2" w:themeTint="99"/>
          <w:sz w:val="36"/>
          <w:szCs w:val="36"/>
        </w:rPr>
        <w:t xml:space="preserve"> degré</w:t>
      </w:r>
    </w:p>
    <w:p w:rsidR="009169C5" w:rsidRDefault="009169C5" w:rsidP="00C206D3">
      <w:pPr>
        <w:pStyle w:val="Pa2"/>
        <w:spacing w:before="280" w:after="280"/>
        <w:rPr>
          <w:rFonts w:ascii="Arial" w:hAnsi="Arial" w:cs="Arial"/>
          <w:b/>
          <w:color w:val="F4B083" w:themeColor="accent2" w:themeTint="99"/>
          <w:sz w:val="28"/>
          <w:szCs w:val="28"/>
        </w:rPr>
      </w:pPr>
      <w:bookmarkStart w:id="0" w:name="_GoBack"/>
      <w:bookmarkEnd w:id="0"/>
    </w:p>
    <w:p w:rsidR="00C206D3" w:rsidRPr="009169C5" w:rsidRDefault="00C206D3" w:rsidP="00C02E11">
      <w:pPr>
        <w:pStyle w:val="Pa2"/>
        <w:spacing w:before="280" w:after="280"/>
        <w:jc w:val="both"/>
        <w:rPr>
          <w:rFonts w:ascii="Arial" w:hAnsi="Arial" w:cs="Arial"/>
          <w:b/>
          <w:color w:val="F4B083" w:themeColor="accent2" w:themeTint="99"/>
          <w:sz w:val="28"/>
          <w:szCs w:val="28"/>
        </w:rPr>
      </w:pPr>
      <w:r w:rsidRPr="009169C5">
        <w:rPr>
          <w:rFonts w:ascii="Arial" w:hAnsi="Arial" w:cs="Arial"/>
          <w:b/>
          <w:color w:val="F4B083" w:themeColor="accent2" w:themeTint="99"/>
          <w:sz w:val="28"/>
          <w:szCs w:val="28"/>
        </w:rPr>
        <w:t xml:space="preserve">L’inclusion de l’élève dans sa classe d’âge </w:t>
      </w:r>
    </w:p>
    <w:p w:rsidR="00C206D3" w:rsidRPr="002162B8" w:rsidRDefault="00C206D3" w:rsidP="00C02E11">
      <w:pPr>
        <w:pStyle w:val="Pa4"/>
        <w:spacing w:after="160"/>
        <w:jc w:val="both"/>
        <w:rPr>
          <w:rFonts w:ascii="Arial" w:hAnsi="Arial" w:cs="Arial"/>
          <w:color w:val="000000"/>
        </w:rPr>
      </w:pPr>
      <w:r w:rsidRPr="002162B8">
        <w:rPr>
          <w:rFonts w:ascii="Arial" w:hAnsi="Arial" w:cs="Arial"/>
          <w:color w:val="000000"/>
        </w:rPr>
        <w:t>« L’inclusion constitue la modalité principale de scolarisation. Elle est le but à atteindre, même lorsqu</w:t>
      </w:r>
      <w:r w:rsidR="00C40133">
        <w:rPr>
          <w:rFonts w:ascii="Arial" w:hAnsi="Arial" w:cs="Arial"/>
          <w:color w:val="000000"/>
        </w:rPr>
        <w:t>’</w:t>
      </w:r>
      <w:r w:rsidRPr="002162B8">
        <w:rPr>
          <w:rFonts w:ascii="Arial" w:hAnsi="Arial" w:cs="Arial"/>
          <w:color w:val="000000"/>
        </w:rPr>
        <w:t xml:space="preserve">elle nécessite temporairement des aménagements et des dispositifs particuliers ». </w:t>
      </w:r>
    </w:p>
    <w:p w:rsidR="00C206D3" w:rsidRPr="002162B8" w:rsidRDefault="00C206D3" w:rsidP="00C02E11">
      <w:pPr>
        <w:pStyle w:val="Pa4"/>
        <w:spacing w:after="160"/>
        <w:jc w:val="both"/>
        <w:rPr>
          <w:rFonts w:ascii="Arial" w:hAnsi="Arial" w:cs="Arial"/>
          <w:color w:val="000000"/>
        </w:rPr>
      </w:pPr>
      <w:r w:rsidRPr="002162B8">
        <w:rPr>
          <w:rFonts w:ascii="Arial" w:hAnsi="Arial" w:cs="Arial"/>
          <w:color w:val="000000"/>
        </w:rPr>
        <w:t xml:space="preserve">Le jour d’arrivée de l’élève, l’enseignant veille à : </w:t>
      </w:r>
    </w:p>
    <w:p w:rsidR="00C206D3" w:rsidRPr="002162B8" w:rsidRDefault="00C206D3" w:rsidP="00C02E11">
      <w:pPr>
        <w:pStyle w:val="Pa4"/>
        <w:spacing w:after="160"/>
        <w:ind w:firstLine="708"/>
        <w:jc w:val="both"/>
        <w:rPr>
          <w:rFonts w:ascii="Arial" w:hAnsi="Arial" w:cs="Arial"/>
        </w:rPr>
      </w:pPr>
      <w:r w:rsidRPr="00C40133">
        <w:rPr>
          <w:rFonts w:ascii="Arial" w:hAnsi="Arial" w:cs="Arial"/>
          <w:b/>
        </w:rPr>
        <w:t xml:space="preserve">. </w:t>
      </w:r>
      <w:proofErr w:type="gramStart"/>
      <w:r w:rsidRPr="00C40133">
        <w:rPr>
          <w:rFonts w:ascii="Arial" w:hAnsi="Arial" w:cs="Arial"/>
          <w:b/>
        </w:rPr>
        <w:t>présenter</w:t>
      </w:r>
      <w:proofErr w:type="gramEnd"/>
      <w:r w:rsidRPr="002162B8">
        <w:rPr>
          <w:rFonts w:ascii="Arial" w:hAnsi="Arial" w:cs="Arial"/>
        </w:rPr>
        <w:t xml:space="preserve"> l’élève ainsi que la classe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 xml:space="preserve">. </w:t>
      </w:r>
      <w:proofErr w:type="gramStart"/>
      <w:r w:rsidRPr="00C40133">
        <w:rPr>
          <w:rFonts w:ascii="Arial" w:hAnsi="Arial" w:cs="Arial"/>
          <w:b/>
        </w:rPr>
        <w:t>fournir</w:t>
      </w:r>
      <w:proofErr w:type="gramEnd"/>
      <w:r w:rsidRPr="002162B8">
        <w:rPr>
          <w:rFonts w:ascii="Arial" w:hAnsi="Arial" w:cs="Arial"/>
        </w:rPr>
        <w:t xml:space="preserve"> le matériel et lui présenter l’organisation de la classe (espaces, affichages,</w:t>
      </w:r>
      <w:r w:rsidR="009169C5">
        <w:rPr>
          <w:rFonts w:ascii="Arial" w:hAnsi="Arial" w:cs="Arial"/>
        </w:rPr>
        <w:t xml:space="preserve"> </w:t>
      </w:r>
      <w:r w:rsidRPr="002162B8">
        <w:rPr>
          <w:rFonts w:ascii="Arial" w:hAnsi="Arial" w:cs="Arial"/>
        </w:rPr>
        <w:t xml:space="preserve">matériel, outils à disposition, etc.)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 xml:space="preserve">. </w:t>
      </w:r>
      <w:proofErr w:type="gramStart"/>
      <w:r w:rsidRPr="00C40133">
        <w:rPr>
          <w:rFonts w:ascii="Arial" w:hAnsi="Arial" w:cs="Arial"/>
          <w:b/>
        </w:rPr>
        <w:t>lui</w:t>
      </w:r>
      <w:proofErr w:type="gramEnd"/>
      <w:r w:rsidRPr="00C40133">
        <w:rPr>
          <w:rFonts w:ascii="Arial" w:hAnsi="Arial" w:cs="Arial"/>
          <w:b/>
        </w:rPr>
        <w:t xml:space="preserve"> présenter</w:t>
      </w:r>
      <w:r w:rsidRPr="002162B8">
        <w:rPr>
          <w:rFonts w:ascii="Arial" w:hAnsi="Arial" w:cs="Arial"/>
        </w:rPr>
        <w:t xml:space="preserve"> un élève référent qui l’aidera à se repérer dans l’organisation de la journée, le matériel scolaire, les lieux, etc.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 xml:space="preserve">. </w:t>
      </w:r>
      <w:proofErr w:type="gramStart"/>
      <w:r w:rsidRPr="00C40133">
        <w:rPr>
          <w:rFonts w:ascii="Arial" w:hAnsi="Arial" w:cs="Arial"/>
          <w:b/>
        </w:rPr>
        <w:t>favoriser</w:t>
      </w:r>
      <w:proofErr w:type="gramEnd"/>
      <w:r w:rsidRPr="002162B8">
        <w:rPr>
          <w:rFonts w:ascii="Arial" w:hAnsi="Arial" w:cs="Arial"/>
        </w:rPr>
        <w:t xml:space="preserve"> ses prises de parole ; </w:t>
      </w:r>
    </w:p>
    <w:p w:rsidR="00C206D3" w:rsidRPr="002162B8" w:rsidRDefault="00C206D3" w:rsidP="00C02E11">
      <w:pPr>
        <w:pStyle w:val="Pa4"/>
        <w:spacing w:after="160"/>
        <w:ind w:left="708"/>
        <w:jc w:val="both"/>
        <w:rPr>
          <w:rFonts w:ascii="Arial" w:hAnsi="Arial" w:cs="Arial"/>
          <w:color w:val="000000"/>
        </w:rPr>
      </w:pPr>
      <w:r w:rsidRPr="00C40133">
        <w:rPr>
          <w:rFonts w:ascii="Arial" w:hAnsi="Arial" w:cs="Arial"/>
          <w:b/>
        </w:rPr>
        <w:t xml:space="preserve">. </w:t>
      </w:r>
      <w:proofErr w:type="gramStart"/>
      <w:r w:rsidRPr="00C40133">
        <w:rPr>
          <w:rFonts w:ascii="Arial" w:hAnsi="Arial" w:cs="Arial"/>
          <w:b/>
        </w:rPr>
        <w:t>rester</w:t>
      </w:r>
      <w:proofErr w:type="gramEnd"/>
      <w:r w:rsidRPr="002162B8">
        <w:rPr>
          <w:rFonts w:ascii="Arial" w:hAnsi="Arial" w:cs="Arial"/>
        </w:rPr>
        <w:t xml:space="preserve"> disponible et attentif à ses besoins, à ses questionnements, etc. </w:t>
      </w:r>
    </w:p>
    <w:p w:rsidR="00C206D3" w:rsidRPr="002162B8" w:rsidRDefault="00C206D3" w:rsidP="00C02E11">
      <w:pPr>
        <w:pStyle w:val="Default"/>
        <w:jc w:val="both"/>
        <w:rPr>
          <w:rFonts w:ascii="Arial" w:hAnsi="Arial" w:cs="Arial"/>
        </w:rPr>
      </w:pPr>
    </w:p>
    <w:p w:rsidR="00C206D3" w:rsidRPr="002162B8" w:rsidRDefault="00C206D3" w:rsidP="00C02E11">
      <w:pPr>
        <w:pStyle w:val="Pa4"/>
        <w:spacing w:after="160"/>
        <w:jc w:val="both"/>
        <w:rPr>
          <w:rFonts w:ascii="Arial" w:hAnsi="Arial" w:cs="Arial"/>
          <w:color w:val="000000"/>
        </w:rPr>
      </w:pPr>
      <w:r w:rsidRPr="002162B8">
        <w:rPr>
          <w:rFonts w:ascii="Arial" w:hAnsi="Arial" w:cs="Arial"/>
          <w:color w:val="000000"/>
        </w:rPr>
        <w:t xml:space="preserve">Dans les jours qui suivent, si les données recueillies ne permettent pas d’identifier les acquis de l’élève, des évaluations de positionnement peuvent être effectuées. </w:t>
      </w:r>
    </w:p>
    <w:p w:rsidR="00C206D3" w:rsidRPr="002162B8" w:rsidRDefault="00C206D3" w:rsidP="00C02E11">
      <w:pPr>
        <w:pStyle w:val="Pa4"/>
        <w:spacing w:after="160"/>
        <w:jc w:val="both"/>
        <w:rPr>
          <w:rFonts w:ascii="Arial" w:hAnsi="Arial" w:cs="Arial"/>
          <w:color w:val="000000"/>
        </w:rPr>
      </w:pPr>
      <w:r w:rsidRPr="002162B8">
        <w:rPr>
          <w:rFonts w:ascii="Arial" w:hAnsi="Arial" w:cs="Arial"/>
          <w:color w:val="000000"/>
        </w:rPr>
        <w:t xml:space="preserve">Des observations spécifiques de l’élève peuvent être réalisées avec un enseignant ressource : le Réseau d’aide spécialisé pour les élèves en difficulté (RASED), l’Unité pédagogique d’appui à la scolarité (UPS), un enseignant de l’école, etc. </w:t>
      </w:r>
    </w:p>
    <w:p w:rsidR="009169C5" w:rsidRDefault="009169C5" w:rsidP="00C02E11">
      <w:pPr>
        <w:pStyle w:val="Pa2"/>
        <w:spacing w:before="280" w:after="280"/>
        <w:jc w:val="both"/>
        <w:rPr>
          <w:rFonts w:ascii="Arial" w:hAnsi="Arial" w:cs="Arial"/>
          <w:b/>
          <w:color w:val="F4B083" w:themeColor="accent2" w:themeTint="99"/>
          <w:sz w:val="28"/>
          <w:szCs w:val="28"/>
        </w:rPr>
      </w:pPr>
    </w:p>
    <w:p w:rsidR="00C206D3" w:rsidRPr="00C40133" w:rsidRDefault="00C206D3" w:rsidP="00C02E11">
      <w:pPr>
        <w:pStyle w:val="Pa2"/>
        <w:spacing w:before="280" w:after="280"/>
        <w:jc w:val="both"/>
        <w:rPr>
          <w:rFonts w:ascii="Arial" w:hAnsi="Arial" w:cs="Arial"/>
          <w:b/>
          <w:color w:val="F4B083" w:themeColor="accent2" w:themeTint="99"/>
          <w:sz w:val="28"/>
          <w:szCs w:val="28"/>
        </w:rPr>
      </w:pPr>
      <w:r w:rsidRPr="00C40133">
        <w:rPr>
          <w:rFonts w:ascii="Arial" w:hAnsi="Arial" w:cs="Arial"/>
          <w:b/>
          <w:color w:val="F4B083" w:themeColor="accent2" w:themeTint="99"/>
          <w:sz w:val="28"/>
          <w:szCs w:val="28"/>
        </w:rPr>
        <w:t xml:space="preserve">L’accompagnement pédagogique </w:t>
      </w:r>
    </w:p>
    <w:p w:rsidR="00C206D3" w:rsidRPr="002162B8" w:rsidRDefault="00C206D3" w:rsidP="00C02E11">
      <w:pPr>
        <w:pStyle w:val="Pa4"/>
        <w:spacing w:after="160"/>
        <w:jc w:val="both"/>
        <w:rPr>
          <w:rFonts w:ascii="Arial" w:hAnsi="Arial" w:cs="Arial"/>
          <w:color w:val="000000"/>
        </w:rPr>
      </w:pPr>
      <w:r w:rsidRPr="002162B8">
        <w:rPr>
          <w:rFonts w:ascii="Arial" w:hAnsi="Arial" w:cs="Arial"/>
          <w:color w:val="000000"/>
        </w:rPr>
        <w:t xml:space="preserve">Dans le cas des élèves présentant un parcours scolaire discontinu, l’accessibilité à des supports et différentes modalités d’accompagnement sont proposées par l’école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 xml:space="preserve">. </w:t>
      </w:r>
      <w:proofErr w:type="gramStart"/>
      <w:r w:rsidRPr="00C40133">
        <w:rPr>
          <w:rFonts w:ascii="Arial" w:hAnsi="Arial" w:cs="Arial"/>
          <w:b/>
        </w:rPr>
        <w:t>des</w:t>
      </w:r>
      <w:proofErr w:type="gramEnd"/>
      <w:r w:rsidRPr="00C40133">
        <w:rPr>
          <w:rFonts w:ascii="Arial" w:hAnsi="Arial" w:cs="Arial"/>
          <w:b/>
        </w:rPr>
        <w:t xml:space="preserve"> activités différenciées</w:t>
      </w:r>
      <w:r w:rsidRPr="002162B8">
        <w:rPr>
          <w:rFonts w:ascii="Arial" w:hAnsi="Arial" w:cs="Arial"/>
        </w:rPr>
        <w:t xml:space="preserve"> en fonction du contenu, des processus d’apprentissage, des stratégies de présentation, des outils d’évaluation pour aborder les mêmes notions tout en ajustant les enseignements aux besoins identifiés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w:t>
      </w:r>
      <w:r w:rsidRPr="002162B8">
        <w:rPr>
          <w:rFonts w:ascii="Arial" w:hAnsi="Arial" w:cs="Arial"/>
        </w:rPr>
        <w:t xml:space="preserve"> </w:t>
      </w:r>
      <w:proofErr w:type="gramStart"/>
      <w:r w:rsidRPr="00C40133">
        <w:rPr>
          <w:rFonts w:ascii="Arial" w:hAnsi="Arial" w:cs="Arial"/>
          <w:b/>
        </w:rPr>
        <w:t>la</w:t>
      </w:r>
      <w:proofErr w:type="gramEnd"/>
      <w:r w:rsidRPr="00C40133">
        <w:rPr>
          <w:rFonts w:ascii="Arial" w:hAnsi="Arial" w:cs="Arial"/>
          <w:b/>
        </w:rPr>
        <w:t xml:space="preserve"> rédaction d’un PPRE</w:t>
      </w:r>
      <w:r w:rsidRPr="002162B8">
        <w:rPr>
          <w:rFonts w:ascii="Arial" w:hAnsi="Arial" w:cs="Arial"/>
        </w:rPr>
        <w:t xml:space="preserve"> : si l’EFIV rencontre des difficultés d’apprentissage notamment en français et en mathématiques, un programme personnalisé de réussite éducative sera rédigé. Ce PPRE doit être présenté et expliqué aux parents ou aux représentants légaux et à l’élève ; </w:t>
      </w:r>
    </w:p>
    <w:p w:rsidR="00C206D3" w:rsidRPr="002162B8" w:rsidRDefault="00C206D3" w:rsidP="00C02E11">
      <w:pPr>
        <w:pStyle w:val="Pa4"/>
        <w:spacing w:after="160"/>
        <w:ind w:left="708"/>
        <w:jc w:val="both"/>
        <w:rPr>
          <w:rFonts w:ascii="Arial" w:hAnsi="Arial" w:cs="Arial"/>
        </w:rPr>
      </w:pPr>
      <w:r w:rsidRPr="00C40133">
        <w:rPr>
          <w:rFonts w:ascii="Arial" w:hAnsi="Arial" w:cs="Arial"/>
          <w:b/>
        </w:rPr>
        <w:t xml:space="preserve">. </w:t>
      </w:r>
      <w:proofErr w:type="gramStart"/>
      <w:r w:rsidRPr="00C40133">
        <w:rPr>
          <w:rFonts w:ascii="Arial" w:hAnsi="Arial" w:cs="Arial"/>
          <w:b/>
        </w:rPr>
        <w:t>une</w:t>
      </w:r>
      <w:proofErr w:type="gramEnd"/>
      <w:r w:rsidRPr="00C40133">
        <w:rPr>
          <w:rFonts w:ascii="Arial" w:hAnsi="Arial" w:cs="Arial"/>
          <w:b/>
        </w:rPr>
        <w:t xml:space="preserve"> aide pédagogique</w:t>
      </w:r>
      <w:r w:rsidRPr="002162B8">
        <w:rPr>
          <w:rFonts w:ascii="Arial" w:hAnsi="Arial" w:cs="Arial"/>
        </w:rPr>
        <w:t xml:space="preserve"> du RASED ou de l’enseignant UPS ; </w:t>
      </w:r>
    </w:p>
    <w:p w:rsidR="009169C5" w:rsidRDefault="00C206D3" w:rsidP="00C02E11">
      <w:pPr>
        <w:pStyle w:val="Pa4"/>
        <w:spacing w:after="160"/>
        <w:ind w:left="708"/>
        <w:jc w:val="both"/>
        <w:rPr>
          <w:rFonts w:ascii="Arial" w:hAnsi="Arial" w:cs="Arial"/>
        </w:rPr>
      </w:pPr>
      <w:r w:rsidRPr="009169C5">
        <w:rPr>
          <w:rFonts w:ascii="Arial" w:hAnsi="Arial" w:cs="Arial"/>
          <w:b/>
        </w:rPr>
        <w:t xml:space="preserve">. </w:t>
      </w:r>
      <w:proofErr w:type="gramStart"/>
      <w:r w:rsidRPr="009169C5">
        <w:rPr>
          <w:rFonts w:ascii="Arial" w:hAnsi="Arial" w:cs="Arial"/>
          <w:b/>
        </w:rPr>
        <w:t>un</w:t>
      </w:r>
      <w:proofErr w:type="gramEnd"/>
      <w:r w:rsidRPr="009169C5">
        <w:rPr>
          <w:rFonts w:ascii="Arial" w:hAnsi="Arial" w:cs="Arial"/>
          <w:b/>
        </w:rPr>
        <w:t xml:space="preserve"> </w:t>
      </w:r>
      <w:proofErr w:type="spellStart"/>
      <w:r w:rsidRPr="009169C5">
        <w:rPr>
          <w:rFonts w:ascii="Arial" w:hAnsi="Arial" w:cs="Arial"/>
          <w:b/>
        </w:rPr>
        <w:t>co</w:t>
      </w:r>
      <w:proofErr w:type="spellEnd"/>
      <w:r w:rsidRPr="009169C5">
        <w:rPr>
          <w:rFonts w:ascii="Arial" w:hAnsi="Arial" w:cs="Arial"/>
          <w:b/>
        </w:rPr>
        <w:t>-enseignement</w:t>
      </w:r>
      <w:r w:rsidRPr="002162B8">
        <w:rPr>
          <w:rFonts w:ascii="Arial" w:hAnsi="Arial" w:cs="Arial"/>
        </w:rPr>
        <w:t xml:space="preserve"> qui permet aux élèves d’une classe de bénéficier de l’intervention complémentaire de deux enseignants dans un même espace-temps, pour atteindre des objectifs et cibler des compétences spécifiques ; </w:t>
      </w:r>
    </w:p>
    <w:p w:rsidR="009169C5" w:rsidRDefault="009169C5" w:rsidP="00C02E11">
      <w:pPr>
        <w:pStyle w:val="Pa4"/>
        <w:spacing w:after="160"/>
        <w:ind w:left="708"/>
        <w:jc w:val="both"/>
        <w:rPr>
          <w:rFonts w:ascii="Arial" w:hAnsi="Arial" w:cs="Arial"/>
        </w:rPr>
      </w:pPr>
      <w:r w:rsidRPr="009169C5">
        <w:rPr>
          <w:rFonts w:ascii="Arial" w:hAnsi="Arial" w:cs="Arial"/>
          <w:b/>
        </w:rPr>
        <w:t xml:space="preserve">. </w:t>
      </w:r>
      <w:proofErr w:type="gramStart"/>
      <w:r w:rsidR="00C206D3" w:rsidRPr="009169C5">
        <w:rPr>
          <w:rFonts w:ascii="Arial" w:hAnsi="Arial" w:cs="Arial"/>
          <w:b/>
        </w:rPr>
        <w:t>un</w:t>
      </w:r>
      <w:proofErr w:type="gramEnd"/>
      <w:r w:rsidR="00C206D3" w:rsidRPr="009169C5">
        <w:rPr>
          <w:rFonts w:ascii="Arial" w:hAnsi="Arial" w:cs="Arial"/>
          <w:b/>
        </w:rPr>
        <w:t xml:space="preserve"> décloisonnement</w:t>
      </w:r>
      <w:r w:rsidR="00C206D3" w:rsidRPr="002162B8">
        <w:rPr>
          <w:rFonts w:ascii="Arial" w:hAnsi="Arial" w:cs="Arial"/>
        </w:rPr>
        <w:t xml:space="preserve"> de manière à répondre notamment aux besoins spécifiques des élèves. Les enseignants d’un même cycle peuvent regrouper des élèves d’un même niveau répartis dans des classes différentes pour leur proposer des situations d’apprentissage adaptées. Il est préférable de décloisonner dans un cycle qui correspond à celui de l’élève afin de préserver l’estime de soi et d’éviter toute stigmatisation ;</w:t>
      </w:r>
    </w:p>
    <w:p w:rsidR="009169C5" w:rsidRDefault="009169C5" w:rsidP="00C02E11">
      <w:pPr>
        <w:pStyle w:val="Pa4"/>
        <w:spacing w:after="160"/>
        <w:ind w:left="708"/>
        <w:jc w:val="both"/>
        <w:rPr>
          <w:rFonts w:ascii="Arial" w:hAnsi="Arial" w:cs="Arial"/>
        </w:rPr>
      </w:pPr>
    </w:p>
    <w:p w:rsidR="009169C5" w:rsidRDefault="009169C5" w:rsidP="00C02E11">
      <w:pPr>
        <w:pStyle w:val="Pa4"/>
        <w:spacing w:after="160"/>
        <w:ind w:left="708"/>
        <w:jc w:val="both"/>
        <w:rPr>
          <w:rFonts w:ascii="Arial" w:hAnsi="Arial" w:cs="Arial"/>
        </w:rPr>
      </w:pPr>
    </w:p>
    <w:p w:rsidR="00C206D3" w:rsidRPr="009169C5" w:rsidRDefault="009169C5" w:rsidP="00C02E11">
      <w:pPr>
        <w:pStyle w:val="Pa4"/>
        <w:spacing w:after="160"/>
        <w:ind w:left="708"/>
        <w:jc w:val="both"/>
        <w:rPr>
          <w:rFonts w:ascii="Arial" w:hAnsi="Arial" w:cs="Arial"/>
        </w:rPr>
      </w:pPr>
      <w:r w:rsidRPr="009169C5">
        <w:rPr>
          <w:rFonts w:ascii="Arial" w:hAnsi="Arial" w:cs="Arial"/>
          <w:b/>
        </w:rPr>
        <w:t xml:space="preserve">. </w:t>
      </w:r>
      <w:proofErr w:type="gramStart"/>
      <w:r w:rsidR="00C206D3" w:rsidRPr="009169C5">
        <w:rPr>
          <w:rFonts w:ascii="Arial" w:hAnsi="Arial" w:cs="Arial"/>
          <w:b/>
        </w:rPr>
        <w:t>un</w:t>
      </w:r>
      <w:proofErr w:type="gramEnd"/>
      <w:r w:rsidR="00C206D3" w:rsidRPr="009169C5">
        <w:rPr>
          <w:rFonts w:ascii="Arial" w:hAnsi="Arial" w:cs="Arial"/>
          <w:b/>
        </w:rPr>
        <w:t xml:space="preserve"> tutorat</w:t>
      </w:r>
      <w:r w:rsidR="00C206D3" w:rsidRPr="009169C5">
        <w:rPr>
          <w:rFonts w:ascii="Arial" w:hAnsi="Arial" w:cs="Arial"/>
        </w:rPr>
        <w:t xml:space="preserve"> entre pairs afin que l’EFIV bénéficie d’un soutien ponctuel de la part d’un autre élève de la classe. Cette coopération entre élèves permet à l’enseignant de ne pas être la seule personne – ressource au sein d’une même classe. </w:t>
      </w:r>
    </w:p>
    <w:p w:rsidR="009169C5" w:rsidRPr="002162B8" w:rsidRDefault="009169C5" w:rsidP="00C02E11">
      <w:pPr>
        <w:pStyle w:val="Default"/>
        <w:numPr>
          <w:ilvl w:val="0"/>
          <w:numId w:val="1"/>
        </w:numPr>
        <w:jc w:val="both"/>
        <w:rPr>
          <w:rFonts w:ascii="Arial" w:hAnsi="Arial" w:cs="Arial"/>
        </w:rPr>
      </w:pPr>
    </w:p>
    <w:p w:rsidR="00C206D3" w:rsidRPr="002162B8" w:rsidRDefault="009169C5" w:rsidP="00C02E11">
      <w:pPr>
        <w:pStyle w:val="Pa10"/>
        <w:spacing w:after="160"/>
        <w:ind w:left="280" w:right="280"/>
        <w:jc w:val="both"/>
        <w:rPr>
          <w:rFonts w:ascii="Arial" w:hAnsi="Arial" w:cs="Arial"/>
          <w:color w:val="000000"/>
        </w:rPr>
      </w:pPr>
      <w:r w:rsidRPr="002162B8">
        <w:rPr>
          <w:rFonts w:ascii="Arial" w:hAnsi="Arial" w:cs="Arial"/>
          <w:noProof/>
        </w:rPr>
        <mc:AlternateContent>
          <mc:Choice Requires="wps">
            <w:drawing>
              <wp:anchor distT="0" distB="0" distL="114300" distR="114300" simplePos="0" relativeHeight="251659264" behindDoc="0" locked="0" layoutInCell="1" allowOverlap="1" wp14:anchorId="07DCDBEC" wp14:editId="3EEDA442">
                <wp:simplePos x="0" y="0"/>
                <wp:positionH relativeFrom="margin">
                  <wp:align>left</wp:align>
                </wp:positionH>
                <wp:positionV relativeFrom="paragraph">
                  <wp:posOffset>205105</wp:posOffset>
                </wp:positionV>
                <wp:extent cx="1828800" cy="1933575"/>
                <wp:effectExtent l="0" t="0" r="15875" b="28575"/>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933575"/>
                        </a:xfrm>
                        <a:prstGeom prst="rect">
                          <a:avLst/>
                        </a:prstGeom>
                        <a:solidFill>
                          <a:schemeClr val="accent2">
                            <a:lumMod val="60000"/>
                            <a:lumOff val="40000"/>
                          </a:schemeClr>
                        </a:solidFill>
                        <a:ln w="6350">
                          <a:solidFill>
                            <a:prstClr val="black"/>
                          </a:solidFill>
                        </a:ln>
                      </wps:spPr>
                      <wps:txbx>
                        <w:txbxContent>
                          <w:p w:rsidR="00C206D3" w:rsidRPr="002162B8" w:rsidRDefault="00C206D3" w:rsidP="00C206D3">
                            <w:pPr>
                              <w:pStyle w:val="Pa10"/>
                              <w:spacing w:after="160"/>
                              <w:ind w:left="280" w:right="280"/>
                              <w:rPr>
                                <w:rFonts w:ascii="Arial" w:hAnsi="Arial" w:cs="Arial"/>
                                <w:b/>
                                <w:i/>
                                <w:color w:val="000000"/>
                                <w:u w:val="single"/>
                              </w:rPr>
                            </w:pPr>
                            <w:r w:rsidRPr="002162B8">
                              <w:rPr>
                                <w:rFonts w:ascii="Arial" w:hAnsi="Arial" w:cs="Arial"/>
                                <w:b/>
                                <w:i/>
                                <w:color w:val="000000"/>
                                <w:u w:val="single"/>
                              </w:rPr>
                              <w:t xml:space="preserve">POINTS DE VIGILANCE </w:t>
                            </w:r>
                          </w:p>
                          <w:p w:rsidR="00C206D3" w:rsidRPr="002162B8" w:rsidRDefault="00C206D3" w:rsidP="00C206D3">
                            <w:pPr>
                              <w:pStyle w:val="Pa10"/>
                              <w:spacing w:after="160"/>
                              <w:ind w:left="280" w:right="280"/>
                              <w:rPr>
                                <w:rFonts w:ascii="Arial" w:hAnsi="Arial" w:cs="Arial"/>
                                <w:i/>
                              </w:rPr>
                            </w:pPr>
                            <w:r w:rsidRPr="009169C5">
                              <w:rPr>
                                <w:rFonts w:ascii="Arial" w:hAnsi="Arial" w:cs="Arial"/>
                                <w:b/>
                                <w:i/>
                              </w:rPr>
                              <w:t xml:space="preserve">. </w:t>
                            </w:r>
                            <w:proofErr w:type="gramStart"/>
                            <w:r w:rsidRPr="009169C5">
                              <w:rPr>
                                <w:rFonts w:ascii="Arial" w:hAnsi="Arial" w:cs="Arial"/>
                                <w:b/>
                                <w:i/>
                              </w:rPr>
                              <w:t>laisser</w:t>
                            </w:r>
                            <w:proofErr w:type="gramEnd"/>
                            <w:r w:rsidRPr="009169C5">
                              <w:rPr>
                                <w:rFonts w:ascii="Arial" w:hAnsi="Arial" w:cs="Arial"/>
                                <w:b/>
                                <w:i/>
                              </w:rPr>
                              <w:t xml:space="preserve"> du temps</w:t>
                            </w:r>
                            <w:r w:rsidRPr="002162B8">
                              <w:rPr>
                                <w:rFonts w:ascii="Arial" w:hAnsi="Arial" w:cs="Arial"/>
                                <w:i/>
                              </w:rPr>
                              <w:t xml:space="preserve"> aux élèves pour s’adapter et à l’enseignant pour construire des modalités pédagogiques appropriées. Tous les élèves issus de familles itinérantes n’ont pas besoin d’un accompagnement spécifique ; </w:t>
                            </w:r>
                          </w:p>
                          <w:p w:rsidR="00C206D3" w:rsidRPr="002162B8" w:rsidRDefault="00C206D3" w:rsidP="00C206D3">
                            <w:pPr>
                              <w:pStyle w:val="Pa10"/>
                              <w:spacing w:after="160"/>
                              <w:ind w:left="280" w:right="280"/>
                              <w:rPr>
                                <w:rFonts w:ascii="Arial" w:hAnsi="Arial" w:cs="Arial"/>
                                <w:i/>
                              </w:rPr>
                            </w:pPr>
                            <w:r w:rsidRPr="009169C5">
                              <w:rPr>
                                <w:rFonts w:ascii="Arial" w:hAnsi="Arial" w:cs="Arial"/>
                                <w:b/>
                                <w:i/>
                              </w:rPr>
                              <w:t xml:space="preserve">. </w:t>
                            </w:r>
                            <w:proofErr w:type="gramStart"/>
                            <w:r w:rsidRPr="009169C5">
                              <w:rPr>
                                <w:rFonts w:ascii="Arial" w:hAnsi="Arial" w:cs="Arial"/>
                                <w:b/>
                                <w:i/>
                              </w:rPr>
                              <w:t>penser</w:t>
                            </w:r>
                            <w:proofErr w:type="gramEnd"/>
                            <w:r w:rsidRPr="002162B8">
                              <w:rPr>
                                <w:rFonts w:ascii="Arial" w:hAnsi="Arial" w:cs="Arial"/>
                                <w:i/>
                              </w:rPr>
                              <w:t xml:space="preserve"> à mettre en valeur les progrès des élèves par des rencontres régulières avec les familles ; </w:t>
                            </w:r>
                          </w:p>
                          <w:p w:rsidR="00C206D3" w:rsidRPr="002162B8" w:rsidRDefault="00C206D3" w:rsidP="00C206D3">
                            <w:pPr>
                              <w:pStyle w:val="Pa10"/>
                              <w:spacing w:after="160"/>
                              <w:ind w:left="280" w:right="280"/>
                              <w:rPr>
                                <w:rFonts w:ascii="Arial" w:hAnsi="Arial" w:cs="Arial"/>
                                <w:i/>
                                <w:color w:val="000000"/>
                              </w:rPr>
                            </w:pPr>
                            <w:r w:rsidRPr="009169C5">
                              <w:rPr>
                                <w:rFonts w:ascii="Arial" w:hAnsi="Arial" w:cs="Arial"/>
                                <w:b/>
                                <w:i/>
                              </w:rPr>
                              <w:t xml:space="preserve">. </w:t>
                            </w:r>
                            <w:proofErr w:type="gramStart"/>
                            <w:r w:rsidRPr="009169C5">
                              <w:rPr>
                                <w:rFonts w:ascii="Arial" w:hAnsi="Arial" w:cs="Arial"/>
                                <w:b/>
                                <w:i/>
                              </w:rPr>
                              <w:t>associer</w:t>
                            </w:r>
                            <w:proofErr w:type="gramEnd"/>
                            <w:r w:rsidRPr="002162B8">
                              <w:rPr>
                                <w:rFonts w:ascii="Arial" w:hAnsi="Arial" w:cs="Arial"/>
                                <w:i/>
                              </w:rPr>
                              <w:t xml:space="preserve"> les familles aux attentes de l’école pour créer un climat de confiance et favoriser une progression efficiente dans les apprentissages. </w:t>
                            </w:r>
                          </w:p>
                          <w:p w:rsidR="00C206D3" w:rsidRPr="00D343D7" w:rsidRDefault="00C206D3" w:rsidP="00C206D3">
                            <w:pPr>
                              <w:pStyle w:val="Pa10"/>
                              <w:ind w:left="708" w:right="280"/>
                              <w:rPr>
                                <w:rFonts w:cs="Marianne Medium"/>
                                <w:i/>
                                <w:color w:val="000000"/>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CDBEC" id="_x0000_t202" coordsize="21600,21600" o:spt="202" path="m,l,21600r21600,l21600,xe">
                <v:stroke joinstyle="miter"/>
                <v:path gradientshapeok="t" o:connecttype="rect"/>
              </v:shapetype>
              <v:shape id="Zone de texte 5" o:spid="_x0000_s1026" type="#_x0000_t202" style="position:absolute;left:0;text-align:left;margin-left:0;margin-top:16.15pt;width:2in;height:152.2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" fillcolor="#f4b083 [1941]" strokeweight=".5pt">
                <v:textbox>
                  <w:txbxContent>
                    <w:p w:rsidR="00C206D3" w:rsidRPr="002162B8" w:rsidRDefault="00C206D3" w:rsidP="00C206D3">
                      <w:pPr>
                        <w:pStyle w:val="Pa10"/>
                        <w:spacing w:after="160"/>
                        <w:ind w:left="280" w:right="280"/>
                        <w:rPr>
                          <w:rFonts w:ascii="Arial" w:hAnsi="Arial" w:cs="Arial"/>
                          <w:b/>
                          <w:i/>
                          <w:color w:val="000000"/>
                          <w:u w:val="single"/>
                        </w:rPr>
                      </w:pPr>
                      <w:r w:rsidRPr="002162B8">
                        <w:rPr>
                          <w:rFonts w:ascii="Arial" w:hAnsi="Arial" w:cs="Arial"/>
                          <w:b/>
                          <w:i/>
                          <w:color w:val="000000"/>
                          <w:u w:val="single"/>
                        </w:rPr>
                        <w:t xml:space="preserve">POINTS DE VIGILANCE </w:t>
                      </w:r>
                    </w:p>
                    <w:p w:rsidR="00C206D3" w:rsidRPr="002162B8" w:rsidRDefault="00C206D3" w:rsidP="00C206D3">
                      <w:pPr>
                        <w:pStyle w:val="Pa10"/>
                        <w:spacing w:after="160"/>
                        <w:ind w:left="280" w:right="280"/>
                        <w:rPr>
                          <w:rFonts w:ascii="Arial" w:hAnsi="Arial" w:cs="Arial"/>
                          <w:i/>
                        </w:rPr>
                      </w:pPr>
                      <w:r w:rsidRPr="009169C5">
                        <w:rPr>
                          <w:rFonts w:ascii="Arial" w:hAnsi="Arial" w:cs="Arial"/>
                          <w:b/>
                          <w:i/>
                        </w:rPr>
                        <w:t xml:space="preserve">. </w:t>
                      </w:r>
                      <w:proofErr w:type="gramStart"/>
                      <w:r w:rsidRPr="009169C5">
                        <w:rPr>
                          <w:rFonts w:ascii="Arial" w:hAnsi="Arial" w:cs="Arial"/>
                          <w:b/>
                          <w:i/>
                        </w:rPr>
                        <w:t>laisser</w:t>
                      </w:r>
                      <w:proofErr w:type="gramEnd"/>
                      <w:r w:rsidRPr="009169C5">
                        <w:rPr>
                          <w:rFonts w:ascii="Arial" w:hAnsi="Arial" w:cs="Arial"/>
                          <w:b/>
                          <w:i/>
                        </w:rPr>
                        <w:t xml:space="preserve"> du temps</w:t>
                      </w:r>
                      <w:r w:rsidRPr="002162B8">
                        <w:rPr>
                          <w:rFonts w:ascii="Arial" w:hAnsi="Arial" w:cs="Arial"/>
                          <w:i/>
                        </w:rPr>
                        <w:t xml:space="preserve"> aux élèves pour s’adapter et à l’enseignant pour construire des modalités pédagogiques appropriées. Tous les élèves issus de familles itinérantes n’ont pas besoin d’un accompagnement spécifique ; </w:t>
                      </w:r>
                    </w:p>
                    <w:p w:rsidR="00C206D3" w:rsidRPr="002162B8" w:rsidRDefault="00C206D3" w:rsidP="00C206D3">
                      <w:pPr>
                        <w:pStyle w:val="Pa10"/>
                        <w:spacing w:after="160"/>
                        <w:ind w:left="280" w:right="280"/>
                        <w:rPr>
                          <w:rFonts w:ascii="Arial" w:hAnsi="Arial" w:cs="Arial"/>
                          <w:i/>
                        </w:rPr>
                      </w:pPr>
                      <w:r w:rsidRPr="009169C5">
                        <w:rPr>
                          <w:rFonts w:ascii="Arial" w:hAnsi="Arial" w:cs="Arial"/>
                          <w:b/>
                          <w:i/>
                        </w:rPr>
                        <w:t xml:space="preserve">. </w:t>
                      </w:r>
                      <w:proofErr w:type="gramStart"/>
                      <w:r w:rsidRPr="009169C5">
                        <w:rPr>
                          <w:rFonts w:ascii="Arial" w:hAnsi="Arial" w:cs="Arial"/>
                          <w:b/>
                          <w:i/>
                        </w:rPr>
                        <w:t>penser</w:t>
                      </w:r>
                      <w:proofErr w:type="gramEnd"/>
                      <w:r w:rsidRPr="002162B8">
                        <w:rPr>
                          <w:rFonts w:ascii="Arial" w:hAnsi="Arial" w:cs="Arial"/>
                          <w:i/>
                        </w:rPr>
                        <w:t xml:space="preserve"> à mettre en valeur les progrès des élèves par des rencontres régulières avec les familles ; </w:t>
                      </w:r>
                    </w:p>
                    <w:p w:rsidR="00C206D3" w:rsidRPr="002162B8" w:rsidRDefault="00C206D3" w:rsidP="00C206D3">
                      <w:pPr>
                        <w:pStyle w:val="Pa10"/>
                        <w:spacing w:after="160"/>
                        <w:ind w:left="280" w:right="280"/>
                        <w:rPr>
                          <w:rFonts w:ascii="Arial" w:hAnsi="Arial" w:cs="Arial"/>
                          <w:i/>
                          <w:color w:val="000000"/>
                        </w:rPr>
                      </w:pPr>
                      <w:r w:rsidRPr="009169C5">
                        <w:rPr>
                          <w:rFonts w:ascii="Arial" w:hAnsi="Arial" w:cs="Arial"/>
                          <w:b/>
                          <w:i/>
                        </w:rPr>
                        <w:t xml:space="preserve">. </w:t>
                      </w:r>
                      <w:proofErr w:type="gramStart"/>
                      <w:r w:rsidRPr="009169C5">
                        <w:rPr>
                          <w:rFonts w:ascii="Arial" w:hAnsi="Arial" w:cs="Arial"/>
                          <w:b/>
                          <w:i/>
                        </w:rPr>
                        <w:t>associer</w:t>
                      </w:r>
                      <w:proofErr w:type="gramEnd"/>
                      <w:r w:rsidRPr="002162B8">
                        <w:rPr>
                          <w:rFonts w:ascii="Arial" w:hAnsi="Arial" w:cs="Arial"/>
                          <w:i/>
                        </w:rPr>
                        <w:t xml:space="preserve"> les familles aux attentes de l’école pour créer un climat de confiance et favoriser une progression efficiente dans les apprentissages. </w:t>
                      </w:r>
                    </w:p>
                    <w:p w:rsidR="00C206D3" w:rsidRPr="00D343D7" w:rsidRDefault="00C206D3" w:rsidP="00C206D3">
                      <w:pPr>
                        <w:pStyle w:val="Pa10"/>
                        <w:ind w:left="708" w:right="280"/>
                        <w:rPr>
                          <w:rFonts w:cs="Marianne Medium"/>
                          <w:i/>
                          <w:color w:val="000000"/>
                          <w:sz w:val="20"/>
                          <w:szCs w:val="20"/>
                        </w:rPr>
                      </w:pPr>
                    </w:p>
                  </w:txbxContent>
                </v:textbox>
                <w10:wrap type="square" anchorx="margin"/>
              </v:shape>
            </w:pict>
          </mc:Fallback>
        </mc:AlternateContent>
      </w:r>
    </w:p>
    <w:p w:rsidR="00C206D3" w:rsidRPr="002162B8" w:rsidRDefault="00C206D3" w:rsidP="00C02E11">
      <w:pPr>
        <w:pStyle w:val="Default"/>
        <w:jc w:val="both"/>
        <w:rPr>
          <w:rFonts w:ascii="Arial" w:hAnsi="Arial" w:cs="Arial"/>
        </w:rPr>
      </w:pPr>
    </w:p>
    <w:p w:rsidR="00C206D3" w:rsidRPr="002162B8" w:rsidRDefault="00C206D3" w:rsidP="00C02E11">
      <w:pPr>
        <w:jc w:val="both"/>
        <w:rPr>
          <w:rFonts w:ascii="Arial" w:hAnsi="Arial" w:cs="Arial"/>
          <w:sz w:val="24"/>
          <w:szCs w:val="24"/>
        </w:rPr>
      </w:pPr>
    </w:p>
    <w:p w:rsidR="00462814" w:rsidRPr="002162B8" w:rsidRDefault="00462814" w:rsidP="00C02E11">
      <w:pPr>
        <w:jc w:val="both"/>
        <w:rPr>
          <w:rFonts w:ascii="Arial" w:hAnsi="Arial" w:cs="Arial"/>
          <w:sz w:val="24"/>
          <w:szCs w:val="24"/>
        </w:rPr>
      </w:pPr>
    </w:p>
    <w:sectPr w:rsidR="00462814" w:rsidRPr="002162B8" w:rsidSect="003E6DBD">
      <w:pgSz w:w="11905" w:h="17337"/>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Medium">
    <w:altName w:val="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5B858"/>
    <w:multiLevelType w:val="hybridMultilevel"/>
    <w:tmpl w:val="97227C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D3"/>
    <w:rsid w:val="0011335B"/>
    <w:rsid w:val="002162B8"/>
    <w:rsid w:val="00462814"/>
    <w:rsid w:val="007F3C6F"/>
    <w:rsid w:val="009169C5"/>
    <w:rsid w:val="00C02E11"/>
    <w:rsid w:val="00C206D3"/>
    <w:rsid w:val="00C40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8A78"/>
  <w15:chartTrackingRefBased/>
  <w15:docId w15:val="{19E3049B-22B2-484E-B497-B80EB01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6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206D3"/>
    <w:pPr>
      <w:autoSpaceDE w:val="0"/>
      <w:autoSpaceDN w:val="0"/>
      <w:adjustRightInd w:val="0"/>
      <w:spacing w:after="0" w:line="240" w:lineRule="auto"/>
    </w:pPr>
    <w:rPr>
      <w:rFonts w:ascii="Marianne Medium" w:hAnsi="Marianne Medium" w:cs="Marianne Medium"/>
      <w:color w:val="000000"/>
      <w:sz w:val="24"/>
      <w:szCs w:val="24"/>
    </w:rPr>
  </w:style>
  <w:style w:type="paragraph" w:customStyle="1" w:styleId="Pa4">
    <w:name w:val="Pa4"/>
    <w:basedOn w:val="Default"/>
    <w:next w:val="Default"/>
    <w:uiPriority w:val="99"/>
    <w:rsid w:val="00C206D3"/>
    <w:pPr>
      <w:spacing w:line="201" w:lineRule="atLeast"/>
    </w:pPr>
    <w:rPr>
      <w:rFonts w:cstheme="minorBidi"/>
      <w:color w:val="auto"/>
    </w:rPr>
  </w:style>
  <w:style w:type="paragraph" w:customStyle="1" w:styleId="Pa10">
    <w:name w:val="Pa10"/>
    <w:basedOn w:val="Default"/>
    <w:next w:val="Default"/>
    <w:uiPriority w:val="99"/>
    <w:rsid w:val="00C206D3"/>
    <w:pPr>
      <w:spacing w:line="201" w:lineRule="atLeast"/>
    </w:pPr>
    <w:rPr>
      <w:rFonts w:cstheme="minorBidi"/>
      <w:color w:val="auto"/>
    </w:rPr>
  </w:style>
  <w:style w:type="paragraph" w:customStyle="1" w:styleId="Pa2">
    <w:name w:val="Pa2"/>
    <w:basedOn w:val="Default"/>
    <w:next w:val="Default"/>
    <w:uiPriority w:val="99"/>
    <w:rsid w:val="00C206D3"/>
    <w:pPr>
      <w:spacing w:line="3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Podavini</dc:creator>
  <cp:keywords/>
  <dc:description/>
  <cp:lastModifiedBy>Isabelle Podavini</cp:lastModifiedBy>
  <cp:revision>8</cp:revision>
  <dcterms:created xsi:type="dcterms:W3CDTF">2024-09-16T15:16:00Z</dcterms:created>
  <dcterms:modified xsi:type="dcterms:W3CDTF">2024-09-19T13:49:00Z</dcterms:modified>
</cp:coreProperties>
</file>