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3" w:type="dxa"/>
        <w:tblInd w:w="-861" w:type="dxa"/>
        <w:tblCellMar>
          <w:top w:w="148" w:type="dxa"/>
          <w:left w:w="98" w:type="dxa"/>
          <w:bottom w:w="0" w:type="dxa"/>
          <w:right w:w="57" w:type="dxa"/>
        </w:tblCellMar>
        <w:tblLook w:val="04A0" w:firstRow="1" w:lastRow="0" w:firstColumn="1" w:lastColumn="0" w:noHBand="0" w:noVBand="1"/>
      </w:tblPr>
      <w:tblGrid>
        <w:gridCol w:w="4253"/>
        <w:gridCol w:w="6390"/>
      </w:tblGrid>
      <w:tr w:rsidR="002B1907"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2B1907" w:rsidRDefault="002B1907" w:rsidP="006A1F67">
            <w:pPr>
              <w:spacing w:after="0" w:line="259" w:lineRule="auto"/>
              <w:ind w:left="0" w:firstLine="0"/>
              <w:jc w:val="left"/>
            </w:pPr>
            <w:r>
              <w:rPr>
                <w:b/>
                <w:sz w:val="24"/>
              </w:rPr>
              <w:t xml:space="preserve">Bloc de compétences 1 : gérer la relation avec les clients et les fournisseurs de la pme </w:t>
            </w:r>
          </w:p>
        </w:tc>
      </w:tr>
      <w:tr w:rsidR="002B1907"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2B1907" w:rsidRPr="00301A3A" w:rsidRDefault="002B1907" w:rsidP="006A1F67">
            <w:pPr>
              <w:spacing w:after="0" w:line="259" w:lineRule="auto"/>
              <w:ind w:left="0" w:firstLine="0"/>
              <w:jc w:val="left"/>
              <w:rPr>
                <w:b/>
                <w:bCs/>
                <w:sz w:val="28"/>
                <w:szCs w:val="32"/>
              </w:rPr>
            </w:pPr>
            <w:r w:rsidRPr="00301A3A">
              <w:rPr>
                <w:b/>
                <w:bCs/>
                <w:sz w:val="28"/>
                <w:szCs w:val="32"/>
              </w:rPr>
              <w:t xml:space="preserve"> Savoirs associés </w:t>
            </w:r>
          </w:p>
        </w:tc>
        <w:tc>
          <w:tcPr>
            <w:tcW w:w="6390" w:type="dxa"/>
            <w:tcBorders>
              <w:top w:val="single" w:sz="8" w:space="0" w:color="000000"/>
              <w:left w:val="single" w:sz="8" w:space="0" w:color="000000"/>
              <w:bottom w:val="single" w:sz="8" w:space="0" w:color="000000"/>
              <w:right w:val="single" w:sz="8" w:space="0" w:color="000000"/>
            </w:tcBorders>
            <w:vAlign w:val="center"/>
          </w:tcPr>
          <w:p w:rsidR="002B1907" w:rsidRPr="00301A3A" w:rsidRDefault="002B1907" w:rsidP="006A1F67">
            <w:pPr>
              <w:spacing w:after="0" w:line="259" w:lineRule="auto"/>
              <w:ind w:left="0" w:firstLine="0"/>
              <w:jc w:val="left"/>
              <w:rPr>
                <w:b/>
                <w:bCs/>
              </w:rPr>
            </w:pPr>
            <w:r w:rsidRPr="00301A3A">
              <w:rPr>
                <w:b/>
                <w:bCs/>
                <w:sz w:val="24"/>
                <w:szCs w:val="28"/>
              </w:rPr>
              <w:t xml:space="preserve"> Limites des savoirs associés et recommandations pédagogiques </w:t>
            </w:r>
          </w:p>
        </w:tc>
      </w:tr>
      <w:tr w:rsidR="002B1907"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2B1907" w:rsidRPr="00671967" w:rsidRDefault="002B1907" w:rsidP="006A1F67">
            <w:pPr>
              <w:spacing w:after="0" w:line="259" w:lineRule="auto"/>
              <w:ind w:left="0" w:firstLine="0"/>
              <w:jc w:val="center"/>
              <w:rPr>
                <w:b/>
                <w:bCs/>
                <w:color w:val="00B0F0"/>
                <w:sz w:val="24"/>
                <w:szCs w:val="28"/>
              </w:rPr>
            </w:pPr>
            <w:r w:rsidRPr="00D05958">
              <w:rPr>
                <w:b/>
                <w:color w:val="00B0F0"/>
                <w:sz w:val="28"/>
                <w:szCs w:val="32"/>
              </w:rPr>
              <w:t>Savoirs 1.3. Maintien et développement de la relation avec les</w:t>
            </w:r>
            <w:r>
              <w:rPr>
                <w:b/>
                <w:color w:val="00B0F0"/>
                <w:sz w:val="28"/>
                <w:szCs w:val="32"/>
              </w:rPr>
              <w:t xml:space="preserve"> </w:t>
            </w:r>
            <w:r w:rsidRPr="00D05958">
              <w:rPr>
                <w:b/>
                <w:color w:val="00B0F0"/>
                <w:sz w:val="28"/>
                <w:szCs w:val="32"/>
              </w:rPr>
              <w:t>clients de la PME</w:t>
            </w:r>
          </w:p>
        </w:tc>
      </w:tr>
      <w:tr w:rsidR="002B1907"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2B1907" w:rsidRPr="00D05958" w:rsidRDefault="002B1907" w:rsidP="006A1F67">
            <w:pPr>
              <w:spacing w:after="0" w:line="259" w:lineRule="auto"/>
              <w:ind w:left="0" w:firstLine="0"/>
              <w:jc w:val="left"/>
              <w:rPr>
                <w:color w:val="00B0F0"/>
                <w:sz w:val="28"/>
                <w:szCs w:val="28"/>
              </w:rPr>
            </w:pPr>
            <w:r w:rsidRPr="00D05958">
              <w:rPr>
                <w:b/>
                <w:color w:val="00B0F0"/>
                <w:sz w:val="24"/>
                <w:szCs w:val="28"/>
              </w:rPr>
              <w:t xml:space="preserve">S 1.3.1 L’accueil </w:t>
            </w:r>
          </w:p>
          <w:p w:rsidR="002B1907" w:rsidRPr="00D05958" w:rsidRDefault="002B1907" w:rsidP="002B1907">
            <w:pPr>
              <w:numPr>
                <w:ilvl w:val="0"/>
                <w:numId w:val="1"/>
              </w:numPr>
              <w:spacing w:after="0" w:line="259" w:lineRule="auto"/>
              <w:ind w:firstLine="0"/>
              <w:jc w:val="left"/>
              <w:rPr>
                <w:sz w:val="24"/>
                <w:szCs w:val="24"/>
              </w:rPr>
            </w:pPr>
            <w:r w:rsidRPr="00D05958">
              <w:rPr>
                <w:szCs w:val="24"/>
              </w:rPr>
              <w:t xml:space="preserve">Communication orale professionnelle orientée clients : accueil, technique d’entretien de face à face, techniques d’argumentation </w:t>
            </w:r>
          </w:p>
          <w:p w:rsidR="002B1907" w:rsidRPr="00D05958" w:rsidRDefault="002B1907" w:rsidP="002B1907">
            <w:pPr>
              <w:numPr>
                <w:ilvl w:val="0"/>
                <w:numId w:val="1"/>
              </w:numPr>
              <w:spacing w:after="0" w:line="259" w:lineRule="auto"/>
              <w:ind w:firstLine="0"/>
              <w:jc w:val="left"/>
              <w:rPr>
                <w:sz w:val="24"/>
                <w:szCs w:val="24"/>
              </w:rPr>
            </w:pPr>
            <w:r w:rsidRPr="00D05958">
              <w:rPr>
                <w:szCs w:val="24"/>
              </w:rPr>
              <w:t xml:space="preserve">Pratiques culturelles </w:t>
            </w:r>
          </w:p>
          <w:p w:rsidR="002B1907" w:rsidRPr="00671967" w:rsidRDefault="002B1907" w:rsidP="006A1F67">
            <w:pPr>
              <w:spacing w:after="0" w:line="259" w:lineRule="auto"/>
              <w:ind w:left="0" w:firstLine="0"/>
              <w:jc w:val="left"/>
              <w:rPr>
                <w:b/>
                <w:bCs/>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2B1907" w:rsidRDefault="002B1907" w:rsidP="006A1F67">
            <w:pPr>
              <w:spacing w:after="0" w:line="241" w:lineRule="auto"/>
              <w:ind w:left="0" w:right="51" w:firstLine="0"/>
            </w:pPr>
            <w:r>
              <w:rPr>
                <w:sz w:val="20"/>
              </w:rPr>
              <w:t xml:space="preserve">Les savoirs liés à la relation client sont à mettre en relation avec ceux du champ de la communication. L’objectif est de montrer l’importance de cette communication et de poser les conditions nécessaires à la construction d’une relation de confiance en prenant en compte les caractéristiques de chacun des clients, que le titulaire du diplôme doit parvenir à détecter. Les différentes techniques mises en œuvre sont à envisager dans ce contexte. </w:t>
            </w:r>
          </w:p>
          <w:p w:rsidR="002B1907" w:rsidRDefault="002B1907" w:rsidP="006A1F67">
            <w:pPr>
              <w:spacing w:after="0" w:line="259" w:lineRule="auto"/>
              <w:ind w:left="0" w:firstLine="0"/>
              <w:jc w:val="left"/>
            </w:pPr>
            <w:r>
              <w:rPr>
                <w:sz w:val="20"/>
              </w:rPr>
              <w:t xml:space="preserve">  </w:t>
            </w:r>
          </w:p>
          <w:p w:rsidR="002B1907" w:rsidRPr="00301A3A" w:rsidRDefault="002B1907" w:rsidP="006A1F67">
            <w:pPr>
              <w:spacing w:after="0" w:line="242" w:lineRule="auto"/>
              <w:ind w:left="0" w:firstLine="0"/>
              <w:rPr>
                <w:b/>
                <w:bCs/>
                <w:sz w:val="24"/>
                <w:szCs w:val="28"/>
              </w:rPr>
            </w:pPr>
          </w:p>
        </w:tc>
      </w:tr>
      <w:tr w:rsidR="002B1907"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2B1907" w:rsidRPr="00D05958" w:rsidRDefault="002B1907" w:rsidP="006A1F67">
            <w:pPr>
              <w:spacing w:after="0" w:line="259" w:lineRule="auto"/>
              <w:ind w:left="0" w:firstLine="0"/>
              <w:jc w:val="left"/>
              <w:rPr>
                <w:color w:val="00B0F0"/>
                <w:sz w:val="28"/>
                <w:szCs w:val="28"/>
              </w:rPr>
            </w:pPr>
            <w:r w:rsidRPr="00D05958">
              <w:rPr>
                <w:b/>
                <w:color w:val="00B0F0"/>
                <w:sz w:val="24"/>
                <w:szCs w:val="28"/>
              </w:rPr>
              <w:t xml:space="preserve">S1.3.2 Les réclamations </w:t>
            </w:r>
          </w:p>
          <w:p w:rsidR="002B1907" w:rsidRPr="00D05958" w:rsidRDefault="002B1907" w:rsidP="002B1907">
            <w:pPr>
              <w:numPr>
                <w:ilvl w:val="0"/>
                <w:numId w:val="1"/>
              </w:numPr>
              <w:spacing w:after="0" w:line="259" w:lineRule="auto"/>
              <w:ind w:firstLine="0"/>
              <w:jc w:val="left"/>
              <w:rPr>
                <w:sz w:val="28"/>
                <w:szCs w:val="28"/>
              </w:rPr>
            </w:pPr>
            <w:r w:rsidRPr="00D05958">
              <w:rPr>
                <w:sz w:val="24"/>
                <w:szCs w:val="28"/>
              </w:rPr>
              <w:t xml:space="preserve">Typologie des réclamations </w:t>
            </w:r>
          </w:p>
          <w:p w:rsidR="002B1907" w:rsidRPr="00D05958" w:rsidRDefault="002B1907" w:rsidP="002B1907">
            <w:pPr>
              <w:numPr>
                <w:ilvl w:val="0"/>
                <w:numId w:val="1"/>
              </w:numPr>
              <w:spacing w:after="0" w:line="259" w:lineRule="auto"/>
              <w:ind w:firstLine="0"/>
              <w:jc w:val="left"/>
              <w:rPr>
                <w:sz w:val="28"/>
                <w:szCs w:val="28"/>
              </w:rPr>
            </w:pPr>
            <w:r w:rsidRPr="00D05958">
              <w:rPr>
                <w:sz w:val="24"/>
                <w:szCs w:val="28"/>
              </w:rPr>
              <w:t xml:space="preserve">Indicateurs des réclamations </w:t>
            </w:r>
          </w:p>
          <w:p w:rsidR="002B1907" w:rsidRPr="00D05958" w:rsidRDefault="002B1907" w:rsidP="002B1907">
            <w:pPr>
              <w:pStyle w:val="Paragraphedeliste"/>
              <w:numPr>
                <w:ilvl w:val="0"/>
                <w:numId w:val="1"/>
              </w:numPr>
              <w:spacing w:after="0" w:line="259" w:lineRule="auto"/>
              <w:jc w:val="left"/>
              <w:rPr>
                <w:sz w:val="24"/>
                <w:szCs w:val="28"/>
              </w:rPr>
            </w:pPr>
            <w:r w:rsidRPr="00D05958">
              <w:rPr>
                <w:sz w:val="24"/>
                <w:szCs w:val="28"/>
              </w:rPr>
              <w:t>Traitement des réclamations</w:t>
            </w:r>
          </w:p>
          <w:p w:rsidR="002B1907" w:rsidRPr="00671967" w:rsidRDefault="002B1907" w:rsidP="006A1F67">
            <w:pPr>
              <w:spacing w:after="0" w:line="242" w:lineRule="auto"/>
              <w:ind w:left="0" w:firstLine="0"/>
              <w:jc w:val="left"/>
              <w:rPr>
                <w:b/>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2B1907" w:rsidRDefault="002B1907" w:rsidP="006A1F67">
            <w:pPr>
              <w:spacing w:after="0" w:line="241" w:lineRule="auto"/>
              <w:ind w:left="0" w:right="51" w:firstLine="0"/>
            </w:pPr>
            <w:r>
              <w:rPr>
                <w:sz w:val="20"/>
              </w:rPr>
              <w:t xml:space="preserve">L’étude des réclamations est abordée dans le cadre d’une démarche visant à la fois la satisfaction du client, la qualité et la valorisation de l’image de l’entreprise. Le titulaire du diplôme doit être en mesure de définir des indicateurs de suivi en adéquation avec la production de la PME et d’évaluer les coûts de la non-qualité. </w:t>
            </w:r>
          </w:p>
          <w:p w:rsidR="002B1907" w:rsidRDefault="002B1907" w:rsidP="006A1F67">
            <w:pPr>
              <w:spacing w:after="0" w:line="241" w:lineRule="auto"/>
              <w:ind w:left="0" w:right="49" w:firstLine="0"/>
            </w:pPr>
            <w:r>
              <w:rPr>
                <w:sz w:val="20"/>
              </w:rPr>
              <w:t xml:space="preserve">Le traitement des réclamations peut aller jusqu’à la mise en place de procédures. On montrera qu’une réclamation non traitée, mal traitée ou ignorée peut engendrer une situation de conflit ou détériorer l’image de l’entreprise. </w:t>
            </w:r>
          </w:p>
          <w:p w:rsidR="002B1907" w:rsidRDefault="002B1907" w:rsidP="006A1F67">
            <w:pPr>
              <w:spacing w:after="0" w:line="242" w:lineRule="auto"/>
              <w:ind w:left="0" w:firstLine="0"/>
              <w:rPr>
                <w:sz w:val="20"/>
              </w:rPr>
            </w:pPr>
            <w:r>
              <w:rPr>
                <w:sz w:val="20"/>
              </w:rPr>
              <w:t xml:space="preserve">La gestion des réclamations peut être abordée à travers le PGI (fiche de réclamation, suivi du traitement). </w:t>
            </w:r>
          </w:p>
          <w:p w:rsidR="002B1907" w:rsidRDefault="002B1907" w:rsidP="006A1F67">
            <w:pPr>
              <w:spacing w:after="0" w:line="242" w:lineRule="auto"/>
              <w:ind w:left="0" w:firstLine="0"/>
            </w:pPr>
          </w:p>
          <w:p w:rsidR="002B1907" w:rsidRPr="00D05958" w:rsidRDefault="002B1907" w:rsidP="006A1F67">
            <w:pPr>
              <w:spacing w:after="0" w:line="259" w:lineRule="auto"/>
              <w:ind w:left="0" w:right="45" w:firstLine="0"/>
              <w:rPr>
                <w:b/>
                <w:bCs/>
                <w:sz w:val="24"/>
                <w:szCs w:val="28"/>
              </w:rPr>
            </w:pPr>
            <w:r w:rsidRPr="00D05958">
              <w:rPr>
                <w:b/>
                <w:bCs/>
                <w:sz w:val="24"/>
                <w:szCs w:val="28"/>
              </w:rPr>
              <w:t>L’étude des réclamations peut être travaillée en relation avec le programme de CEJM (thèmes 1, 3 &amp; éventuellement 4 en intégrant les clauses contractuelles et les principes de la preuve).</w:t>
            </w:r>
          </w:p>
          <w:p w:rsidR="002B1907" w:rsidRDefault="002B1907" w:rsidP="006A1F67">
            <w:pPr>
              <w:spacing w:after="0" w:line="241" w:lineRule="auto"/>
              <w:ind w:left="0" w:firstLine="0"/>
              <w:jc w:val="left"/>
              <w:rPr>
                <w:sz w:val="20"/>
              </w:rPr>
            </w:pPr>
          </w:p>
        </w:tc>
      </w:tr>
    </w:tbl>
    <w:p w:rsidR="00442A12" w:rsidRDefault="00442A12">
      <w:bookmarkStart w:id="0" w:name="_GoBack"/>
      <w:bookmarkEnd w:id="0"/>
    </w:p>
    <w:sectPr w:rsidR="00442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420AC"/>
    <w:multiLevelType w:val="hybridMultilevel"/>
    <w:tmpl w:val="91E8181C"/>
    <w:lvl w:ilvl="0" w:tplc="A4F8624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2060A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982A12">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7AF6DE">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A6A984">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7EE44E">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94DFF8">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CC592C">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56C348">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07"/>
    <w:rsid w:val="002B1907"/>
    <w:rsid w:val="00442A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5C39A-15D0-4595-9D41-AFB5DE4E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907"/>
    <w:pPr>
      <w:spacing w:after="5" w:line="269" w:lineRule="auto"/>
      <w:ind w:left="10" w:hanging="10"/>
      <w:jc w:val="both"/>
    </w:pPr>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2B1907"/>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2B1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1573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1</cp:revision>
  <dcterms:created xsi:type="dcterms:W3CDTF">2021-02-10T18:26:00Z</dcterms:created>
  <dcterms:modified xsi:type="dcterms:W3CDTF">2021-02-10T18:26:00Z</dcterms:modified>
</cp:coreProperties>
</file>