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407" w:rsidRDefault="00864407" w:rsidP="008E6459">
      <w:pPr>
        <w:spacing w:before="100" w:beforeAutospacing="1" w:after="100" w:afterAutospacing="1"/>
        <w:jc w:val="both"/>
        <w:rPr>
          <w:rFonts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1529080</wp:posOffset>
                </wp:positionH>
                <wp:positionV relativeFrom="paragraph">
                  <wp:posOffset>205105</wp:posOffset>
                </wp:positionV>
                <wp:extent cx="4286250" cy="13049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4286250" cy="1304925"/>
                        </a:xfrm>
                        <a:prstGeom prst="rect">
                          <a:avLst/>
                        </a:prstGeom>
                        <a:solidFill>
                          <a:schemeClr val="lt1"/>
                        </a:solidFill>
                        <a:ln w="6350">
                          <a:solidFill>
                            <a:prstClr val="black"/>
                          </a:solidFill>
                        </a:ln>
                      </wps:spPr>
                      <wps:txbx>
                        <w:txbxContent>
                          <w:p w:rsidR="00864407" w:rsidRDefault="00775640" w:rsidP="004C1A33">
                            <w:pPr>
                              <w:jc w:val="center"/>
                              <w:rPr>
                                <w:rFonts w:cs="Arial"/>
                                <w:b/>
                                <w:bCs/>
                                <w:i/>
                                <w:iCs/>
                                <w:sz w:val="32"/>
                                <w:szCs w:val="32"/>
                              </w:rPr>
                            </w:pPr>
                            <w:r>
                              <w:rPr>
                                <w:rFonts w:cs="Arial"/>
                                <w:b/>
                                <w:bCs/>
                                <w:i/>
                                <w:iCs/>
                                <w:sz w:val="32"/>
                                <w:szCs w:val="32"/>
                              </w:rPr>
                              <w:t xml:space="preserve">Question de gestion </w:t>
                            </w:r>
                          </w:p>
                          <w:p w:rsidR="00864407" w:rsidRPr="00864407" w:rsidRDefault="00864407" w:rsidP="00864407">
                            <w:pPr>
                              <w:jc w:val="center"/>
                              <w:rPr>
                                <w:rFonts w:cs="Arial"/>
                                <w:b/>
                                <w:bCs/>
                                <w:i/>
                                <w:iCs/>
                                <w:sz w:val="32"/>
                                <w:szCs w:val="32"/>
                              </w:rPr>
                            </w:pPr>
                          </w:p>
                          <w:p w:rsidR="00864407" w:rsidRPr="00775640" w:rsidRDefault="00826D57" w:rsidP="00775640">
                            <w:pPr>
                              <w:jc w:val="center"/>
                              <w:rPr>
                                <w:rFonts w:cs="Arial"/>
                                <w:b/>
                                <w:bCs/>
                                <w:i/>
                                <w:iCs/>
                                <w:sz w:val="32"/>
                                <w:szCs w:val="32"/>
                              </w:rPr>
                            </w:pPr>
                            <w:r>
                              <w:rPr>
                                <w:rFonts w:cs="Arial"/>
                                <w:b/>
                                <w:bCs/>
                                <w:i/>
                                <w:iCs/>
                                <w:sz w:val="32"/>
                                <w:szCs w:val="32"/>
                              </w:rPr>
                              <w:t xml:space="preserve">1.4. </w:t>
                            </w:r>
                            <w:r w:rsidRPr="00826D57">
                              <w:rPr>
                                <w:rFonts w:cs="Arial"/>
                                <w:b/>
                                <w:bCs/>
                                <w:i/>
                                <w:iCs/>
                                <w:sz w:val="32"/>
                                <w:szCs w:val="32"/>
                              </w:rPr>
                              <w:t>Les transformations numériques, une chance pour la production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0.4pt;margin-top:16.15pt;width:337.5pt;height:10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" fillcolor="white [3201]" strokeweight=".5pt">
                <v:textbox>
                  <w:txbxContent>
                    <w:p w:rsidR="00864407" w:rsidRDefault="00775640" w:rsidP="004C1A33">
                      <w:pPr>
                        <w:jc w:val="center"/>
                        <w:rPr>
                          <w:rFonts w:cs="Arial"/>
                          <w:b/>
                          <w:bCs/>
                          <w:i/>
                          <w:iCs/>
                          <w:sz w:val="32"/>
                          <w:szCs w:val="32"/>
                        </w:rPr>
                      </w:pPr>
                      <w:r>
                        <w:rPr>
                          <w:rFonts w:cs="Arial"/>
                          <w:b/>
                          <w:bCs/>
                          <w:i/>
                          <w:iCs/>
                          <w:sz w:val="32"/>
                          <w:szCs w:val="32"/>
                        </w:rPr>
                        <w:t xml:space="preserve">Question de gestion </w:t>
                      </w:r>
                    </w:p>
                    <w:p w:rsidR="00864407" w:rsidRPr="00864407" w:rsidRDefault="00864407" w:rsidP="00864407">
                      <w:pPr>
                        <w:jc w:val="center"/>
                        <w:rPr>
                          <w:rFonts w:cs="Arial"/>
                          <w:b/>
                          <w:bCs/>
                          <w:i/>
                          <w:iCs/>
                          <w:sz w:val="32"/>
                          <w:szCs w:val="32"/>
                        </w:rPr>
                      </w:pPr>
                    </w:p>
                    <w:p w:rsidR="00864407" w:rsidRPr="00775640" w:rsidRDefault="00826D57" w:rsidP="00775640">
                      <w:pPr>
                        <w:jc w:val="center"/>
                        <w:rPr>
                          <w:rFonts w:cs="Arial"/>
                          <w:b/>
                          <w:bCs/>
                          <w:i/>
                          <w:iCs/>
                          <w:sz w:val="32"/>
                          <w:szCs w:val="32"/>
                        </w:rPr>
                      </w:pPr>
                      <w:r>
                        <w:rPr>
                          <w:rFonts w:cs="Arial"/>
                          <w:b/>
                          <w:bCs/>
                          <w:i/>
                          <w:iCs/>
                          <w:sz w:val="32"/>
                          <w:szCs w:val="32"/>
                        </w:rPr>
                        <w:t xml:space="preserve">1.4. </w:t>
                      </w:r>
                      <w:r w:rsidRPr="00826D57">
                        <w:rPr>
                          <w:rFonts w:cs="Arial"/>
                          <w:b/>
                          <w:bCs/>
                          <w:i/>
                          <w:iCs/>
                          <w:sz w:val="32"/>
                          <w:szCs w:val="32"/>
                        </w:rPr>
                        <w:t>Les transformations numériques, une chance pour la production ?</w:t>
                      </w:r>
                    </w:p>
                  </w:txbxContent>
                </v:textbox>
              </v:shape>
            </w:pict>
          </mc:Fallback>
        </mc:AlternateContent>
      </w:r>
      <w:r>
        <w:rPr>
          <w:noProof/>
        </w:rPr>
        <w:drawing>
          <wp:inline distT="0" distB="0" distL="0" distR="0" wp14:anchorId="5166B2D8" wp14:editId="6BE7D724">
            <wp:extent cx="1428750" cy="1428750"/>
            <wp:effectExtent l="0" t="0" r="0" b="0"/>
            <wp:docPr id="13" name="Image 13" descr="http://www.o-tera.com/stat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tera.com/static/imag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B2FAC" w:rsidRDefault="008B2FAC" w:rsidP="008B2FAC">
      <w:pPr>
        <w:rPr>
          <w:rFonts w:cs="Arial"/>
        </w:rPr>
      </w:pPr>
    </w:p>
    <w:p w:rsidR="00C22154" w:rsidRPr="00A1397E" w:rsidRDefault="00A1397E" w:rsidP="00A1397E">
      <w:pPr>
        <w:jc w:val="center"/>
        <w:rPr>
          <w:rFonts w:cs="Arial"/>
          <w:b/>
          <w:bCs/>
          <w:color w:val="FF0000"/>
        </w:rPr>
      </w:pPr>
      <w:r w:rsidRPr="00A1397E">
        <w:rPr>
          <w:rFonts w:cs="Arial"/>
          <w:b/>
          <w:bCs/>
          <w:color w:val="FF0000"/>
        </w:rPr>
        <w:t>Attendus et éléments de correction</w:t>
      </w:r>
    </w:p>
    <w:p w:rsidR="00A1397E" w:rsidRPr="00C22154" w:rsidRDefault="00A1397E" w:rsidP="000A243C">
      <w:pPr>
        <w:jc w:val="both"/>
        <w:rPr>
          <w:rFonts w:cs="Arial"/>
          <w:b/>
          <w:bCs/>
        </w:rPr>
      </w:pPr>
    </w:p>
    <w:p w:rsidR="00C22154" w:rsidRDefault="00C22154" w:rsidP="000A243C">
      <w:pPr>
        <w:spacing w:after="4" w:line="250" w:lineRule="auto"/>
        <w:ind w:left="6" w:hanging="10"/>
        <w:jc w:val="both"/>
      </w:pPr>
      <w:r>
        <w:rPr>
          <w:rFonts w:ascii="Calibri" w:eastAsia="Calibri" w:hAnsi="Calibri" w:cs="Calibri"/>
          <w:i/>
        </w:rPr>
        <w:t xml:space="preserve">La monographie de l’entreprise </w:t>
      </w:r>
      <w:proofErr w:type="spellStart"/>
      <w:r>
        <w:rPr>
          <w:rFonts w:ascii="Calibri" w:eastAsia="Calibri" w:hAnsi="Calibri" w:cs="Calibri"/>
          <w:i/>
        </w:rPr>
        <w:t>O’tera</w:t>
      </w:r>
      <w:proofErr w:type="spellEnd"/>
      <w:r>
        <w:rPr>
          <w:rFonts w:ascii="Calibri" w:eastAsia="Calibri" w:hAnsi="Calibri" w:cs="Calibri"/>
          <w:i/>
          <w:vertAlign w:val="superscript"/>
        </w:rPr>
        <w:footnoteReference w:id="1"/>
      </w:r>
      <w:r>
        <w:rPr>
          <w:rFonts w:ascii="Calibri" w:eastAsia="Calibri" w:hAnsi="Calibri" w:cs="Calibri"/>
          <w:i/>
        </w:rPr>
        <w:t xml:space="preserve"> est associée à un parcours de questionnement dont il convient de préciser les attendus.  </w:t>
      </w:r>
    </w:p>
    <w:p w:rsidR="00C22154" w:rsidRDefault="00C22154" w:rsidP="000A243C">
      <w:pPr>
        <w:spacing w:line="259" w:lineRule="auto"/>
        <w:jc w:val="both"/>
      </w:pPr>
      <w:r>
        <w:rPr>
          <w:rFonts w:ascii="Calibri" w:eastAsia="Calibri" w:hAnsi="Calibri" w:cs="Calibri"/>
          <w:i/>
        </w:rPr>
        <w:t xml:space="preserve"> </w:t>
      </w:r>
    </w:p>
    <w:p w:rsidR="00C22154" w:rsidRDefault="00C22154" w:rsidP="000A243C">
      <w:pPr>
        <w:ind w:left="14"/>
        <w:jc w:val="both"/>
      </w:pPr>
      <w:r>
        <w:t>Quatre</w:t>
      </w:r>
      <w:r>
        <w:rPr>
          <w:rFonts w:ascii="Calibri" w:eastAsia="Calibri" w:hAnsi="Calibri" w:cs="Calibri"/>
        </w:rPr>
        <w:t xml:space="preserve"> </w:t>
      </w:r>
      <w:r>
        <w:t>éléments</w:t>
      </w:r>
      <w:r>
        <w:rPr>
          <w:rFonts w:ascii="Calibri" w:eastAsia="Calibri" w:hAnsi="Calibri" w:cs="Calibri"/>
        </w:rPr>
        <w:t xml:space="preserve"> </w:t>
      </w:r>
      <w:r>
        <w:t>constituent</w:t>
      </w:r>
      <w:r>
        <w:rPr>
          <w:rFonts w:ascii="Calibri" w:eastAsia="Calibri" w:hAnsi="Calibri" w:cs="Calibri"/>
        </w:rPr>
        <w:t xml:space="preserve"> </w:t>
      </w:r>
      <w:r>
        <w:t>ces</w:t>
      </w:r>
      <w:r>
        <w:rPr>
          <w:rFonts w:ascii="Calibri" w:eastAsia="Calibri" w:hAnsi="Calibri" w:cs="Calibri"/>
        </w:rPr>
        <w:t xml:space="preserve"> </w:t>
      </w:r>
      <w:r>
        <w:t>attendus</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les</w:t>
      </w:r>
      <w:proofErr w:type="gramEnd"/>
      <w:r>
        <w:rPr>
          <w:rFonts w:ascii="Calibri" w:eastAsia="Calibri" w:hAnsi="Calibri" w:cs="Calibri"/>
        </w:rPr>
        <w:t xml:space="preserve"> </w:t>
      </w:r>
      <w:r>
        <w:t>intentions</w:t>
      </w:r>
      <w:r>
        <w:rPr>
          <w:rFonts w:ascii="Calibri" w:eastAsia="Calibri" w:hAnsi="Calibri" w:cs="Calibri"/>
        </w:rPr>
        <w:t xml:space="preserve"> </w:t>
      </w:r>
      <w:r>
        <w:t>exprimées</w:t>
      </w:r>
      <w:r>
        <w:rPr>
          <w:rFonts w:ascii="Calibri" w:eastAsia="Calibri" w:hAnsi="Calibri" w:cs="Calibri"/>
        </w:rPr>
        <w:t xml:space="preserve"> </w:t>
      </w:r>
      <w:r>
        <w:t>par</w:t>
      </w:r>
      <w:r>
        <w:rPr>
          <w:rFonts w:ascii="Calibri" w:eastAsia="Calibri" w:hAnsi="Calibri" w:cs="Calibri"/>
        </w:rPr>
        <w:t xml:space="preserve"> </w:t>
      </w:r>
      <w:r>
        <w:t>la</w:t>
      </w:r>
      <w:r>
        <w:rPr>
          <w:rFonts w:ascii="Calibri" w:eastAsia="Calibri" w:hAnsi="Calibri" w:cs="Calibri"/>
        </w:rPr>
        <w:t xml:space="preserve"> </w:t>
      </w:r>
      <w:r>
        <w:t>ou</w:t>
      </w:r>
      <w:r>
        <w:rPr>
          <w:rFonts w:ascii="Calibri" w:eastAsia="Calibri" w:hAnsi="Calibri" w:cs="Calibri"/>
        </w:rPr>
        <w:t xml:space="preserve"> </w:t>
      </w:r>
      <w:r>
        <w:t>les</w:t>
      </w:r>
      <w:r>
        <w:rPr>
          <w:rFonts w:ascii="Calibri" w:eastAsia="Calibri" w:hAnsi="Calibri" w:cs="Calibri"/>
        </w:rPr>
        <w:t xml:space="preserve"> </w:t>
      </w:r>
      <w:r>
        <w:t>capacité(s)</w:t>
      </w:r>
      <w:r>
        <w:rPr>
          <w:rFonts w:ascii="Calibri" w:eastAsia="Calibri" w:hAnsi="Calibri" w:cs="Calibri"/>
        </w:rPr>
        <w:t xml:space="preserve"> </w:t>
      </w:r>
      <w:r>
        <w:t>visée(s)</w:t>
      </w:r>
      <w:r>
        <w:rPr>
          <w:rFonts w:ascii="Calibri" w:eastAsia="Calibri" w:hAnsi="Calibri" w:cs="Calibri"/>
        </w:rPr>
        <w:t xml:space="preserve"> </w:t>
      </w:r>
      <w:r>
        <w:t>du</w:t>
      </w:r>
      <w:r>
        <w:rPr>
          <w:rFonts w:ascii="Calibri" w:eastAsia="Calibri" w:hAnsi="Calibri" w:cs="Calibri"/>
        </w:rPr>
        <w:t xml:space="preserve"> </w:t>
      </w:r>
      <w:r>
        <w:t>programme</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les</w:t>
      </w:r>
      <w:proofErr w:type="gramEnd"/>
      <w:r>
        <w:rPr>
          <w:rFonts w:ascii="Calibri" w:eastAsia="Calibri" w:hAnsi="Calibri" w:cs="Calibri"/>
        </w:rPr>
        <w:t xml:space="preserve"> </w:t>
      </w:r>
      <w:r>
        <w:t>notions</w:t>
      </w:r>
      <w:r>
        <w:rPr>
          <w:rFonts w:ascii="Calibri" w:eastAsia="Calibri" w:hAnsi="Calibri" w:cs="Calibri"/>
        </w:rPr>
        <w:t xml:space="preserve"> </w:t>
      </w:r>
      <w:r>
        <w:t>que</w:t>
      </w:r>
      <w:r>
        <w:rPr>
          <w:rFonts w:ascii="Calibri" w:eastAsia="Calibri" w:hAnsi="Calibri" w:cs="Calibri"/>
        </w:rPr>
        <w:t xml:space="preserve"> </w:t>
      </w:r>
      <w:r>
        <w:t>les</w:t>
      </w:r>
      <w:r>
        <w:rPr>
          <w:rFonts w:ascii="Calibri" w:eastAsia="Calibri" w:hAnsi="Calibri" w:cs="Calibri"/>
        </w:rPr>
        <w:t xml:space="preserve"> </w:t>
      </w:r>
      <w:r>
        <w:t>élèves</w:t>
      </w:r>
      <w:r>
        <w:rPr>
          <w:rFonts w:ascii="Calibri" w:eastAsia="Calibri" w:hAnsi="Calibri" w:cs="Calibri"/>
        </w:rPr>
        <w:t xml:space="preserve"> </w:t>
      </w:r>
      <w:r>
        <w:t>construisent</w:t>
      </w:r>
      <w:r>
        <w:rPr>
          <w:rFonts w:ascii="Calibri" w:eastAsia="Calibri" w:hAnsi="Calibri" w:cs="Calibri"/>
        </w:rPr>
        <w:t xml:space="preserve"> </w:t>
      </w:r>
      <w:r>
        <w:t>ou</w:t>
      </w:r>
      <w:r>
        <w:rPr>
          <w:rFonts w:ascii="Calibri" w:eastAsia="Calibri" w:hAnsi="Calibri" w:cs="Calibri"/>
        </w:rPr>
        <w:t xml:space="preserve"> </w:t>
      </w:r>
      <w:r>
        <w:t>mobilisent</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les</w:t>
      </w:r>
      <w:proofErr w:type="gramEnd"/>
      <w:r>
        <w:rPr>
          <w:rFonts w:ascii="Calibri" w:eastAsia="Calibri" w:hAnsi="Calibri" w:cs="Calibri"/>
        </w:rPr>
        <w:t xml:space="preserve"> </w:t>
      </w:r>
      <w:r>
        <w:t>informations</w:t>
      </w:r>
      <w:r>
        <w:rPr>
          <w:rFonts w:ascii="Calibri" w:eastAsia="Calibri" w:hAnsi="Calibri" w:cs="Calibri"/>
        </w:rPr>
        <w:t xml:space="preserve"> </w:t>
      </w:r>
      <w:r>
        <w:t>qu’ils</w:t>
      </w:r>
      <w:r>
        <w:rPr>
          <w:rFonts w:ascii="Calibri" w:eastAsia="Calibri" w:hAnsi="Calibri" w:cs="Calibri"/>
        </w:rPr>
        <w:t xml:space="preserve"> </w:t>
      </w:r>
      <w:r>
        <w:t>peuvent</w:t>
      </w:r>
      <w:r>
        <w:rPr>
          <w:rFonts w:ascii="Calibri" w:eastAsia="Calibri" w:hAnsi="Calibri" w:cs="Calibri"/>
        </w:rPr>
        <w:t xml:space="preserve"> </w:t>
      </w:r>
      <w:r>
        <w:t>objectivement</w:t>
      </w:r>
      <w:r>
        <w:rPr>
          <w:rFonts w:ascii="Calibri" w:eastAsia="Calibri" w:hAnsi="Calibri" w:cs="Calibri"/>
        </w:rPr>
        <w:t xml:space="preserve"> </w:t>
      </w:r>
      <w:r>
        <w:t>repérer</w:t>
      </w:r>
      <w:r>
        <w:rPr>
          <w:rFonts w:ascii="Calibri" w:eastAsia="Calibri" w:hAnsi="Calibri" w:cs="Calibri"/>
        </w:rPr>
        <w:t xml:space="preserve"> </w:t>
      </w:r>
      <w:r>
        <w:t>dans</w:t>
      </w:r>
      <w:r>
        <w:rPr>
          <w:rFonts w:ascii="Calibri" w:eastAsia="Calibri" w:hAnsi="Calibri" w:cs="Calibri"/>
        </w:rPr>
        <w:t xml:space="preserve"> </w:t>
      </w:r>
      <w:r>
        <w:t>les</w:t>
      </w:r>
      <w:r>
        <w:rPr>
          <w:rFonts w:ascii="Calibri" w:eastAsia="Calibri" w:hAnsi="Calibri" w:cs="Calibri"/>
        </w:rPr>
        <w:t xml:space="preserve"> </w:t>
      </w:r>
      <w:r>
        <w:t>annexes</w:t>
      </w:r>
      <w:r>
        <w:rPr>
          <w:rFonts w:ascii="Calibri" w:eastAsia="Calibri" w:hAnsi="Calibri" w:cs="Calibri"/>
        </w:rPr>
        <w:t xml:space="preserve"> </w:t>
      </w:r>
      <w:r>
        <w:t>ou</w:t>
      </w:r>
      <w:r>
        <w:rPr>
          <w:rFonts w:ascii="Calibri" w:eastAsia="Calibri" w:hAnsi="Calibri" w:cs="Calibri"/>
        </w:rPr>
        <w:t xml:space="preserve"> </w:t>
      </w:r>
      <w:r>
        <w:t>ressources</w:t>
      </w:r>
      <w:r>
        <w:rPr>
          <w:rFonts w:ascii="Calibri" w:eastAsia="Calibri" w:hAnsi="Calibri" w:cs="Calibri"/>
        </w:rPr>
        <w:t xml:space="preserve"> </w:t>
      </w:r>
      <w:r>
        <w:t>mobilisées</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des</w:t>
      </w:r>
      <w:proofErr w:type="gramEnd"/>
      <w:r>
        <w:rPr>
          <w:rFonts w:ascii="Calibri" w:eastAsia="Calibri" w:hAnsi="Calibri" w:cs="Calibri"/>
        </w:rPr>
        <w:t xml:space="preserve"> </w:t>
      </w:r>
      <w:r>
        <w:t>éléments</w:t>
      </w:r>
      <w:r>
        <w:rPr>
          <w:rFonts w:ascii="Calibri" w:eastAsia="Calibri" w:hAnsi="Calibri" w:cs="Calibri"/>
        </w:rPr>
        <w:t xml:space="preserve"> </w:t>
      </w:r>
      <w:r>
        <w:t>d’argumentation,</w:t>
      </w:r>
      <w:r>
        <w:rPr>
          <w:rFonts w:ascii="Calibri" w:eastAsia="Calibri" w:hAnsi="Calibri" w:cs="Calibri"/>
        </w:rPr>
        <w:t xml:space="preserve"> </w:t>
      </w:r>
      <w:r>
        <w:t>qui</w:t>
      </w:r>
      <w:r>
        <w:rPr>
          <w:rFonts w:ascii="Calibri" w:eastAsia="Calibri" w:hAnsi="Calibri" w:cs="Calibri"/>
        </w:rPr>
        <w:t xml:space="preserve"> </w:t>
      </w:r>
      <w:r>
        <w:t>prennent</w:t>
      </w:r>
      <w:r>
        <w:rPr>
          <w:rFonts w:ascii="Calibri" w:eastAsia="Calibri" w:hAnsi="Calibri" w:cs="Calibri"/>
        </w:rPr>
        <w:t xml:space="preserve"> </w:t>
      </w:r>
      <w:r>
        <w:t>appui</w:t>
      </w:r>
      <w:r>
        <w:rPr>
          <w:rFonts w:ascii="Calibri" w:eastAsia="Calibri" w:hAnsi="Calibri" w:cs="Calibri"/>
        </w:rPr>
        <w:t xml:space="preserve"> </w:t>
      </w:r>
      <w:r>
        <w:t>sur</w:t>
      </w:r>
      <w:r>
        <w:rPr>
          <w:rFonts w:ascii="Calibri" w:eastAsia="Calibri" w:hAnsi="Calibri" w:cs="Calibri"/>
        </w:rPr>
        <w:t xml:space="preserve"> </w:t>
      </w:r>
      <w:r>
        <w:t>les</w:t>
      </w:r>
      <w:r>
        <w:rPr>
          <w:rFonts w:ascii="Calibri" w:eastAsia="Calibri" w:hAnsi="Calibri" w:cs="Calibri"/>
        </w:rPr>
        <w:t xml:space="preserve"> </w:t>
      </w:r>
      <w:r>
        <w:t>informations</w:t>
      </w:r>
      <w:r>
        <w:rPr>
          <w:rFonts w:ascii="Calibri" w:eastAsia="Calibri" w:hAnsi="Calibri" w:cs="Calibri"/>
        </w:rPr>
        <w:t xml:space="preserve"> </w:t>
      </w:r>
      <w:r>
        <w:t>repérées</w:t>
      </w:r>
      <w:r>
        <w:rPr>
          <w:rFonts w:ascii="Calibri" w:eastAsia="Calibri" w:hAnsi="Calibri" w:cs="Calibri"/>
        </w:rPr>
        <w:t xml:space="preserve"> </w:t>
      </w:r>
      <w:r>
        <w:t>et</w:t>
      </w:r>
      <w:r>
        <w:rPr>
          <w:rFonts w:ascii="Calibri" w:eastAsia="Calibri" w:hAnsi="Calibri" w:cs="Calibri"/>
        </w:rPr>
        <w:t xml:space="preserve"> </w:t>
      </w:r>
      <w:r>
        <w:t>les</w:t>
      </w:r>
      <w:r>
        <w:rPr>
          <w:rFonts w:ascii="Calibri" w:eastAsia="Calibri" w:hAnsi="Calibri" w:cs="Calibri"/>
        </w:rPr>
        <w:t xml:space="preserve"> </w:t>
      </w:r>
      <w:r>
        <w:t>notions</w:t>
      </w:r>
      <w:r>
        <w:rPr>
          <w:rFonts w:ascii="Calibri" w:eastAsia="Calibri" w:hAnsi="Calibri" w:cs="Calibri"/>
        </w:rPr>
        <w:t xml:space="preserve"> </w:t>
      </w:r>
      <w:r>
        <w:t>des</w:t>
      </w:r>
      <w:r>
        <w:rPr>
          <w:rFonts w:ascii="Calibri" w:eastAsia="Calibri" w:hAnsi="Calibri" w:cs="Calibri"/>
        </w:rPr>
        <w:t xml:space="preserve"> </w:t>
      </w:r>
      <w:r>
        <w:t>programmes</w:t>
      </w:r>
      <w:r>
        <w:rPr>
          <w:rFonts w:ascii="Calibri" w:eastAsia="Calibri" w:hAnsi="Calibri" w:cs="Calibri"/>
        </w:rPr>
        <w:t xml:space="preserve"> </w:t>
      </w:r>
      <w:r>
        <w:t>(de</w:t>
      </w:r>
      <w:r>
        <w:rPr>
          <w:rFonts w:ascii="Calibri" w:eastAsia="Calibri" w:hAnsi="Calibri" w:cs="Calibri"/>
        </w:rPr>
        <w:t xml:space="preserve"> </w:t>
      </w:r>
      <w:r>
        <w:t>première</w:t>
      </w:r>
      <w:r>
        <w:rPr>
          <w:rFonts w:ascii="Calibri" w:eastAsia="Calibri" w:hAnsi="Calibri" w:cs="Calibri"/>
        </w:rPr>
        <w:t xml:space="preserve"> </w:t>
      </w:r>
      <w:r>
        <w:t>et</w:t>
      </w:r>
      <w:r>
        <w:rPr>
          <w:rFonts w:ascii="Calibri" w:eastAsia="Calibri" w:hAnsi="Calibri" w:cs="Calibri"/>
        </w:rPr>
        <w:t xml:space="preserve"> </w:t>
      </w:r>
      <w:r>
        <w:t>de</w:t>
      </w:r>
      <w:r>
        <w:rPr>
          <w:rFonts w:ascii="Calibri" w:eastAsia="Calibri" w:hAnsi="Calibri" w:cs="Calibri"/>
        </w:rPr>
        <w:t xml:space="preserve"> </w:t>
      </w:r>
      <w:r>
        <w:t>terminale).</w:t>
      </w:r>
      <w:r>
        <w:rPr>
          <w:rFonts w:ascii="Calibri" w:eastAsia="Calibri" w:hAnsi="Calibri" w:cs="Calibri"/>
        </w:rPr>
        <w:t xml:space="preserve"> </w:t>
      </w:r>
      <w:r>
        <w:t>Dans</w:t>
      </w:r>
      <w:r>
        <w:rPr>
          <w:rFonts w:ascii="Calibri" w:eastAsia="Calibri" w:hAnsi="Calibri" w:cs="Calibri"/>
        </w:rPr>
        <w:t xml:space="preserve"> </w:t>
      </w:r>
      <w:r>
        <w:t>certains</w:t>
      </w:r>
      <w:r>
        <w:rPr>
          <w:rFonts w:ascii="Calibri" w:eastAsia="Calibri" w:hAnsi="Calibri" w:cs="Calibri"/>
        </w:rPr>
        <w:t xml:space="preserve"> </w:t>
      </w:r>
      <w:r>
        <w:t>cas</w:t>
      </w:r>
      <w:r>
        <w:rPr>
          <w:rFonts w:ascii="Calibri" w:eastAsia="Calibri" w:hAnsi="Calibri" w:cs="Calibri"/>
        </w:rPr>
        <w:t xml:space="preserve"> </w:t>
      </w:r>
      <w:r>
        <w:t>l’argumentation</w:t>
      </w:r>
      <w:r>
        <w:rPr>
          <w:rFonts w:ascii="Calibri" w:eastAsia="Calibri" w:hAnsi="Calibri" w:cs="Calibri"/>
        </w:rPr>
        <w:t xml:space="preserve"> </w:t>
      </w:r>
      <w:r>
        <w:t>met</w:t>
      </w:r>
      <w:r>
        <w:rPr>
          <w:rFonts w:ascii="Calibri" w:eastAsia="Calibri" w:hAnsi="Calibri" w:cs="Calibri"/>
        </w:rPr>
        <w:t xml:space="preserve"> </w:t>
      </w:r>
      <w:r>
        <w:t>en</w:t>
      </w:r>
      <w:r>
        <w:rPr>
          <w:rFonts w:ascii="Calibri" w:eastAsia="Calibri" w:hAnsi="Calibri" w:cs="Calibri"/>
        </w:rPr>
        <w:t xml:space="preserve"> </w:t>
      </w:r>
      <w:r>
        <w:t>évidence</w:t>
      </w:r>
      <w:r>
        <w:rPr>
          <w:rFonts w:ascii="Calibri" w:eastAsia="Calibri" w:hAnsi="Calibri" w:cs="Calibri"/>
        </w:rPr>
        <w:t xml:space="preserve"> </w:t>
      </w:r>
      <w:r>
        <w:t>les</w:t>
      </w:r>
      <w:r>
        <w:rPr>
          <w:rFonts w:ascii="Calibri" w:eastAsia="Calibri" w:hAnsi="Calibri" w:cs="Calibri"/>
        </w:rPr>
        <w:t xml:space="preserve"> </w:t>
      </w:r>
      <w:r>
        <w:t>tensions</w:t>
      </w:r>
      <w:r>
        <w:rPr>
          <w:rFonts w:ascii="Calibri" w:eastAsia="Calibri" w:hAnsi="Calibri" w:cs="Calibri"/>
        </w:rPr>
        <w:t xml:space="preserve"> </w:t>
      </w:r>
      <w:r>
        <w:t>organisationnelles</w:t>
      </w:r>
      <w:r>
        <w:rPr>
          <w:rFonts w:ascii="Calibri" w:eastAsia="Calibri" w:hAnsi="Calibri" w:cs="Calibri"/>
        </w:rPr>
        <w:t xml:space="preserve"> </w:t>
      </w:r>
      <w:r>
        <w:t>et</w:t>
      </w:r>
      <w:r>
        <w:rPr>
          <w:rFonts w:ascii="Calibri" w:eastAsia="Calibri" w:hAnsi="Calibri" w:cs="Calibri"/>
        </w:rPr>
        <w:t xml:space="preserve"> </w:t>
      </w:r>
      <w:r>
        <w:t>les</w:t>
      </w:r>
      <w:r>
        <w:rPr>
          <w:rFonts w:ascii="Calibri" w:eastAsia="Calibri" w:hAnsi="Calibri" w:cs="Calibri"/>
        </w:rPr>
        <w:t xml:space="preserve"> </w:t>
      </w:r>
      <w:r>
        <w:t>arbitrages</w:t>
      </w:r>
      <w:r>
        <w:rPr>
          <w:rFonts w:ascii="Calibri" w:eastAsia="Calibri" w:hAnsi="Calibri" w:cs="Calibri"/>
        </w:rPr>
        <w:t xml:space="preserve"> </w:t>
      </w:r>
      <w:r>
        <w:t>qui</w:t>
      </w:r>
      <w:r>
        <w:rPr>
          <w:rFonts w:ascii="Calibri" w:eastAsia="Calibri" w:hAnsi="Calibri" w:cs="Calibri"/>
        </w:rPr>
        <w:t xml:space="preserve"> </w:t>
      </w:r>
      <w:r>
        <w:t>en</w:t>
      </w:r>
      <w:r>
        <w:rPr>
          <w:rFonts w:ascii="Calibri" w:eastAsia="Calibri" w:hAnsi="Calibri" w:cs="Calibri"/>
        </w:rPr>
        <w:t xml:space="preserve"> </w:t>
      </w:r>
      <w:r>
        <w:t>découlent.</w:t>
      </w:r>
      <w:r>
        <w:rPr>
          <w:rFonts w:ascii="Calibri" w:eastAsia="Calibri" w:hAnsi="Calibri" w:cs="Calibri"/>
        </w:rPr>
        <w:t xml:space="preserve"> </w:t>
      </w:r>
      <w:r>
        <w:rPr>
          <w:rFonts w:ascii="Calibri" w:eastAsia="Calibri" w:hAnsi="Calibri" w:cs="Calibri"/>
          <w:i/>
        </w:rPr>
        <w:t xml:space="preserve"> </w:t>
      </w:r>
    </w:p>
    <w:p w:rsidR="00C22154" w:rsidRDefault="00C22154" w:rsidP="000A243C">
      <w:pPr>
        <w:spacing w:after="1" w:line="242" w:lineRule="auto"/>
        <w:ind w:left="718" w:hanging="9"/>
        <w:jc w:val="both"/>
      </w:pPr>
      <w:r>
        <w:t>Selon</w:t>
      </w:r>
      <w:r>
        <w:rPr>
          <w:rFonts w:ascii="Calibri" w:eastAsia="Calibri" w:hAnsi="Calibri" w:cs="Calibri"/>
        </w:rPr>
        <w:t xml:space="preserve"> </w:t>
      </w:r>
      <w:r>
        <w:t>la</w:t>
      </w:r>
      <w:r>
        <w:rPr>
          <w:rFonts w:ascii="Calibri" w:eastAsia="Calibri" w:hAnsi="Calibri" w:cs="Calibri"/>
        </w:rPr>
        <w:t xml:space="preserve"> </w:t>
      </w:r>
      <w:r>
        <w:t>nature</w:t>
      </w:r>
      <w:r>
        <w:rPr>
          <w:rFonts w:ascii="Calibri" w:eastAsia="Calibri" w:hAnsi="Calibri" w:cs="Calibri"/>
        </w:rPr>
        <w:t xml:space="preserve"> </w:t>
      </w:r>
      <w:r>
        <w:t>de</w:t>
      </w:r>
      <w:r>
        <w:rPr>
          <w:rFonts w:ascii="Calibri" w:eastAsia="Calibri" w:hAnsi="Calibri" w:cs="Calibri"/>
        </w:rPr>
        <w:t xml:space="preserve"> </w:t>
      </w:r>
      <w:r>
        <w:t>la</w:t>
      </w:r>
      <w:r>
        <w:rPr>
          <w:rFonts w:ascii="Calibri" w:eastAsia="Calibri" w:hAnsi="Calibri" w:cs="Calibri"/>
        </w:rPr>
        <w:t xml:space="preserve"> </w:t>
      </w:r>
      <w:r>
        <w:t>question,</w:t>
      </w:r>
      <w:r>
        <w:rPr>
          <w:rFonts w:ascii="Calibri" w:eastAsia="Calibri" w:hAnsi="Calibri" w:cs="Calibri"/>
        </w:rPr>
        <w:t xml:space="preserve"> </w:t>
      </w:r>
      <w:r>
        <w:t>il</w:t>
      </w:r>
      <w:r>
        <w:rPr>
          <w:rFonts w:ascii="Calibri" w:eastAsia="Calibri" w:hAnsi="Calibri" w:cs="Calibri"/>
        </w:rPr>
        <w:t xml:space="preserve"> </w:t>
      </w:r>
      <w:r>
        <w:t>n’y</w:t>
      </w:r>
      <w:r>
        <w:rPr>
          <w:rFonts w:ascii="Calibri" w:eastAsia="Calibri" w:hAnsi="Calibri" w:cs="Calibri"/>
        </w:rPr>
        <w:t xml:space="preserve"> </w:t>
      </w:r>
      <w:r>
        <w:t>a</w:t>
      </w:r>
      <w:r>
        <w:rPr>
          <w:rFonts w:ascii="Calibri" w:eastAsia="Calibri" w:hAnsi="Calibri" w:cs="Calibri"/>
        </w:rPr>
        <w:t xml:space="preserve"> </w:t>
      </w:r>
      <w:r>
        <w:t>pas</w:t>
      </w:r>
      <w:r>
        <w:rPr>
          <w:rFonts w:ascii="Calibri" w:eastAsia="Calibri" w:hAnsi="Calibri" w:cs="Calibri"/>
        </w:rPr>
        <w:t xml:space="preserve"> </w:t>
      </w:r>
      <w:r>
        <w:t>forcément</w:t>
      </w:r>
      <w:r>
        <w:rPr>
          <w:rFonts w:ascii="Calibri" w:eastAsia="Calibri" w:hAnsi="Calibri" w:cs="Calibri"/>
        </w:rPr>
        <w:t xml:space="preserve"> </w:t>
      </w:r>
      <w:r>
        <w:t>une</w:t>
      </w:r>
      <w:r>
        <w:rPr>
          <w:rFonts w:ascii="Calibri" w:eastAsia="Calibri" w:hAnsi="Calibri" w:cs="Calibri"/>
        </w:rPr>
        <w:t xml:space="preserve"> </w:t>
      </w:r>
      <w:r>
        <w:t>argumentation</w:t>
      </w:r>
      <w:r>
        <w:rPr>
          <w:rFonts w:ascii="Calibri" w:eastAsia="Calibri" w:hAnsi="Calibri" w:cs="Calibri"/>
        </w:rPr>
        <w:t xml:space="preserve"> </w:t>
      </w:r>
      <w:r>
        <w:t>attendue</w:t>
      </w:r>
      <w:r>
        <w:rPr>
          <w:rFonts w:ascii="Calibri" w:eastAsia="Calibri" w:hAnsi="Calibri" w:cs="Calibri"/>
        </w:rPr>
        <w:t xml:space="preserve"> </w:t>
      </w:r>
      <w:r>
        <w:t>:</w:t>
      </w:r>
      <w:r>
        <w:rPr>
          <w:rFonts w:ascii="Calibri" w:eastAsia="Calibri" w:hAnsi="Calibri" w:cs="Calibri"/>
        </w:rPr>
        <w:t xml:space="preserve"> </w:t>
      </w:r>
      <w:r>
        <w:t>si</w:t>
      </w:r>
      <w:r>
        <w:rPr>
          <w:rFonts w:ascii="Calibri" w:eastAsia="Calibri" w:hAnsi="Calibri" w:cs="Calibri"/>
        </w:rPr>
        <w:t xml:space="preserve"> </w:t>
      </w:r>
      <w:r>
        <w:t>la</w:t>
      </w:r>
      <w:r>
        <w:rPr>
          <w:rFonts w:ascii="Calibri" w:eastAsia="Calibri" w:hAnsi="Calibri" w:cs="Calibri"/>
        </w:rPr>
        <w:t xml:space="preserve"> </w:t>
      </w:r>
      <w:r>
        <w:t>question</w:t>
      </w:r>
      <w:r>
        <w:rPr>
          <w:rFonts w:ascii="Calibri" w:eastAsia="Calibri" w:hAnsi="Calibri" w:cs="Calibri"/>
        </w:rPr>
        <w:t xml:space="preserve"> </w:t>
      </w:r>
      <w:r>
        <w:t>est</w:t>
      </w:r>
      <w:r>
        <w:rPr>
          <w:rFonts w:ascii="Calibri" w:eastAsia="Calibri" w:hAnsi="Calibri" w:cs="Calibri"/>
        </w:rPr>
        <w:t xml:space="preserve"> </w:t>
      </w:r>
      <w:r>
        <w:t>formulée</w:t>
      </w:r>
      <w:r>
        <w:rPr>
          <w:rFonts w:ascii="Calibri" w:eastAsia="Calibri" w:hAnsi="Calibri" w:cs="Calibri"/>
        </w:rPr>
        <w:t xml:space="preserve"> </w:t>
      </w:r>
      <w:r>
        <w:t>à</w:t>
      </w:r>
      <w:r>
        <w:rPr>
          <w:rFonts w:ascii="Calibri" w:eastAsia="Calibri" w:hAnsi="Calibri" w:cs="Calibri"/>
        </w:rPr>
        <w:t xml:space="preserve"> </w:t>
      </w:r>
      <w:r>
        <w:t>partir</w:t>
      </w:r>
      <w:r>
        <w:rPr>
          <w:rFonts w:ascii="Calibri" w:eastAsia="Calibri" w:hAnsi="Calibri" w:cs="Calibri"/>
        </w:rPr>
        <w:t xml:space="preserve"> </w:t>
      </w:r>
      <w:r>
        <w:t>des</w:t>
      </w:r>
      <w:r>
        <w:rPr>
          <w:rFonts w:ascii="Calibri" w:eastAsia="Calibri" w:hAnsi="Calibri" w:cs="Calibri"/>
        </w:rPr>
        <w:t xml:space="preserve"> </w:t>
      </w:r>
      <w:r>
        <w:t>verbes</w:t>
      </w:r>
      <w:r>
        <w:rPr>
          <w:rFonts w:ascii="Calibri" w:eastAsia="Calibri" w:hAnsi="Calibri" w:cs="Calibri"/>
        </w:rPr>
        <w:t xml:space="preserve"> </w:t>
      </w:r>
      <w:r>
        <w:t>«</w:t>
      </w:r>
      <w:r>
        <w:rPr>
          <w:rFonts w:ascii="Calibri" w:eastAsia="Calibri" w:hAnsi="Calibri" w:cs="Calibri"/>
        </w:rPr>
        <w:t xml:space="preserve"> </w:t>
      </w:r>
      <w:r>
        <w:t>identifier</w:t>
      </w:r>
      <w:r>
        <w:rPr>
          <w:rFonts w:ascii="Calibri" w:eastAsia="Calibri" w:hAnsi="Calibri" w:cs="Calibri"/>
        </w:rPr>
        <w:t xml:space="preserve"> </w:t>
      </w:r>
      <w:r>
        <w:t>»</w:t>
      </w:r>
      <w:r>
        <w:rPr>
          <w:rFonts w:ascii="Calibri" w:eastAsia="Calibri" w:hAnsi="Calibri" w:cs="Calibri"/>
        </w:rPr>
        <w:t xml:space="preserve"> </w:t>
      </w:r>
      <w:r>
        <w:t>ou</w:t>
      </w:r>
      <w:r>
        <w:rPr>
          <w:rFonts w:ascii="Calibri" w:eastAsia="Calibri" w:hAnsi="Calibri" w:cs="Calibri"/>
        </w:rPr>
        <w:t xml:space="preserve"> </w:t>
      </w:r>
      <w:r>
        <w:t>«</w:t>
      </w:r>
      <w:r>
        <w:rPr>
          <w:rFonts w:ascii="Calibri" w:eastAsia="Calibri" w:hAnsi="Calibri" w:cs="Calibri"/>
        </w:rPr>
        <w:t xml:space="preserve"> </w:t>
      </w:r>
      <w:r>
        <w:t>repérer</w:t>
      </w:r>
      <w:r>
        <w:rPr>
          <w:rFonts w:ascii="Calibri" w:eastAsia="Calibri" w:hAnsi="Calibri" w:cs="Calibri"/>
        </w:rPr>
        <w:t xml:space="preserve"> </w:t>
      </w:r>
      <w:r>
        <w:t>»,</w:t>
      </w:r>
      <w:r>
        <w:rPr>
          <w:rFonts w:ascii="Calibri" w:eastAsia="Calibri" w:hAnsi="Calibri" w:cs="Calibri"/>
        </w:rPr>
        <w:t xml:space="preserve"> </w:t>
      </w:r>
      <w:r>
        <w:t>l’attendu</w:t>
      </w:r>
      <w:r>
        <w:rPr>
          <w:rFonts w:ascii="Calibri" w:eastAsia="Calibri" w:hAnsi="Calibri" w:cs="Calibri"/>
        </w:rPr>
        <w:t xml:space="preserve"> </w:t>
      </w:r>
      <w:r>
        <w:t>porte</w:t>
      </w:r>
      <w:r>
        <w:rPr>
          <w:rFonts w:ascii="Calibri" w:eastAsia="Calibri" w:hAnsi="Calibri" w:cs="Calibri"/>
        </w:rPr>
        <w:t xml:space="preserve"> </w:t>
      </w:r>
      <w:r>
        <w:t>sur</w:t>
      </w:r>
      <w:r>
        <w:rPr>
          <w:rFonts w:ascii="Calibri" w:eastAsia="Calibri" w:hAnsi="Calibri" w:cs="Calibri"/>
        </w:rPr>
        <w:t xml:space="preserve"> </w:t>
      </w:r>
      <w:r>
        <w:t>un</w:t>
      </w:r>
      <w:r>
        <w:rPr>
          <w:rFonts w:ascii="Calibri" w:eastAsia="Calibri" w:hAnsi="Calibri" w:cs="Calibri"/>
        </w:rPr>
        <w:t xml:space="preserve"> </w:t>
      </w:r>
      <w:r>
        <w:t>repérage</w:t>
      </w:r>
      <w:r>
        <w:rPr>
          <w:rFonts w:ascii="Calibri" w:eastAsia="Calibri" w:hAnsi="Calibri" w:cs="Calibri"/>
        </w:rPr>
        <w:t xml:space="preserve"> </w:t>
      </w:r>
      <w:r>
        <w:t>des</w:t>
      </w:r>
      <w:r>
        <w:rPr>
          <w:rFonts w:ascii="Calibri" w:eastAsia="Calibri" w:hAnsi="Calibri" w:cs="Calibri"/>
        </w:rPr>
        <w:t xml:space="preserve"> </w:t>
      </w:r>
      <w:r>
        <w:t>informations.</w:t>
      </w:r>
      <w:r>
        <w:rPr>
          <w:rFonts w:ascii="Calibri" w:eastAsia="Calibri" w:hAnsi="Calibri" w:cs="Calibri"/>
        </w:rPr>
        <w:t xml:space="preserve"> </w:t>
      </w:r>
      <w:r>
        <w:t>Dans</w:t>
      </w:r>
      <w:r>
        <w:rPr>
          <w:rFonts w:ascii="Calibri" w:eastAsia="Calibri" w:hAnsi="Calibri" w:cs="Calibri"/>
        </w:rPr>
        <w:t xml:space="preserve"> </w:t>
      </w:r>
      <w:r>
        <w:t>ce</w:t>
      </w:r>
      <w:r>
        <w:rPr>
          <w:rFonts w:ascii="Calibri" w:eastAsia="Calibri" w:hAnsi="Calibri" w:cs="Calibri"/>
        </w:rPr>
        <w:t xml:space="preserve"> </w:t>
      </w:r>
      <w:r>
        <w:t>cas</w:t>
      </w:r>
      <w:r>
        <w:rPr>
          <w:rFonts w:ascii="Calibri" w:eastAsia="Calibri" w:hAnsi="Calibri" w:cs="Calibri"/>
        </w:rPr>
        <w:t xml:space="preserve"> </w:t>
      </w:r>
      <w:r>
        <w:t>les</w:t>
      </w:r>
      <w:r>
        <w:rPr>
          <w:rFonts w:ascii="Calibri" w:eastAsia="Calibri" w:hAnsi="Calibri" w:cs="Calibri"/>
        </w:rPr>
        <w:t xml:space="preserve"> </w:t>
      </w:r>
      <w:r>
        <w:t>éléments</w:t>
      </w:r>
      <w:r>
        <w:rPr>
          <w:rFonts w:ascii="Calibri" w:eastAsia="Calibri" w:hAnsi="Calibri" w:cs="Calibri"/>
        </w:rPr>
        <w:t xml:space="preserve"> </w:t>
      </w:r>
      <w:r>
        <w:t>d’argumentation</w:t>
      </w:r>
      <w:r>
        <w:rPr>
          <w:rFonts w:ascii="Calibri" w:eastAsia="Calibri" w:hAnsi="Calibri" w:cs="Calibri"/>
        </w:rPr>
        <w:t xml:space="preserve"> </w:t>
      </w:r>
      <w:r>
        <w:t>ne</w:t>
      </w:r>
      <w:r>
        <w:rPr>
          <w:rFonts w:ascii="Calibri" w:eastAsia="Calibri" w:hAnsi="Calibri" w:cs="Calibri"/>
        </w:rPr>
        <w:t xml:space="preserve"> </w:t>
      </w:r>
      <w:r>
        <w:t>sont</w:t>
      </w:r>
      <w:r>
        <w:rPr>
          <w:rFonts w:ascii="Calibri" w:eastAsia="Calibri" w:hAnsi="Calibri" w:cs="Calibri"/>
        </w:rPr>
        <w:t xml:space="preserve"> </w:t>
      </w:r>
      <w:r>
        <w:t>pas</w:t>
      </w:r>
      <w:r>
        <w:rPr>
          <w:rFonts w:ascii="Calibri" w:eastAsia="Calibri" w:hAnsi="Calibri" w:cs="Calibri"/>
        </w:rPr>
        <w:t xml:space="preserve"> </w:t>
      </w:r>
      <w:r>
        <w:t>présents.</w:t>
      </w:r>
      <w:r>
        <w:rPr>
          <w:rFonts w:ascii="Calibri" w:eastAsia="Calibri" w:hAnsi="Calibri" w:cs="Calibri"/>
        </w:rPr>
        <w:t xml:space="preserve"> </w:t>
      </w:r>
      <w:r>
        <w:t>La</w:t>
      </w:r>
      <w:r>
        <w:rPr>
          <w:rFonts w:ascii="Calibri" w:eastAsia="Calibri" w:hAnsi="Calibri" w:cs="Calibri"/>
        </w:rPr>
        <w:t xml:space="preserve"> </w:t>
      </w:r>
      <w:r>
        <w:t>structuration</w:t>
      </w:r>
      <w:r>
        <w:rPr>
          <w:rFonts w:ascii="Calibri" w:eastAsia="Calibri" w:hAnsi="Calibri" w:cs="Calibri"/>
        </w:rPr>
        <w:t xml:space="preserve"> </w:t>
      </w:r>
      <w:r>
        <w:t>de</w:t>
      </w:r>
      <w:r>
        <w:rPr>
          <w:rFonts w:ascii="Calibri" w:eastAsia="Calibri" w:hAnsi="Calibri" w:cs="Calibri"/>
        </w:rPr>
        <w:t xml:space="preserve"> </w:t>
      </w:r>
      <w:r>
        <w:t>l’information</w:t>
      </w:r>
      <w:r>
        <w:rPr>
          <w:rFonts w:ascii="Calibri" w:eastAsia="Calibri" w:hAnsi="Calibri" w:cs="Calibri"/>
        </w:rPr>
        <w:t xml:space="preserve"> </w:t>
      </w:r>
      <w:r>
        <w:t>repérée</w:t>
      </w:r>
      <w:r>
        <w:rPr>
          <w:rFonts w:ascii="Calibri" w:eastAsia="Calibri" w:hAnsi="Calibri" w:cs="Calibri"/>
        </w:rPr>
        <w:t xml:space="preserve"> </w:t>
      </w:r>
      <w:r>
        <w:t>constitue</w:t>
      </w:r>
      <w:r>
        <w:rPr>
          <w:rFonts w:ascii="Calibri" w:eastAsia="Calibri" w:hAnsi="Calibri" w:cs="Calibri"/>
        </w:rPr>
        <w:t xml:space="preserve"> </w:t>
      </w:r>
      <w:r>
        <w:t>cependant</w:t>
      </w:r>
      <w:r>
        <w:rPr>
          <w:rFonts w:ascii="Calibri" w:eastAsia="Calibri" w:hAnsi="Calibri" w:cs="Calibri"/>
        </w:rPr>
        <w:t xml:space="preserve"> </w:t>
      </w:r>
      <w:r>
        <w:t>une</w:t>
      </w:r>
      <w:r>
        <w:rPr>
          <w:rFonts w:ascii="Calibri" w:eastAsia="Calibri" w:hAnsi="Calibri" w:cs="Calibri"/>
        </w:rPr>
        <w:t xml:space="preserve"> </w:t>
      </w:r>
      <w:r>
        <w:t>première</w:t>
      </w:r>
      <w:r>
        <w:rPr>
          <w:rFonts w:ascii="Calibri" w:eastAsia="Calibri" w:hAnsi="Calibri" w:cs="Calibri"/>
        </w:rPr>
        <w:t xml:space="preserve"> </w:t>
      </w:r>
      <w:r>
        <w:t>étape</w:t>
      </w:r>
      <w:r>
        <w:rPr>
          <w:rFonts w:ascii="Calibri" w:eastAsia="Calibri" w:hAnsi="Calibri" w:cs="Calibri"/>
        </w:rPr>
        <w:t xml:space="preserve"> </w:t>
      </w:r>
      <w:r>
        <w:t>vers</w:t>
      </w:r>
      <w:r>
        <w:rPr>
          <w:rFonts w:ascii="Calibri" w:eastAsia="Calibri" w:hAnsi="Calibri" w:cs="Calibri"/>
        </w:rPr>
        <w:t xml:space="preserve"> </w:t>
      </w:r>
      <w:r>
        <w:t>l’argumentation.</w:t>
      </w:r>
      <w:r>
        <w:rPr>
          <w:rFonts w:ascii="Calibri" w:eastAsia="Calibri" w:hAnsi="Calibri" w:cs="Calibri"/>
        </w:rPr>
        <w:t xml:space="preserve"> </w:t>
      </w:r>
      <w:r>
        <w:rPr>
          <w:rFonts w:ascii="Calibri" w:eastAsia="Calibri" w:hAnsi="Calibri" w:cs="Calibri"/>
          <w:i/>
        </w:rPr>
        <w:t xml:space="preserve"> </w:t>
      </w:r>
    </w:p>
    <w:p w:rsidR="00C22154" w:rsidRDefault="00C22154" w:rsidP="000A243C">
      <w:pPr>
        <w:ind w:left="727"/>
        <w:jc w:val="both"/>
      </w:pPr>
      <w:r>
        <w:t>Ce</w:t>
      </w:r>
      <w:r>
        <w:rPr>
          <w:rFonts w:ascii="Calibri" w:eastAsia="Calibri" w:hAnsi="Calibri" w:cs="Calibri"/>
        </w:rPr>
        <w:t xml:space="preserve"> </w:t>
      </w:r>
      <w:r>
        <w:t>repérage</w:t>
      </w:r>
      <w:r>
        <w:rPr>
          <w:rFonts w:ascii="Calibri" w:eastAsia="Calibri" w:hAnsi="Calibri" w:cs="Calibri"/>
        </w:rPr>
        <w:t xml:space="preserve"> </w:t>
      </w:r>
      <w:r>
        <w:t>peut</w:t>
      </w:r>
      <w:r>
        <w:rPr>
          <w:rFonts w:ascii="Calibri" w:eastAsia="Calibri" w:hAnsi="Calibri" w:cs="Calibri"/>
        </w:rPr>
        <w:t xml:space="preserve"> </w:t>
      </w:r>
      <w:r>
        <w:t>être</w:t>
      </w:r>
      <w:r>
        <w:rPr>
          <w:rFonts w:ascii="Calibri" w:eastAsia="Calibri" w:hAnsi="Calibri" w:cs="Calibri"/>
        </w:rPr>
        <w:t xml:space="preserve"> </w:t>
      </w:r>
      <w:r>
        <w:t>suivi</w:t>
      </w:r>
      <w:r>
        <w:rPr>
          <w:rFonts w:ascii="Calibri" w:eastAsia="Calibri" w:hAnsi="Calibri" w:cs="Calibri"/>
        </w:rPr>
        <w:t xml:space="preserve"> </w:t>
      </w:r>
      <w:r>
        <w:t>de</w:t>
      </w:r>
      <w:r>
        <w:rPr>
          <w:rFonts w:ascii="Calibri" w:eastAsia="Calibri" w:hAnsi="Calibri" w:cs="Calibri"/>
        </w:rPr>
        <w:t xml:space="preserve"> </w:t>
      </w:r>
      <w:r>
        <w:t>questions</w:t>
      </w:r>
      <w:r>
        <w:rPr>
          <w:rFonts w:ascii="Calibri" w:eastAsia="Calibri" w:hAnsi="Calibri" w:cs="Calibri"/>
        </w:rPr>
        <w:t xml:space="preserve"> </w:t>
      </w:r>
      <w:r>
        <w:t>valorisant</w:t>
      </w:r>
      <w:r>
        <w:rPr>
          <w:rFonts w:ascii="Calibri" w:eastAsia="Calibri" w:hAnsi="Calibri" w:cs="Calibri"/>
        </w:rPr>
        <w:t xml:space="preserve"> </w:t>
      </w:r>
      <w:r>
        <w:t>une</w:t>
      </w:r>
      <w:r>
        <w:rPr>
          <w:rFonts w:ascii="Calibri" w:eastAsia="Calibri" w:hAnsi="Calibri" w:cs="Calibri"/>
        </w:rPr>
        <w:t xml:space="preserve"> </w:t>
      </w:r>
      <w:r>
        <w:t>analyse,</w:t>
      </w:r>
      <w:r>
        <w:rPr>
          <w:rFonts w:ascii="Calibri" w:eastAsia="Calibri" w:hAnsi="Calibri" w:cs="Calibri"/>
        </w:rPr>
        <w:t xml:space="preserve"> </w:t>
      </w:r>
      <w:r>
        <w:t>une</w:t>
      </w:r>
      <w:r>
        <w:rPr>
          <w:rFonts w:ascii="Calibri" w:eastAsia="Calibri" w:hAnsi="Calibri" w:cs="Calibri"/>
        </w:rPr>
        <w:t xml:space="preserve"> </w:t>
      </w:r>
      <w:r>
        <w:t>argumentation</w:t>
      </w:r>
      <w:r>
        <w:rPr>
          <w:rFonts w:ascii="Calibri" w:eastAsia="Calibri" w:hAnsi="Calibri" w:cs="Calibri"/>
        </w:rPr>
        <w:t xml:space="preserve"> </w:t>
      </w:r>
      <w:r>
        <w:t>formulée</w:t>
      </w:r>
      <w:r>
        <w:rPr>
          <w:rFonts w:ascii="Calibri" w:eastAsia="Calibri" w:hAnsi="Calibri" w:cs="Calibri"/>
        </w:rPr>
        <w:t xml:space="preserve"> </w:t>
      </w:r>
      <w:r>
        <w:t>par</w:t>
      </w:r>
      <w:r>
        <w:rPr>
          <w:rFonts w:ascii="Calibri" w:eastAsia="Calibri" w:hAnsi="Calibri" w:cs="Calibri"/>
        </w:rPr>
        <w:t xml:space="preserve"> </w:t>
      </w:r>
      <w:r>
        <w:t>les</w:t>
      </w:r>
      <w:r>
        <w:rPr>
          <w:rFonts w:ascii="Calibri" w:eastAsia="Calibri" w:hAnsi="Calibri" w:cs="Calibri"/>
        </w:rPr>
        <w:t xml:space="preserve"> </w:t>
      </w:r>
      <w:r>
        <w:t>verbes</w:t>
      </w:r>
      <w:r>
        <w:rPr>
          <w:rFonts w:ascii="Calibri" w:eastAsia="Calibri" w:hAnsi="Calibri" w:cs="Calibri"/>
        </w:rPr>
        <w:t xml:space="preserve"> </w:t>
      </w:r>
      <w:r>
        <w:t>«</w:t>
      </w:r>
      <w:r>
        <w:rPr>
          <w:rFonts w:ascii="Calibri" w:eastAsia="Calibri" w:hAnsi="Calibri" w:cs="Calibri"/>
        </w:rPr>
        <w:t xml:space="preserve"> </w:t>
      </w:r>
      <w:r>
        <w:t>montrer</w:t>
      </w:r>
      <w:r>
        <w:rPr>
          <w:rFonts w:ascii="Calibri" w:eastAsia="Calibri" w:hAnsi="Calibri" w:cs="Calibri"/>
        </w:rPr>
        <w:t xml:space="preserve"> </w:t>
      </w:r>
      <w:r>
        <w:t>»</w:t>
      </w:r>
      <w:r>
        <w:rPr>
          <w:rFonts w:ascii="Calibri" w:eastAsia="Calibri" w:hAnsi="Calibri" w:cs="Calibri"/>
        </w:rPr>
        <w:t xml:space="preserve"> </w:t>
      </w:r>
      <w:r>
        <w:t>ou</w:t>
      </w:r>
      <w:r>
        <w:rPr>
          <w:rFonts w:ascii="Calibri" w:eastAsia="Calibri" w:hAnsi="Calibri" w:cs="Calibri"/>
        </w:rPr>
        <w:t xml:space="preserve"> </w:t>
      </w:r>
      <w:r>
        <w:t>encore</w:t>
      </w:r>
      <w:r>
        <w:rPr>
          <w:rFonts w:ascii="Calibri" w:eastAsia="Calibri" w:hAnsi="Calibri" w:cs="Calibri"/>
        </w:rPr>
        <w:t xml:space="preserve"> </w:t>
      </w:r>
      <w:r>
        <w:t>«</w:t>
      </w:r>
      <w:r>
        <w:rPr>
          <w:rFonts w:ascii="Calibri" w:eastAsia="Calibri" w:hAnsi="Calibri" w:cs="Calibri"/>
        </w:rPr>
        <w:t xml:space="preserve"> </w:t>
      </w:r>
      <w:r>
        <w:t>commenter</w:t>
      </w:r>
      <w:r>
        <w:rPr>
          <w:rFonts w:ascii="Calibri" w:eastAsia="Calibri" w:hAnsi="Calibri" w:cs="Calibri"/>
        </w:rPr>
        <w:t xml:space="preserve"> </w:t>
      </w:r>
      <w:r>
        <w:t>».</w:t>
      </w:r>
      <w:r>
        <w:rPr>
          <w:rFonts w:ascii="Calibri" w:eastAsia="Calibri" w:hAnsi="Calibri" w:cs="Calibri"/>
        </w:rPr>
        <w:t xml:space="preserve"> </w:t>
      </w:r>
      <w:r>
        <w:t>Cette</w:t>
      </w:r>
      <w:r>
        <w:rPr>
          <w:rFonts w:ascii="Calibri" w:eastAsia="Calibri" w:hAnsi="Calibri" w:cs="Calibri"/>
        </w:rPr>
        <w:t xml:space="preserve"> </w:t>
      </w:r>
      <w:r>
        <w:t>analyse</w:t>
      </w:r>
      <w:r>
        <w:rPr>
          <w:rFonts w:ascii="Calibri" w:eastAsia="Calibri" w:hAnsi="Calibri" w:cs="Calibri"/>
        </w:rPr>
        <w:t xml:space="preserve"> </w:t>
      </w:r>
      <w:r>
        <w:t>peut</w:t>
      </w:r>
      <w:r>
        <w:rPr>
          <w:rFonts w:ascii="Calibri" w:eastAsia="Calibri" w:hAnsi="Calibri" w:cs="Calibri"/>
        </w:rPr>
        <w:t xml:space="preserve"> </w:t>
      </w:r>
      <w:r>
        <w:t>aussi</w:t>
      </w:r>
      <w:r>
        <w:rPr>
          <w:rFonts w:ascii="Calibri" w:eastAsia="Calibri" w:hAnsi="Calibri" w:cs="Calibri"/>
        </w:rPr>
        <w:t xml:space="preserve"> </w:t>
      </w:r>
      <w:r>
        <w:t>être</w:t>
      </w:r>
      <w:r>
        <w:rPr>
          <w:rFonts w:ascii="Calibri" w:eastAsia="Calibri" w:hAnsi="Calibri" w:cs="Calibri"/>
        </w:rPr>
        <w:t xml:space="preserve"> </w:t>
      </w:r>
      <w:r>
        <w:t>conduite</w:t>
      </w:r>
      <w:r>
        <w:rPr>
          <w:rFonts w:ascii="Calibri" w:eastAsia="Calibri" w:hAnsi="Calibri" w:cs="Calibri"/>
        </w:rPr>
        <w:t xml:space="preserve"> </w:t>
      </w:r>
      <w:r>
        <w:t>oralement</w:t>
      </w:r>
      <w:r>
        <w:rPr>
          <w:rFonts w:ascii="Calibri" w:eastAsia="Calibri" w:hAnsi="Calibri" w:cs="Calibri"/>
        </w:rPr>
        <w:t xml:space="preserve"> </w:t>
      </w:r>
      <w:r>
        <w:t>par</w:t>
      </w:r>
      <w:r>
        <w:rPr>
          <w:rFonts w:ascii="Calibri" w:eastAsia="Calibri" w:hAnsi="Calibri" w:cs="Calibri"/>
        </w:rPr>
        <w:t xml:space="preserve"> </w:t>
      </w:r>
      <w:r>
        <w:t>l’enseignant,</w:t>
      </w:r>
      <w:r>
        <w:rPr>
          <w:rFonts w:ascii="Calibri" w:eastAsia="Calibri" w:hAnsi="Calibri" w:cs="Calibri"/>
        </w:rPr>
        <w:t xml:space="preserve"> </w:t>
      </w:r>
      <w:r>
        <w:t>dans</w:t>
      </w:r>
      <w:r>
        <w:rPr>
          <w:rFonts w:ascii="Calibri" w:eastAsia="Calibri" w:hAnsi="Calibri" w:cs="Calibri"/>
        </w:rPr>
        <w:t xml:space="preserve"> </w:t>
      </w:r>
      <w:r>
        <w:t>le</w:t>
      </w:r>
      <w:r>
        <w:rPr>
          <w:rFonts w:ascii="Calibri" w:eastAsia="Calibri" w:hAnsi="Calibri" w:cs="Calibri"/>
        </w:rPr>
        <w:t xml:space="preserve"> </w:t>
      </w:r>
      <w:r>
        <w:t>cas</w:t>
      </w:r>
      <w:r>
        <w:rPr>
          <w:rFonts w:ascii="Calibri" w:eastAsia="Calibri" w:hAnsi="Calibri" w:cs="Calibri"/>
        </w:rPr>
        <w:t xml:space="preserve"> </w:t>
      </w:r>
      <w:r>
        <w:t>où</w:t>
      </w:r>
      <w:r>
        <w:rPr>
          <w:rFonts w:ascii="Calibri" w:eastAsia="Calibri" w:hAnsi="Calibri" w:cs="Calibri"/>
        </w:rPr>
        <w:t xml:space="preserve"> </w:t>
      </w:r>
      <w:r>
        <w:t>ce</w:t>
      </w:r>
      <w:r>
        <w:rPr>
          <w:rFonts w:ascii="Calibri" w:eastAsia="Calibri" w:hAnsi="Calibri" w:cs="Calibri"/>
        </w:rPr>
        <w:t xml:space="preserve"> </w:t>
      </w:r>
      <w:r>
        <w:t>prolongement</w:t>
      </w:r>
      <w:r>
        <w:rPr>
          <w:rFonts w:ascii="Calibri" w:eastAsia="Calibri" w:hAnsi="Calibri" w:cs="Calibri"/>
        </w:rPr>
        <w:t xml:space="preserve"> </w:t>
      </w:r>
      <w:r>
        <w:t>n’existe</w:t>
      </w:r>
      <w:r>
        <w:rPr>
          <w:rFonts w:ascii="Calibri" w:eastAsia="Calibri" w:hAnsi="Calibri" w:cs="Calibri"/>
        </w:rPr>
        <w:t xml:space="preserve"> </w:t>
      </w:r>
      <w:r>
        <w:t>pas</w:t>
      </w:r>
      <w:r>
        <w:rPr>
          <w:rFonts w:ascii="Calibri" w:eastAsia="Calibri" w:hAnsi="Calibri" w:cs="Calibri"/>
        </w:rPr>
        <w:t xml:space="preserve"> </w:t>
      </w:r>
      <w:r>
        <w:t>dans</w:t>
      </w:r>
      <w:r>
        <w:rPr>
          <w:rFonts w:ascii="Calibri" w:eastAsia="Calibri" w:hAnsi="Calibri" w:cs="Calibri"/>
        </w:rPr>
        <w:t xml:space="preserve"> </w:t>
      </w:r>
      <w:r>
        <w:t>les</w:t>
      </w:r>
      <w:r>
        <w:rPr>
          <w:rFonts w:ascii="Calibri" w:eastAsia="Calibri" w:hAnsi="Calibri" w:cs="Calibri"/>
        </w:rPr>
        <w:t xml:space="preserve"> </w:t>
      </w:r>
      <w:r>
        <w:t>questions</w:t>
      </w:r>
      <w:r>
        <w:rPr>
          <w:rFonts w:ascii="Calibri" w:eastAsia="Calibri" w:hAnsi="Calibri" w:cs="Calibri"/>
        </w:rPr>
        <w:t xml:space="preserve"> </w:t>
      </w:r>
      <w:r>
        <w:t>proposées.</w:t>
      </w:r>
      <w:r>
        <w:rPr>
          <w:rFonts w:ascii="Calibri" w:eastAsia="Calibri" w:hAnsi="Calibri" w:cs="Calibri"/>
          <w:i/>
        </w:rPr>
        <w:t xml:space="preserve"> </w:t>
      </w:r>
    </w:p>
    <w:p w:rsidR="00C22154" w:rsidRDefault="00C22154" w:rsidP="000A243C">
      <w:pPr>
        <w:spacing w:line="259" w:lineRule="auto"/>
        <w:ind w:left="720"/>
        <w:jc w:val="both"/>
      </w:pPr>
      <w:r>
        <w:rPr>
          <w:rFonts w:ascii="Calibri" w:eastAsia="Calibri" w:hAnsi="Calibri" w:cs="Calibri"/>
          <w:i/>
        </w:rPr>
        <w:t xml:space="preserve"> </w:t>
      </w:r>
    </w:p>
    <w:p w:rsidR="00C22154" w:rsidRDefault="00C22154" w:rsidP="000A243C">
      <w:pPr>
        <w:spacing w:after="4" w:line="250" w:lineRule="auto"/>
        <w:ind w:left="6" w:hanging="10"/>
        <w:jc w:val="both"/>
      </w:pPr>
      <w:r>
        <w:rPr>
          <w:rFonts w:ascii="Calibri" w:eastAsia="Calibri" w:hAnsi="Calibri" w:cs="Calibri"/>
          <w:i/>
        </w:rPr>
        <w:t xml:space="preserve">La prise en compte de ces différents éléments est à adapter en fonction de la place de la monographie dans la stratégie pédagogique mise en place avec les élèves. Par ailleurs, rappelons que ‐ par la référence à un programme de management, sciences de gestion et numérique ‐ la solution unique n’existe pas, mais que les propositions, si elles peuvent être diverses, nécessitent d’être argumentées. </w:t>
      </w:r>
    </w:p>
    <w:p w:rsidR="00C22154" w:rsidRDefault="00C22154" w:rsidP="000A243C">
      <w:pPr>
        <w:jc w:val="both"/>
        <w:rPr>
          <w:rFonts w:cs="Arial"/>
        </w:rPr>
      </w:pPr>
    </w:p>
    <w:p w:rsidR="00C22154" w:rsidRDefault="00C22154" w:rsidP="000A243C">
      <w:pPr>
        <w:jc w:val="both"/>
        <w:rPr>
          <w:rFonts w:cs="Arial"/>
        </w:rPr>
      </w:pPr>
    </w:p>
    <w:p w:rsidR="00C22154" w:rsidRDefault="00C22154" w:rsidP="000A243C">
      <w:pPr>
        <w:jc w:val="both"/>
        <w:rPr>
          <w:rFonts w:cs="Arial"/>
        </w:rPr>
      </w:pPr>
    </w:p>
    <w:p w:rsidR="00C22154" w:rsidRDefault="00C22154" w:rsidP="000A243C">
      <w:pPr>
        <w:jc w:val="both"/>
        <w:rPr>
          <w:rFonts w:cs="Arial"/>
        </w:rPr>
      </w:pPr>
    </w:p>
    <w:p w:rsidR="00775640" w:rsidRDefault="00874575" w:rsidP="00775640">
      <w:pPr>
        <w:spacing w:line="259" w:lineRule="auto"/>
      </w:pPr>
      <w:r>
        <w:rPr>
          <w:rFonts w:cs="Arial"/>
        </w:rPr>
        <w:br w:type="page"/>
      </w:r>
    </w:p>
    <w:p w:rsidR="00826D57" w:rsidRPr="00826D57" w:rsidRDefault="00826D57" w:rsidP="00826D57">
      <w:pPr>
        <w:spacing w:after="110"/>
        <w:ind w:left="422" w:hanging="360"/>
        <w:rPr>
          <w:b/>
          <w:bCs/>
          <w:color w:val="FF0000"/>
        </w:rPr>
      </w:pPr>
      <w:r w:rsidRPr="00826D57">
        <w:rPr>
          <w:b/>
          <w:bCs/>
          <w:color w:val="FF0000"/>
        </w:rPr>
        <w:lastRenderedPageBreak/>
        <w:t>1)</w:t>
      </w:r>
      <w:r w:rsidRPr="00826D57">
        <w:rPr>
          <w:rFonts w:eastAsia="Arial" w:cs="Arial"/>
          <w:b/>
          <w:bCs/>
          <w:color w:val="FF0000"/>
        </w:rPr>
        <w:t xml:space="preserve"> </w:t>
      </w:r>
      <w:r w:rsidRPr="00826D57">
        <w:rPr>
          <w:b/>
          <w:bCs/>
          <w:color w:val="FF0000"/>
        </w:rPr>
        <w:t xml:space="preserve">À l’aide du schéma du processus de paiement en caisse automatique, repérer les changements induits par la mise en place du système de douchette confiée aux clients pour scanner les produits en rayon et les gains attendus par </w:t>
      </w:r>
      <w:proofErr w:type="spellStart"/>
      <w:r w:rsidRPr="00826D57">
        <w:rPr>
          <w:b/>
          <w:bCs/>
          <w:color w:val="FF0000"/>
        </w:rPr>
        <w:t>O’tera</w:t>
      </w:r>
      <w:proofErr w:type="spellEnd"/>
      <w:r w:rsidRPr="00826D57">
        <w:rPr>
          <w:b/>
          <w:bCs/>
          <w:color w:val="FF0000"/>
        </w:rPr>
        <w:t xml:space="preserve"> </w:t>
      </w:r>
    </w:p>
    <w:p w:rsidR="00826D57" w:rsidRPr="00826D57" w:rsidRDefault="00826D57" w:rsidP="00826D57">
      <w:pPr>
        <w:spacing w:after="110"/>
        <w:ind w:left="422" w:hanging="360"/>
      </w:pPr>
    </w:p>
    <w:p w:rsidR="00826D57" w:rsidRPr="00826D57" w:rsidRDefault="00826D57" w:rsidP="00826D57">
      <w:pPr>
        <w:spacing w:after="110"/>
        <w:ind w:left="422" w:hanging="360"/>
      </w:pPr>
      <w:r w:rsidRPr="00826D57">
        <w:t>(</w:t>
      </w:r>
      <w:proofErr w:type="gramStart"/>
      <w:r w:rsidRPr="00826D57">
        <w:t>mobilisation</w:t>
      </w:r>
      <w:proofErr w:type="gramEnd"/>
      <w:r w:rsidRPr="00826D57">
        <w:t xml:space="preserve"> des acquis de première en sciences de gestion et numérique – Thème 2). </w:t>
      </w:r>
    </w:p>
    <w:p w:rsidR="00826D57" w:rsidRDefault="00826D57" w:rsidP="00826D57">
      <w:pPr>
        <w:spacing w:after="108"/>
        <w:ind w:left="14"/>
      </w:pPr>
      <w:r w:rsidRPr="00826D57">
        <w:rPr>
          <w:b/>
          <w:bCs/>
          <w:i/>
        </w:rPr>
        <w:t>Intentions :</w:t>
      </w:r>
      <w:r>
        <w:rPr>
          <w:b/>
        </w:rPr>
        <w:t xml:space="preserve"> </w:t>
      </w:r>
      <w:r>
        <w:t>l’élève est capable</w:t>
      </w:r>
      <w:r>
        <w:rPr>
          <w:b/>
        </w:rPr>
        <w:t xml:space="preserve"> </w:t>
      </w:r>
      <w:r>
        <w:t xml:space="preserve">d’identifier le rôle des technologies numériques dans la production  </w:t>
      </w:r>
    </w:p>
    <w:p w:rsidR="00826D57" w:rsidRDefault="00826D57" w:rsidP="00826D57">
      <w:pPr>
        <w:spacing w:after="4" w:line="250" w:lineRule="auto"/>
        <w:ind w:left="6" w:hanging="10"/>
      </w:pPr>
      <w:r w:rsidRPr="00826D57">
        <w:rPr>
          <w:b/>
          <w:bCs/>
          <w:i/>
        </w:rPr>
        <w:t>Mobilisation des notions</w:t>
      </w:r>
      <w:r>
        <w:rPr>
          <w:b/>
          <w:bCs/>
          <w:i/>
        </w:rPr>
        <w:t xml:space="preserve"> : </w:t>
      </w:r>
      <w:r>
        <w:t xml:space="preserve">Processus, nature et représentation (science de gestion et numérique 1 STMG), transformations digitales </w:t>
      </w:r>
    </w:p>
    <w:p w:rsidR="00826D57" w:rsidRDefault="00826D57" w:rsidP="00826D57">
      <w:pPr>
        <w:spacing w:after="4" w:line="250" w:lineRule="auto"/>
        <w:ind w:left="6" w:hanging="10"/>
      </w:pPr>
    </w:p>
    <w:p w:rsidR="00826D57" w:rsidRDefault="00826D57" w:rsidP="00826D57">
      <w:r w:rsidRPr="00826D57">
        <w:rPr>
          <w:b/>
          <w:bCs/>
          <w:i/>
          <w:iCs/>
        </w:rPr>
        <w:t>Repérage des informations</w:t>
      </w:r>
      <w:r w:rsidRPr="00826D57">
        <w:rPr>
          <w:b/>
          <w:bCs/>
          <w:i/>
          <w:iCs/>
        </w:rPr>
        <w:t> :</w:t>
      </w:r>
      <w:r>
        <w:t xml:space="preserve"> </w:t>
      </w:r>
      <w:r>
        <w:t xml:space="preserve">La mise en place des caisses automatiques permet d’identifier les clients au moyen de la carte d’adhérent (indispensable pour bénéficier de ce système). </w:t>
      </w:r>
    </w:p>
    <w:p w:rsidR="00826D57" w:rsidRDefault="00826D57" w:rsidP="00826D57">
      <w:pPr>
        <w:ind w:left="14"/>
      </w:pPr>
      <w:r>
        <w:t xml:space="preserve">Elle permet également la dématérialisation des tickets de caisse et l’envoi d’un courriel récapitulatif au client. L’envoi de ce courriel permet de personnaliser la relation client et de recueillir leurs avis. Le fait d’équiper de douchettes les clients simplifie le processus en supprimant le dépôt des articles sur le tapis (suppression de l’activité « Passage article »), ce qui fluidifie le passage en caisse automatique. </w:t>
      </w:r>
    </w:p>
    <w:p w:rsidR="00826D57" w:rsidRDefault="00826D57" w:rsidP="00826D57">
      <w:pPr>
        <w:spacing w:line="259" w:lineRule="auto"/>
      </w:pPr>
      <w:r>
        <w:t xml:space="preserve"> </w:t>
      </w:r>
    </w:p>
    <w:p w:rsidR="00826D57" w:rsidRDefault="00826D57" w:rsidP="00826D57">
      <w:pPr>
        <w:jc w:val="both"/>
      </w:pPr>
      <w:r w:rsidRPr="00826D57">
        <w:rPr>
          <w:b/>
          <w:bCs/>
        </w:rPr>
        <w:t>Éléments d’argumentation (sur les gains attendus pour l’entreprise)</w:t>
      </w:r>
      <w:r w:rsidRPr="00826D57">
        <w:rPr>
          <w:b/>
          <w:bCs/>
        </w:rPr>
        <w:t xml:space="preserve"> : </w:t>
      </w:r>
      <w:r>
        <w:t xml:space="preserve">La transformation digitale opérée par </w:t>
      </w:r>
      <w:proofErr w:type="spellStart"/>
      <w:r>
        <w:t>O’tera</w:t>
      </w:r>
      <w:proofErr w:type="spellEnd"/>
      <w:r>
        <w:t xml:space="preserve"> par rapport à un magasin « conventionnel » conjugue les phénomènes de dématérialisation, d’automatisation et de désintermédiation / </w:t>
      </w:r>
      <w:proofErr w:type="spellStart"/>
      <w:r>
        <w:t>réintermédiation</w:t>
      </w:r>
      <w:proofErr w:type="spellEnd"/>
      <w:r>
        <w:t xml:space="preserve">, à savoir : </w:t>
      </w:r>
    </w:p>
    <w:p w:rsidR="00826D57" w:rsidRDefault="00826D57" w:rsidP="00826D57">
      <w:pPr>
        <w:numPr>
          <w:ilvl w:val="0"/>
          <w:numId w:val="13"/>
        </w:numPr>
        <w:spacing w:after="26" w:line="249" w:lineRule="auto"/>
        <w:ind w:hanging="360"/>
        <w:jc w:val="both"/>
      </w:pPr>
      <w:proofErr w:type="gramStart"/>
      <w:r>
        <w:t>l’équipement</w:t>
      </w:r>
      <w:proofErr w:type="gramEnd"/>
      <w:r>
        <w:t xml:space="preserve"> des clients de douchettes comme l’automatisation des caisses suppriment la médiation de la personne hôtesse de caisse ; </w:t>
      </w:r>
    </w:p>
    <w:p w:rsidR="00826D57" w:rsidRDefault="00826D57" w:rsidP="00826D57">
      <w:pPr>
        <w:numPr>
          <w:ilvl w:val="0"/>
          <w:numId w:val="13"/>
        </w:numPr>
        <w:spacing w:after="5" w:line="249" w:lineRule="auto"/>
        <w:ind w:hanging="360"/>
        <w:jc w:val="both"/>
      </w:pPr>
      <w:proofErr w:type="gramStart"/>
      <w:r>
        <w:t>l’identification</w:t>
      </w:r>
      <w:proofErr w:type="gramEnd"/>
      <w:r>
        <w:t xml:space="preserve"> des clients par leur numéro d’adhérent permet lors du passage en caisse de disposer de données sur les clients et leurs achats. Ainsi ces données permettent d’automatiser : </w:t>
      </w:r>
      <w:r>
        <w:rPr>
          <w:rFonts w:ascii="Courier New" w:eastAsia="Courier New" w:hAnsi="Courier New" w:cs="Courier New"/>
        </w:rPr>
        <w:t>o</w:t>
      </w:r>
      <w:r>
        <w:rPr>
          <w:rFonts w:eastAsia="Arial" w:cs="Arial"/>
        </w:rPr>
        <w:t xml:space="preserve"> </w:t>
      </w:r>
      <w:r>
        <w:t xml:space="preserve">la personnalisation des informations transmises aux clients (notamment le ticket de caisse dématérialisé) ; </w:t>
      </w:r>
    </w:p>
    <w:p w:rsidR="00826D57" w:rsidRDefault="00826D57" w:rsidP="00826D57">
      <w:pPr>
        <w:ind w:firstLine="1080"/>
      </w:pPr>
      <w:proofErr w:type="gramStart"/>
      <w:r>
        <w:rPr>
          <w:rFonts w:ascii="Courier New" w:eastAsia="Courier New" w:hAnsi="Courier New" w:cs="Courier New"/>
        </w:rPr>
        <w:t>o</w:t>
      </w:r>
      <w:proofErr w:type="gramEnd"/>
      <w:r>
        <w:rPr>
          <w:rFonts w:eastAsia="Arial" w:cs="Arial"/>
        </w:rPr>
        <w:t xml:space="preserve"> </w:t>
      </w:r>
      <w:r>
        <w:t xml:space="preserve">la gestion du stock (mise à jour de l’état du stock et gestion automatique de l’approvisionnement). Ce système permet ainsi à l’entreprise de se différencier en améliorant l’expérience client d’une part, en améliorant la collecte de données d’autre part. </w:t>
      </w:r>
    </w:p>
    <w:p w:rsidR="00826D57" w:rsidRDefault="00826D57" w:rsidP="00826D57">
      <w:pPr>
        <w:spacing w:after="12" w:line="259" w:lineRule="auto"/>
      </w:pPr>
      <w:r>
        <w:t xml:space="preserve"> </w:t>
      </w:r>
    </w:p>
    <w:p w:rsidR="00826D57" w:rsidRPr="00826D57" w:rsidRDefault="00826D57" w:rsidP="00826D57">
      <w:pPr>
        <w:spacing w:after="110"/>
        <w:ind w:left="72" w:hanging="10"/>
        <w:jc w:val="both"/>
        <w:rPr>
          <w:b/>
          <w:bCs/>
          <w:color w:val="FF0000"/>
        </w:rPr>
      </w:pPr>
      <w:r w:rsidRPr="00826D57">
        <w:rPr>
          <w:b/>
          <w:bCs/>
          <w:color w:val="FF0000"/>
        </w:rPr>
        <w:t>2)</w:t>
      </w:r>
      <w:r w:rsidRPr="00826D57">
        <w:rPr>
          <w:rFonts w:eastAsia="Arial" w:cs="Arial"/>
          <w:b/>
          <w:bCs/>
          <w:color w:val="FF0000"/>
        </w:rPr>
        <w:t xml:space="preserve"> </w:t>
      </w:r>
      <w:r w:rsidRPr="00826D57">
        <w:rPr>
          <w:b/>
          <w:bCs/>
          <w:color w:val="FF0000"/>
        </w:rPr>
        <w:t xml:space="preserve">Présenter les avantages et inconvénients de cette organisation du processus pour le client. </w:t>
      </w:r>
    </w:p>
    <w:p w:rsidR="00826D57" w:rsidRDefault="00826D57" w:rsidP="00826D57">
      <w:pPr>
        <w:spacing w:after="102"/>
        <w:ind w:left="14"/>
      </w:pPr>
      <w:r w:rsidRPr="00826D57">
        <w:rPr>
          <w:b/>
          <w:bCs/>
          <w:i/>
          <w:color w:val="FF0000"/>
        </w:rPr>
        <w:t>Intentions :</w:t>
      </w:r>
      <w:r>
        <w:rPr>
          <w:i/>
        </w:rPr>
        <w:t xml:space="preserve"> </w:t>
      </w:r>
      <w:r>
        <w:t>L’élève est capable</w:t>
      </w:r>
      <w:r>
        <w:rPr>
          <w:b/>
        </w:rPr>
        <w:t xml:space="preserve"> </w:t>
      </w:r>
      <w:r>
        <w:t xml:space="preserve">d’identifier le rôle des technologies numériques dans la production  </w:t>
      </w:r>
    </w:p>
    <w:p w:rsidR="00826D57" w:rsidRDefault="00826D57" w:rsidP="00826D57">
      <w:pPr>
        <w:spacing w:after="87"/>
        <w:ind w:left="14"/>
      </w:pPr>
      <w:r w:rsidRPr="00826D57">
        <w:rPr>
          <w:b/>
          <w:bCs/>
          <w:i/>
        </w:rPr>
        <w:t>Notions :</w:t>
      </w:r>
      <w:r>
        <w:rPr>
          <w:i/>
        </w:rPr>
        <w:t xml:space="preserve"> </w:t>
      </w:r>
      <w:r>
        <w:t xml:space="preserve">processus, </w:t>
      </w:r>
      <w:proofErr w:type="spellStart"/>
      <w:r>
        <w:t>mégadonnées</w:t>
      </w:r>
      <w:proofErr w:type="spellEnd"/>
      <w:r>
        <w:t xml:space="preserve"> (science de gestion et numérique 1 STMG), transformations digitales  </w:t>
      </w:r>
    </w:p>
    <w:p w:rsidR="00826D57" w:rsidRDefault="00826D57" w:rsidP="003758DE">
      <w:r w:rsidRPr="003758DE">
        <w:rPr>
          <w:b/>
          <w:bCs/>
          <w:i/>
          <w:iCs/>
        </w:rPr>
        <w:t>Repérage des informations</w:t>
      </w:r>
      <w:r w:rsidR="003758DE" w:rsidRPr="003758DE">
        <w:rPr>
          <w:b/>
          <w:bCs/>
          <w:i/>
          <w:iCs/>
        </w:rPr>
        <w:t> :</w:t>
      </w:r>
      <w:r w:rsidR="003758DE">
        <w:t xml:space="preserve"> </w:t>
      </w:r>
      <w:proofErr w:type="spellStart"/>
      <w:r>
        <w:t>O’tera</w:t>
      </w:r>
      <w:proofErr w:type="spellEnd"/>
      <w:r>
        <w:t xml:space="preserve"> propose à ses clients de scanner les produits avant passage en caisses automatiques, la dématérialisation du ticket de caisse et des informations personnalisées par courriel. </w:t>
      </w:r>
    </w:p>
    <w:p w:rsidR="003758DE" w:rsidRDefault="00826D57" w:rsidP="00826D57">
      <w:pPr>
        <w:spacing w:line="259" w:lineRule="auto"/>
      </w:pPr>
      <w:r>
        <w:t xml:space="preserve"> </w:t>
      </w:r>
    </w:p>
    <w:p w:rsidR="003758DE" w:rsidRDefault="003758DE">
      <w:pPr>
        <w:spacing w:after="160" w:line="259" w:lineRule="auto"/>
      </w:pPr>
      <w:r>
        <w:br w:type="page"/>
      </w:r>
    </w:p>
    <w:p w:rsidR="00826D57" w:rsidRDefault="00826D57" w:rsidP="003758DE">
      <w:r w:rsidRPr="00464337">
        <w:rPr>
          <w:b/>
          <w:bCs/>
          <w:i/>
          <w:iCs/>
        </w:rPr>
        <w:lastRenderedPageBreak/>
        <w:t>Éléments d’argumentation</w:t>
      </w:r>
      <w:r w:rsidR="003758DE" w:rsidRPr="00464337">
        <w:rPr>
          <w:b/>
          <w:bCs/>
          <w:i/>
          <w:iCs/>
        </w:rPr>
        <w:t> :</w:t>
      </w:r>
      <w:r w:rsidR="003758DE">
        <w:t xml:space="preserve"> </w:t>
      </w:r>
      <w:r>
        <w:t xml:space="preserve">Pour le client, les avantages sont multiples :  </w:t>
      </w:r>
    </w:p>
    <w:p w:rsidR="00826D57" w:rsidRDefault="00826D57" w:rsidP="00826D57">
      <w:pPr>
        <w:numPr>
          <w:ilvl w:val="0"/>
          <w:numId w:val="14"/>
        </w:numPr>
        <w:spacing w:after="5" w:line="249" w:lineRule="auto"/>
        <w:ind w:right="55" w:hanging="360"/>
        <w:jc w:val="both"/>
      </w:pPr>
      <w:proofErr w:type="gramStart"/>
      <w:r>
        <w:t>la</w:t>
      </w:r>
      <w:proofErr w:type="gramEnd"/>
      <w:r>
        <w:t xml:space="preserve"> dématérialisation facilite pour lui le stockage de ses tickets de caisse et le recueil de son avis est facilité.  </w:t>
      </w:r>
      <w:r>
        <w:rPr>
          <w:rFonts w:eastAsia="Arial" w:cs="Arial"/>
        </w:rPr>
        <w:t xml:space="preserve">- </w:t>
      </w:r>
      <w:r>
        <w:rPr>
          <w:rFonts w:eastAsia="Arial" w:cs="Arial"/>
        </w:rPr>
        <w:tab/>
      </w:r>
      <w:r>
        <w:t xml:space="preserve">le passage en caisse est plus fluide et plus rapide.  </w:t>
      </w:r>
    </w:p>
    <w:p w:rsidR="00826D57" w:rsidRDefault="00826D57" w:rsidP="00826D57">
      <w:pPr>
        <w:spacing w:line="259" w:lineRule="auto"/>
      </w:pPr>
      <w:r>
        <w:t xml:space="preserve"> </w:t>
      </w:r>
    </w:p>
    <w:p w:rsidR="00826D57" w:rsidRDefault="00826D57" w:rsidP="00826D57">
      <w:pPr>
        <w:ind w:left="14"/>
      </w:pPr>
      <w:r>
        <w:t xml:space="preserve">Mais : </w:t>
      </w:r>
    </w:p>
    <w:p w:rsidR="00826D57" w:rsidRDefault="00826D57" w:rsidP="00826D57">
      <w:pPr>
        <w:numPr>
          <w:ilvl w:val="0"/>
          <w:numId w:val="14"/>
        </w:numPr>
        <w:spacing w:after="26" w:line="249" w:lineRule="auto"/>
        <w:ind w:right="55" w:hanging="360"/>
        <w:jc w:val="both"/>
      </w:pPr>
      <w:proofErr w:type="gramStart"/>
      <w:r>
        <w:t>si</w:t>
      </w:r>
      <w:proofErr w:type="gramEnd"/>
      <w:r>
        <w:t xml:space="preserve"> le client participe ainsi à la création de valeur de l’entreprise (en scannant les produits notamment), la question de la redistribution de cette valeur vers ces clients peut alors se poser ; </w:t>
      </w:r>
    </w:p>
    <w:p w:rsidR="00826D57" w:rsidRDefault="00826D57" w:rsidP="00826D57">
      <w:pPr>
        <w:numPr>
          <w:ilvl w:val="0"/>
          <w:numId w:val="14"/>
        </w:numPr>
        <w:spacing w:after="5" w:line="249" w:lineRule="auto"/>
        <w:ind w:right="55" w:hanging="360"/>
        <w:jc w:val="both"/>
      </w:pPr>
      <w:proofErr w:type="gramStart"/>
      <w:r>
        <w:t>si</w:t>
      </w:r>
      <w:proofErr w:type="gramEnd"/>
      <w:r>
        <w:t xml:space="preserve"> le passage en caisse est facilité, il faut être vigilant à ne pas perdre le contact physique en magasin ;  </w:t>
      </w:r>
      <w:r>
        <w:rPr>
          <w:rFonts w:eastAsia="Arial" w:cs="Arial"/>
        </w:rPr>
        <w:t xml:space="preserve">- </w:t>
      </w:r>
      <w:r>
        <w:rPr>
          <w:rFonts w:eastAsia="Arial" w:cs="Arial"/>
        </w:rPr>
        <w:tab/>
      </w:r>
      <w:r>
        <w:t xml:space="preserve">le paiement en espèces n’est pas possible ; </w:t>
      </w:r>
    </w:p>
    <w:p w:rsidR="00826D57" w:rsidRDefault="00826D57" w:rsidP="00826D57">
      <w:pPr>
        <w:numPr>
          <w:ilvl w:val="0"/>
          <w:numId w:val="14"/>
        </w:numPr>
        <w:spacing w:after="5" w:line="249" w:lineRule="auto"/>
        <w:ind w:right="55" w:hanging="360"/>
        <w:jc w:val="both"/>
      </w:pPr>
      <w:proofErr w:type="gramStart"/>
      <w:r>
        <w:t>la</w:t>
      </w:r>
      <w:proofErr w:type="gramEnd"/>
      <w:r>
        <w:t xml:space="preserve"> dématérialisation du ticket de caisse nécessite de disposer d’une adresse de courriel. Plus largement, les inquiétudes sur le traitement et la sécurisation de ces données personnelles peuvent limiter l’adhésion des clients à ce système.  </w:t>
      </w:r>
    </w:p>
    <w:p w:rsidR="00826D57" w:rsidRDefault="00826D57" w:rsidP="00826D57">
      <w:pPr>
        <w:spacing w:line="259" w:lineRule="auto"/>
        <w:ind w:left="426"/>
      </w:pPr>
      <w:r>
        <w:t xml:space="preserve"> </w:t>
      </w:r>
    </w:p>
    <w:p w:rsidR="00826D57" w:rsidRDefault="00826D57" w:rsidP="00826D57">
      <w:pPr>
        <w:ind w:left="14"/>
      </w:pPr>
      <w:r>
        <w:t>Ainsi les choix de numérisation ne privent</w:t>
      </w:r>
      <w:r>
        <w:rPr>
          <w:rFonts w:ascii="Cambria Math" w:hAnsi="Cambria Math" w:cs="Cambria Math"/>
        </w:rPr>
        <w:t>‐</w:t>
      </w:r>
      <w:r>
        <w:t>ils pas l</w:t>
      </w:r>
      <w:r>
        <w:rPr>
          <w:rFonts w:cs="Arial"/>
        </w:rPr>
        <w:t>’</w:t>
      </w:r>
      <w:r>
        <w:t xml:space="preserve">entreprise de certains consommateurs ? </w:t>
      </w:r>
    </w:p>
    <w:p w:rsidR="00826D57" w:rsidRDefault="00826D57" w:rsidP="00826D57">
      <w:pPr>
        <w:spacing w:line="259" w:lineRule="auto"/>
      </w:pPr>
      <w:r>
        <w:t xml:space="preserve"> </w:t>
      </w:r>
    </w:p>
    <w:p w:rsidR="00826D57" w:rsidRDefault="00826D57" w:rsidP="00826D57">
      <w:pPr>
        <w:spacing w:after="13" w:line="259" w:lineRule="auto"/>
      </w:pPr>
      <w:r>
        <w:t xml:space="preserve"> </w:t>
      </w:r>
    </w:p>
    <w:p w:rsidR="00826D57" w:rsidRPr="00464337" w:rsidRDefault="00826D57" w:rsidP="00464337">
      <w:pPr>
        <w:spacing w:after="110"/>
        <w:ind w:left="72" w:hanging="10"/>
        <w:jc w:val="both"/>
        <w:rPr>
          <w:b/>
          <w:bCs/>
          <w:color w:val="FF0000"/>
        </w:rPr>
      </w:pPr>
      <w:r w:rsidRPr="00464337">
        <w:rPr>
          <w:b/>
          <w:bCs/>
          <w:color w:val="FF0000"/>
        </w:rPr>
        <w:t>3)</w:t>
      </w:r>
      <w:r w:rsidRPr="00464337">
        <w:rPr>
          <w:rFonts w:eastAsia="Arial" w:cs="Arial"/>
          <w:b/>
          <w:bCs/>
          <w:color w:val="FF0000"/>
        </w:rPr>
        <w:t xml:space="preserve"> </w:t>
      </w:r>
      <w:r w:rsidRPr="00464337">
        <w:rPr>
          <w:b/>
          <w:bCs/>
          <w:color w:val="FF0000"/>
        </w:rPr>
        <w:t xml:space="preserve">Présenter les avantages et inconvénients de cette organisation du processus pour l’entreprise </w:t>
      </w:r>
      <w:proofErr w:type="spellStart"/>
      <w:r w:rsidRPr="00464337">
        <w:rPr>
          <w:b/>
          <w:bCs/>
          <w:color w:val="FF0000"/>
        </w:rPr>
        <w:t>O’tera</w:t>
      </w:r>
      <w:proofErr w:type="spellEnd"/>
      <w:r w:rsidRPr="00464337">
        <w:rPr>
          <w:b/>
          <w:bCs/>
          <w:color w:val="FF0000"/>
        </w:rPr>
        <w:t xml:space="preserve">. </w:t>
      </w:r>
    </w:p>
    <w:p w:rsidR="00826D57" w:rsidRDefault="00826D57" w:rsidP="00826D57">
      <w:pPr>
        <w:spacing w:after="123"/>
        <w:ind w:left="14"/>
      </w:pPr>
      <w:r w:rsidRPr="00464337">
        <w:rPr>
          <w:b/>
          <w:bCs/>
          <w:i/>
        </w:rPr>
        <w:t>Intentions :</w:t>
      </w:r>
      <w:r>
        <w:rPr>
          <w:b/>
        </w:rPr>
        <w:t xml:space="preserve"> </w:t>
      </w:r>
      <w:r>
        <w:t>l’élève est capable</w:t>
      </w:r>
      <w:r>
        <w:rPr>
          <w:b/>
        </w:rPr>
        <w:t xml:space="preserve"> </w:t>
      </w:r>
      <w:r>
        <w:t xml:space="preserve">d’identifier le rôle des technologies numériques dans la production  </w:t>
      </w:r>
    </w:p>
    <w:p w:rsidR="00826D57" w:rsidRDefault="00826D57" w:rsidP="00826D57">
      <w:pPr>
        <w:spacing w:after="87"/>
        <w:ind w:left="14"/>
      </w:pPr>
      <w:r w:rsidRPr="00464337">
        <w:rPr>
          <w:b/>
          <w:bCs/>
          <w:i/>
        </w:rPr>
        <w:t>Notions :</w:t>
      </w:r>
      <w:r>
        <w:rPr>
          <w:i/>
        </w:rPr>
        <w:t xml:space="preserve"> </w:t>
      </w:r>
      <w:r>
        <w:t xml:space="preserve">processus, </w:t>
      </w:r>
      <w:proofErr w:type="spellStart"/>
      <w:r>
        <w:t>mégadonnées</w:t>
      </w:r>
      <w:proofErr w:type="spellEnd"/>
      <w:r>
        <w:t xml:space="preserve"> (science de gestion et numérique 1 STMG), transformations digitales  </w:t>
      </w:r>
    </w:p>
    <w:p w:rsidR="00826D57" w:rsidRDefault="00826D57" w:rsidP="00464337">
      <w:r w:rsidRPr="00464337">
        <w:rPr>
          <w:b/>
          <w:bCs/>
          <w:i/>
          <w:iCs/>
        </w:rPr>
        <w:t>Repérage des informations</w:t>
      </w:r>
      <w:r w:rsidR="00464337" w:rsidRPr="00464337">
        <w:rPr>
          <w:b/>
          <w:bCs/>
          <w:i/>
          <w:iCs/>
        </w:rPr>
        <w:t> :</w:t>
      </w:r>
      <w:r w:rsidR="00464337">
        <w:t xml:space="preserve"> </w:t>
      </w:r>
      <w:proofErr w:type="spellStart"/>
      <w:r>
        <w:t>O’tera</w:t>
      </w:r>
      <w:proofErr w:type="spellEnd"/>
      <w:r>
        <w:t xml:space="preserve"> propose à ses clients de scanner les produits avant passage en caisses automatiques, la dématérialisation du ticket de caisse et des informations personnalisées par courriel. </w:t>
      </w:r>
    </w:p>
    <w:p w:rsidR="00464337" w:rsidRDefault="00464337" w:rsidP="00464337"/>
    <w:p w:rsidR="00826D57" w:rsidRDefault="00826D57" w:rsidP="00464337">
      <w:bookmarkStart w:id="0" w:name="_GoBack"/>
      <w:r w:rsidRPr="00464337">
        <w:rPr>
          <w:b/>
          <w:bCs/>
          <w:i/>
          <w:iCs/>
        </w:rPr>
        <w:t>Éléments d’argumentation</w:t>
      </w:r>
      <w:r w:rsidR="00464337" w:rsidRPr="00464337">
        <w:rPr>
          <w:b/>
          <w:bCs/>
          <w:i/>
          <w:iCs/>
        </w:rPr>
        <w:t> :</w:t>
      </w:r>
      <w:r w:rsidR="00464337">
        <w:t xml:space="preserve"> </w:t>
      </w:r>
      <w:bookmarkEnd w:id="0"/>
      <w:r>
        <w:t xml:space="preserve">Pour l’entreprise le principal avantage réside dans la personnalisation et l’amélioration de la relation client, grâce aux données collectées. Le système facilite également la gestion des stocks avec la possibilité d’automatiser le réapprovisionnement. </w:t>
      </w:r>
    </w:p>
    <w:p w:rsidR="00826D57" w:rsidRDefault="00826D57" w:rsidP="00826D57">
      <w:pPr>
        <w:ind w:left="14"/>
      </w:pPr>
      <w:r>
        <w:t xml:space="preserve">L’exploitation de ces </w:t>
      </w:r>
      <w:proofErr w:type="spellStart"/>
      <w:r>
        <w:t>mégadonnées</w:t>
      </w:r>
      <w:proofErr w:type="spellEnd"/>
      <w:r>
        <w:t xml:space="preserve"> (</w:t>
      </w:r>
      <w:proofErr w:type="spellStart"/>
      <w:r>
        <w:rPr>
          <w:i/>
        </w:rPr>
        <w:t>big</w:t>
      </w:r>
      <w:proofErr w:type="spellEnd"/>
      <w:r>
        <w:rPr>
          <w:i/>
        </w:rPr>
        <w:t xml:space="preserve"> data</w:t>
      </w:r>
      <w:r>
        <w:t xml:space="preserve">) a cependant un coût et nécessite un système d’information capable de collecter, stocker, traiter les données pour produire des informations et les diffuser.  </w:t>
      </w:r>
    </w:p>
    <w:p w:rsidR="00826D57" w:rsidRDefault="00826D57" w:rsidP="00826D57">
      <w:pPr>
        <w:spacing w:line="259" w:lineRule="auto"/>
      </w:pPr>
      <w:r>
        <w:t xml:space="preserve"> </w:t>
      </w:r>
    </w:p>
    <w:p w:rsidR="00874575" w:rsidRDefault="00874575" w:rsidP="00826D57">
      <w:pPr>
        <w:spacing w:after="110"/>
        <w:ind w:left="72" w:hanging="10"/>
        <w:jc w:val="both"/>
        <w:rPr>
          <w:rFonts w:cs="Arial"/>
        </w:rPr>
      </w:pPr>
    </w:p>
    <w:sectPr w:rsidR="0087457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97F" w:rsidRDefault="00CD197F" w:rsidP="00481B17">
      <w:r>
        <w:separator/>
      </w:r>
    </w:p>
  </w:endnote>
  <w:endnote w:type="continuationSeparator" w:id="0">
    <w:p w:rsidR="00CD197F" w:rsidRDefault="00CD197F" w:rsidP="0048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E3" w:rsidRDefault="00E605E3">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464337">
      <w:rPr>
        <w:caps/>
        <w:noProof/>
        <w:color w:val="5B9BD5" w:themeColor="accent1"/>
      </w:rPr>
      <w:t>1</w:t>
    </w:r>
    <w:r>
      <w:rPr>
        <w:caps/>
        <w:color w:val="5B9BD5" w:themeColor="accent1"/>
      </w:rPr>
      <w:fldChar w:fldCharType="end"/>
    </w:r>
  </w:p>
  <w:p w:rsidR="00E605E3" w:rsidRDefault="00E605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97F" w:rsidRDefault="00CD197F" w:rsidP="00481B17">
      <w:r>
        <w:separator/>
      </w:r>
    </w:p>
  </w:footnote>
  <w:footnote w:type="continuationSeparator" w:id="0">
    <w:p w:rsidR="00CD197F" w:rsidRDefault="00CD197F" w:rsidP="00481B17">
      <w:r>
        <w:continuationSeparator/>
      </w:r>
    </w:p>
  </w:footnote>
  <w:footnote w:id="1">
    <w:p w:rsidR="00C22154" w:rsidRDefault="00C22154" w:rsidP="00C22154">
      <w:pPr>
        <w:pStyle w:val="footnotedescription"/>
        <w:ind w:left="0"/>
      </w:pPr>
      <w:r>
        <w:rPr>
          <w:rStyle w:val="footnotemark"/>
        </w:rPr>
        <w:footnoteRef/>
      </w:r>
      <w:r>
        <w:rPr>
          <w:vertAlign w:val="baseline"/>
        </w:rPr>
        <w:t xml:space="preserve"> </w:t>
      </w:r>
      <w:r>
        <w:rPr>
          <w:rFonts w:ascii="Calibri" w:eastAsia="Calibri" w:hAnsi="Calibri" w:cs="Calibri"/>
          <w:vertAlign w:val="baseline"/>
        </w:rPr>
        <w:t xml:space="preserve">Cette monographie est disponible sur le site </w:t>
      </w:r>
      <w:proofErr w:type="spellStart"/>
      <w:r>
        <w:rPr>
          <w:rFonts w:ascii="Calibri" w:eastAsia="Calibri" w:hAnsi="Calibri" w:cs="Calibri"/>
          <w:vertAlign w:val="baseline"/>
        </w:rPr>
        <w:t>eduscol</w:t>
      </w:r>
      <w:proofErr w:type="spellEnd"/>
      <w:r>
        <w:rPr>
          <w:rFonts w:ascii="Calibri" w:eastAsia="Calibri" w:hAnsi="Calibri" w:cs="Calibri"/>
          <w:vertAlign w:val="baseline"/>
        </w:rPr>
        <w:t xml:space="preserve"> à la page https://eduscol.education.fr/cid144117/stmg‐bac‐2021.html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799"/>
    <w:multiLevelType w:val="hybridMultilevel"/>
    <w:tmpl w:val="73060F2E"/>
    <w:lvl w:ilvl="0" w:tplc="D5ACBD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84633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2E5ED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AE1C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E0A13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56F79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8AD8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BEEC4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F4CC9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A65CAC"/>
    <w:multiLevelType w:val="hybridMultilevel"/>
    <w:tmpl w:val="FDE847DE"/>
    <w:lvl w:ilvl="0" w:tplc="6540C39A">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CEA2E4">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E05AC0">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A0D6FC">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F8D868">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36D6A4">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544ADA">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745DFE">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EC1990">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F36D6C"/>
    <w:multiLevelType w:val="hybridMultilevel"/>
    <w:tmpl w:val="487AEA3C"/>
    <w:lvl w:ilvl="0" w:tplc="94D425C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94DFB4">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4A1430">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8EC62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DA8840">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2495FC">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C0EB1A">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0043E">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60D64A">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7F4500"/>
    <w:multiLevelType w:val="hybridMultilevel"/>
    <w:tmpl w:val="2F041E7A"/>
    <w:lvl w:ilvl="0" w:tplc="040C0011">
      <w:start w:val="2"/>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 w15:restartNumberingAfterBreak="0">
    <w:nsid w:val="16CD5DE7"/>
    <w:multiLevelType w:val="hybridMultilevel"/>
    <w:tmpl w:val="8714B22C"/>
    <w:lvl w:ilvl="0" w:tplc="F462FC3A">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E66F40">
      <w:start w:val="1"/>
      <w:numFmt w:val="bullet"/>
      <w:lvlText w:val="o"/>
      <w:lvlJc w:val="left"/>
      <w:pPr>
        <w:ind w:left="1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FAB36E">
      <w:start w:val="1"/>
      <w:numFmt w:val="bullet"/>
      <w:lvlText w:val="▪"/>
      <w:lvlJc w:val="left"/>
      <w:pPr>
        <w:ind w:left="2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A4C438">
      <w:start w:val="1"/>
      <w:numFmt w:val="bullet"/>
      <w:lvlText w:val="•"/>
      <w:lvlJc w:val="left"/>
      <w:pPr>
        <w:ind w:left="2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641138">
      <w:start w:val="1"/>
      <w:numFmt w:val="bullet"/>
      <w:lvlText w:val="o"/>
      <w:lvlJc w:val="left"/>
      <w:pPr>
        <w:ind w:left="3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B0FF44">
      <w:start w:val="1"/>
      <w:numFmt w:val="bullet"/>
      <w:lvlText w:val="▪"/>
      <w:lvlJc w:val="left"/>
      <w:pPr>
        <w:ind w:left="4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7812D4">
      <w:start w:val="1"/>
      <w:numFmt w:val="bullet"/>
      <w:lvlText w:val="•"/>
      <w:lvlJc w:val="left"/>
      <w:pPr>
        <w:ind w:left="5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2AED9C">
      <w:start w:val="1"/>
      <w:numFmt w:val="bullet"/>
      <w:lvlText w:val="o"/>
      <w:lvlJc w:val="left"/>
      <w:pPr>
        <w:ind w:left="5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5A14A0">
      <w:start w:val="1"/>
      <w:numFmt w:val="bullet"/>
      <w:lvlText w:val="▪"/>
      <w:lvlJc w:val="left"/>
      <w:pPr>
        <w:ind w:left="6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3C19F0"/>
    <w:multiLevelType w:val="hybridMultilevel"/>
    <w:tmpl w:val="65640624"/>
    <w:lvl w:ilvl="0" w:tplc="EE96B09C">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406116">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C8D7BE">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7A537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1CDACE">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12B3CE">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C6985A">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D68740">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2EC8E2">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8A046D"/>
    <w:multiLevelType w:val="hybridMultilevel"/>
    <w:tmpl w:val="EFDC9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DC6671"/>
    <w:multiLevelType w:val="hybridMultilevel"/>
    <w:tmpl w:val="7FA0B43E"/>
    <w:lvl w:ilvl="0" w:tplc="4B32119E">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FCAC9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82A0C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648F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F68F5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76AD0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C4E0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3E2A0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2EDC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CF0B1D"/>
    <w:multiLevelType w:val="hybridMultilevel"/>
    <w:tmpl w:val="0A246E98"/>
    <w:lvl w:ilvl="0" w:tplc="50A2CDA4">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82C1BC">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5261BA">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0A5E22">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0CF13A">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FA855C">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9E991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2E2738">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8621C4">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09667E"/>
    <w:multiLevelType w:val="hybridMultilevel"/>
    <w:tmpl w:val="8586D7CA"/>
    <w:lvl w:ilvl="0" w:tplc="13EA3B3E">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E23BDA">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149292">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B4F4E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8268AE">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B06C22">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4A593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78BCEA">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06D096">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3795767"/>
    <w:multiLevelType w:val="hybridMultilevel"/>
    <w:tmpl w:val="8D28A1E8"/>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4415DC1"/>
    <w:multiLevelType w:val="hybridMultilevel"/>
    <w:tmpl w:val="2244CCF6"/>
    <w:lvl w:ilvl="0" w:tplc="82B860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DC543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F8908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1C8D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6FFC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CC5BD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4044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C8BAF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AA0D9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6E60E1"/>
    <w:multiLevelType w:val="hybridMultilevel"/>
    <w:tmpl w:val="DDFC9EE2"/>
    <w:lvl w:ilvl="0" w:tplc="CD467C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9976D1"/>
    <w:multiLevelType w:val="hybridMultilevel"/>
    <w:tmpl w:val="0C600E02"/>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4" w15:restartNumberingAfterBreak="0">
    <w:nsid w:val="43DC1C19"/>
    <w:multiLevelType w:val="hybridMultilevel"/>
    <w:tmpl w:val="6188F8C6"/>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A940AE"/>
    <w:multiLevelType w:val="hybridMultilevel"/>
    <w:tmpl w:val="443AB432"/>
    <w:lvl w:ilvl="0" w:tplc="69D2F33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4E785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E26C3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9CAD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1AD52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94678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2CF9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D6EAE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368F8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9481A37"/>
    <w:multiLevelType w:val="hybridMultilevel"/>
    <w:tmpl w:val="D43446C6"/>
    <w:lvl w:ilvl="0" w:tplc="8EA6085C">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987C1A">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067216">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CA1956">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B06E12">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6881DA">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021884">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282CA2">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3C12E2">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EA14D63"/>
    <w:multiLevelType w:val="hybridMultilevel"/>
    <w:tmpl w:val="77F69A1E"/>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A77262"/>
    <w:multiLevelType w:val="hybridMultilevel"/>
    <w:tmpl w:val="AE5EC384"/>
    <w:lvl w:ilvl="0" w:tplc="1F98647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4AD42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CC898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EED8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9CEF2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70F13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EA25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5624F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6445D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081226C"/>
    <w:multiLevelType w:val="hybridMultilevel"/>
    <w:tmpl w:val="619625C8"/>
    <w:lvl w:ilvl="0" w:tplc="E98AF9FA">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3A0F7E">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564000">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5C61EC">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E48A5A">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888EAA">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18F342">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D2FD44">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786104">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5E16D4F"/>
    <w:multiLevelType w:val="hybridMultilevel"/>
    <w:tmpl w:val="6F7E9F38"/>
    <w:lvl w:ilvl="0" w:tplc="B928D394">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EC4D00">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98B138">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C6C11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5CCE60">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78DB60">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869134">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4C21E0">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A4631E">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C336257"/>
    <w:multiLevelType w:val="hybridMultilevel"/>
    <w:tmpl w:val="C5DE8896"/>
    <w:lvl w:ilvl="0" w:tplc="643CF000">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22A8C2">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648D5A">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21704">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8AF22A">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FA37DC">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1020A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8B2C6">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3E67CA">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D252B00"/>
    <w:multiLevelType w:val="hybridMultilevel"/>
    <w:tmpl w:val="A3E868FC"/>
    <w:lvl w:ilvl="0" w:tplc="F15610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BE3ED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00104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CE45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087C2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2CA6E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CA68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2CFCD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40FF3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1791A83"/>
    <w:multiLevelType w:val="hybridMultilevel"/>
    <w:tmpl w:val="813081C2"/>
    <w:lvl w:ilvl="0" w:tplc="809203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D8D0C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B8872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C22F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760CC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46142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963B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06442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A84B7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36C745C"/>
    <w:multiLevelType w:val="hybridMultilevel"/>
    <w:tmpl w:val="60B0AA38"/>
    <w:lvl w:ilvl="0" w:tplc="AF48D2AC">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A8721E">
      <w:start w:val="1"/>
      <w:numFmt w:val="bullet"/>
      <w:lvlText w:val="o"/>
      <w:lvlJc w:val="left"/>
      <w:pPr>
        <w:ind w:left="1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6C58C4">
      <w:start w:val="1"/>
      <w:numFmt w:val="bullet"/>
      <w:lvlText w:val="▪"/>
      <w:lvlJc w:val="left"/>
      <w:pPr>
        <w:ind w:left="2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20AF0A">
      <w:start w:val="1"/>
      <w:numFmt w:val="bullet"/>
      <w:lvlText w:val="•"/>
      <w:lvlJc w:val="left"/>
      <w:pPr>
        <w:ind w:left="2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CED3C4">
      <w:start w:val="1"/>
      <w:numFmt w:val="bullet"/>
      <w:lvlText w:val="o"/>
      <w:lvlJc w:val="left"/>
      <w:pPr>
        <w:ind w:left="3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7A7904">
      <w:start w:val="1"/>
      <w:numFmt w:val="bullet"/>
      <w:lvlText w:val="▪"/>
      <w:lvlJc w:val="left"/>
      <w:pPr>
        <w:ind w:left="4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EA5E6A">
      <w:start w:val="1"/>
      <w:numFmt w:val="bullet"/>
      <w:lvlText w:val="•"/>
      <w:lvlJc w:val="left"/>
      <w:pPr>
        <w:ind w:left="5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9C1E5A">
      <w:start w:val="1"/>
      <w:numFmt w:val="bullet"/>
      <w:lvlText w:val="o"/>
      <w:lvlJc w:val="left"/>
      <w:pPr>
        <w:ind w:left="5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0E2A44">
      <w:start w:val="1"/>
      <w:numFmt w:val="bullet"/>
      <w:lvlText w:val="▪"/>
      <w:lvlJc w:val="left"/>
      <w:pPr>
        <w:ind w:left="6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76722E2"/>
    <w:multiLevelType w:val="hybridMultilevel"/>
    <w:tmpl w:val="F13C213A"/>
    <w:lvl w:ilvl="0" w:tplc="2188A4A8">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822470">
      <w:start w:val="1"/>
      <w:numFmt w:val="bullet"/>
      <w:lvlText w:val="o"/>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DA587E">
      <w:start w:val="1"/>
      <w:numFmt w:val="bullet"/>
      <w:lvlText w:val="▪"/>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96AA72">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525326">
      <w:start w:val="1"/>
      <w:numFmt w:val="bullet"/>
      <w:lvlText w:val="o"/>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70561A">
      <w:start w:val="1"/>
      <w:numFmt w:val="bullet"/>
      <w:lvlText w:val="▪"/>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6A615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F22FFC">
      <w:start w:val="1"/>
      <w:numFmt w:val="bullet"/>
      <w:lvlText w:val="o"/>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C47DC4">
      <w:start w:val="1"/>
      <w:numFmt w:val="bullet"/>
      <w:lvlText w:val="▪"/>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ACD1099"/>
    <w:multiLevelType w:val="hybridMultilevel"/>
    <w:tmpl w:val="D58A9750"/>
    <w:lvl w:ilvl="0" w:tplc="58960910">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74868C">
      <w:start w:val="1"/>
      <w:numFmt w:val="bullet"/>
      <w:lvlText w:val="o"/>
      <w:lvlJc w:val="left"/>
      <w:pPr>
        <w:ind w:left="1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BCBAA8">
      <w:start w:val="1"/>
      <w:numFmt w:val="bullet"/>
      <w:lvlText w:val="▪"/>
      <w:lvlJc w:val="left"/>
      <w:pPr>
        <w:ind w:left="2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EC0EA4">
      <w:start w:val="1"/>
      <w:numFmt w:val="bullet"/>
      <w:lvlText w:val="•"/>
      <w:lvlJc w:val="left"/>
      <w:pPr>
        <w:ind w:left="2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72B9F6">
      <w:start w:val="1"/>
      <w:numFmt w:val="bullet"/>
      <w:lvlText w:val="o"/>
      <w:lvlJc w:val="left"/>
      <w:pPr>
        <w:ind w:left="3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68127C">
      <w:start w:val="1"/>
      <w:numFmt w:val="bullet"/>
      <w:lvlText w:val="▪"/>
      <w:lvlJc w:val="left"/>
      <w:pPr>
        <w:ind w:left="4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0EE0BA">
      <w:start w:val="1"/>
      <w:numFmt w:val="bullet"/>
      <w:lvlText w:val="•"/>
      <w:lvlJc w:val="left"/>
      <w:pPr>
        <w:ind w:left="5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80D7DE">
      <w:start w:val="1"/>
      <w:numFmt w:val="bullet"/>
      <w:lvlText w:val="o"/>
      <w:lvlJc w:val="left"/>
      <w:pPr>
        <w:ind w:left="5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B44C54">
      <w:start w:val="1"/>
      <w:numFmt w:val="bullet"/>
      <w:lvlText w:val="▪"/>
      <w:lvlJc w:val="left"/>
      <w:pPr>
        <w:ind w:left="6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BBB3EDE"/>
    <w:multiLevelType w:val="hybridMultilevel"/>
    <w:tmpl w:val="2990D96A"/>
    <w:lvl w:ilvl="0" w:tplc="4D3A375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74F5B2">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9A9646">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88A3B4">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560956">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34CFEA">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AA5E2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EAD834">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B8CFC4">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CA36752"/>
    <w:multiLevelType w:val="hybridMultilevel"/>
    <w:tmpl w:val="0374EB96"/>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D510C54"/>
    <w:multiLevelType w:val="hybridMultilevel"/>
    <w:tmpl w:val="23D85AF4"/>
    <w:lvl w:ilvl="0" w:tplc="B4BAE5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383AA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263A5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746C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84EDB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3A4F8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CC3A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520AB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7E1F1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B9421CA"/>
    <w:multiLevelType w:val="hybridMultilevel"/>
    <w:tmpl w:val="02EE9E2C"/>
    <w:lvl w:ilvl="0" w:tplc="7D06E05A">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EE92E">
      <w:start w:val="1"/>
      <w:numFmt w:val="bullet"/>
      <w:lvlText w:val="o"/>
      <w:lvlJc w:val="left"/>
      <w:pPr>
        <w:ind w:left="1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F4569C">
      <w:start w:val="1"/>
      <w:numFmt w:val="bullet"/>
      <w:lvlText w:val="▪"/>
      <w:lvlJc w:val="left"/>
      <w:pPr>
        <w:ind w:left="2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56E310">
      <w:start w:val="1"/>
      <w:numFmt w:val="bullet"/>
      <w:lvlText w:val="•"/>
      <w:lvlJc w:val="left"/>
      <w:pPr>
        <w:ind w:left="2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BEF6EC">
      <w:start w:val="1"/>
      <w:numFmt w:val="bullet"/>
      <w:lvlText w:val="o"/>
      <w:lvlJc w:val="left"/>
      <w:pPr>
        <w:ind w:left="3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26D2CA">
      <w:start w:val="1"/>
      <w:numFmt w:val="bullet"/>
      <w:lvlText w:val="▪"/>
      <w:lvlJc w:val="left"/>
      <w:pPr>
        <w:ind w:left="4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E83F56">
      <w:start w:val="1"/>
      <w:numFmt w:val="bullet"/>
      <w:lvlText w:val="•"/>
      <w:lvlJc w:val="left"/>
      <w:pPr>
        <w:ind w:left="5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DC4160">
      <w:start w:val="1"/>
      <w:numFmt w:val="bullet"/>
      <w:lvlText w:val="o"/>
      <w:lvlJc w:val="left"/>
      <w:pPr>
        <w:ind w:left="5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E406D4">
      <w:start w:val="1"/>
      <w:numFmt w:val="bullet"/>
      <w:lvlText w:val="▪"/>
      <w:lvlJc w:val="left"/>
      <w:pPr>
        <w:ind w:left="6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B9A0492"/>
    <w:multiLevelType w:val="hybridMultilevel"/>
    <w:tmpl w:val="28C8FBE8"/>
    <w:lvl w:ilvl="0" w:tplc="93769DD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D69150">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F09316">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121E08">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ECB5A4">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CA0616">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6A7EB8">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EC6526">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CCB5F4">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CEC413E"/>
    <w:multiLevelType w:val="hybridMultilevel"/>
    <w:tmpl w:val="2F9037E6"/>
    <w:lvl w:ilvl="0" w:tplc="C73E31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08CDF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DEE2F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9E3D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481B3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4A6C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FEDB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1463B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8E7A7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28"/>
  </w:num>
  <w:num w:numId="3">
    <w:abstractNumId w:val="12"/>
  </w:num>
  <w:num w:numId="4">
    <w:abstractNumId w:val="17"/>
  </w:num>
  <w:num w:numId="5">
    <w:abstractNumId w:val="3"/>
  </w:num>
  <w:num w:numId="6">
    <w:abstractNumId w:val="10"/>
  </w:num>
  <w:num w:numId="7">
    <w:abstractNumId w:val="13"/>
  </w:num>
  <w:num w:numId="8">
    <w:abstractNumId w:val="15"/>
  </w:num>
  <w:num w:numId="9">
    <w:abstractNumId w:val="22"/>
  </w:num>
  <w:num w:numId="10">
    <w:abstractNumId w:val="23"/>
  </w:num>
  <w:num w:numId="11">
    <w:abstractNumId w:val="29"/>
  </w:num>
  <w:num w:numId="12">
    <w:abstractNumId w:val="0"/>
  </w:num>
  <w:num w:numId="13">
    <w:abstractNumId w:val="32"/>
  </w:num>
  <w:num w:numId="14">
    <w:abstractNumId w:val="18"/>
  </w:num>
  <w:num w:numId="15">
    <w:abstractNumId w:val="25"/>
  </w:num>
  <w:num w:numId="16">
    <w:abstractNumId w:val="11"/>
  </w:num>
  <w:num w:numId="17">
    <w:abstractNumId w:val="30"/>
  </w:num>
  <w:num w:numId="18">
    <w:abstractNumId w:val="4"/>
  </w:num>
  <w:num w:numId="19">
    <w:abstractNumId w:val="24"/>
  </w:num>
  <w:num w:numId="20">
    <w:abstractNumId w:val="26"/>
  </w:num>
  <w:num w:numId="21">
    <w:abstractNumId w:val="19"/>
  </w:num>
  <w:num w:numId="22">
    <w:abstractNumId w:val="7"/>
  </w:num>
  <w:num w:numId="23">
    <w:abstractNumId w:val="9"/>
  </w:num>
  <w:num w:numId="24">
    <w:abstractNumId w:val="16"/>
  </w:num>
  <w:num w:numId="25">
    <w:abstractNumId w:val="20"/>
  </w:num>
  <w:num w:numId="26">
    <w:abstractNumId w:val="31"/>
  </w:num>
  <w:num w:numId="27">
    <w:abstractNumId w:val="27"/>
  </w:num>
  <w:num w:numId="28">
    <w:abstractNumId w:val="2"/>
  </w:num>
  <w:num w:numId="29">
    <w:abstractNumId w:val="8"/>
  </w:num>
  <w:num w:numId="30">
    <w:abstractNumId w:val="21"/>
  </w:num>
  <w:num w:numId="31">
    <w:abstractNumId w:val="5"/>
  </w:num>
  <w:num w:numId="32">
    <w:abstractNumId w:val="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17"/>
    <w:rsid w:val="000A243C"/>
    <w:rsid w:val="000E0F6B"/>
    <w:rsid w:val="001246C8"/>
    <w:rsid w:val="001802D5"/>
    <w:rsid w:val="002F1B9E"/>
    <w:rsid w:val="003758DE"/>
    <w:rsid w:val="00407241"/>
    <w:rsid w:val="00433B0A"/>
    <w:rsid w:val="00442A12"/>
    <w:rsid w:val="00464337"/>
    <w:rsid w:val="00481B17"/>
    <w:rsid w:val="004933EF"/>
    <w:rsid w:val="004C1A33"/>
    <w:rsid w:val="00542A92"/>
    <w:rsid w:val="00664E13"/>
    <w:rsid w:val="006E27CC"/>
    <w:rsid w:val="007124CF"/>
    <w:rsid w:val="00775640"/>
    <w:rsid w:val="007857A4"/>
    <w:rsid w:val="00826D57"/>
    <w:rsid w:val="00864407"/>
    <w:rsid w:val="00874575"/>
    <w:rsid w:val="008B2FAC"/>
    <w:rsid w:val="008E6459"/>
    <w:rsid w:val="00944B25"/>
    <w:rsid w:val="00997AFB"/>
    <w:rsid w:val="009A3A89"/>
    <w:rsid w:val="00A1397E"/>
    <w:rsid w:val="00A82A3B"/>
    <w:rsid w:val="00AE20E3"/>
    <w:rsid w:val="00B17CF4"/>
    <w:rsid w:val="00B75DD4"/>
    <w:rsid w:val="00BB32F9"/>
    <w:rsid w:val="00C17662"/>
    <w:rsid w:val="00C22154"/>
    <w:rsid w:val="00C5320C"/>
    <w:rsid w:val="00CD197F"/>
    <w:rsid w:val="00CF5792"/>
    <w:rsid w:val="00D533B0"/>
    <w:rsid w:val="00DB6F28"/>
    <w:rsid w:val="00DF03C6"/>
    <w:rsid w:val="00DF496D"/>
    <w:rsid w:val="00DF62EF"/>
    <w:rsid w:val="00E605E3"/>
    <w:rsid w:val="00F226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DF62"/>
  <w15:chartTrackingRefBased/>
  <w15:docId w15:val="{90938005-0AA7-4992-9FEA-86C6FE90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17"/>
    <w:pPr>
      <w:spacing w:after="0" w:line="240" w:lineRule="auto"/>
    </w:pPr>
    <w:rPr>
      <w:rFonts w:ascii="Arial" w:eastAsia="Times New Roman" w:hAnsi="Arial" w:cs="Times New Roman"/>
      <w:sz w:val="24"/>
      <w:szCs w:val="24"/>
      <w:lang w:eastAsia="fr-FR"/>
    </w:rPr>
  </w:style>
  <w:style w:type="paragraph" w:styleId="Titre1">
    <w:name w:val="heading 1"/>
    <w:basedOn w:val="Normal"/>
    <w:link w:val="Titre1Car"/>
    <w:uiPriority w:val="9"/>
    <w:qFormat/>
    <w:rsid w:val="00481B17"/>
    <w:pPr>
      <w:spacing w:before="100" w:beforeAutospacing="1" w:after="100" w:afterAutospacing="1"/>
      <w:outlineLvl w:val="0"/>
    </w:pPr>
    <w:rPr>
      <w:b/>
      <w:bCs/>
      <w:kern w:val="36"/>
      <w:sz w:val="28"/>
      <w:szCs w:val="48"/>
      <w:u w:val="single"/>
    </w:rPr>
  </w:style>
  <w:style w:type="paragraph" w:styleId="Titre2">
    <w:name w:val="heading 2"/>
    <w:basedOn w:val="Normal"/>
    <w:next w:val="Normal"/>
    <w:link w:val="Titre2Car"/>
    <w:uiPriority w:val="9"/>
    <w:unhideWhenUsed/>
    <w:qFormat/>
    <w:rsid w:val="00C2215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81B17"/>
    <w:rPr>
      <w:rFonts w:ascii="Arial" w:eastAsia="Times New Roman" w:hAnsi="Arial" w:cs="Times New Roman"/>
      <w:b/>
      <w:bCs/>
      <w:kern w:val="36"/>
      <w:sz w:val="28"/>
      <w:szCs w:val="48"/>
      <w:u w:val="single"/>
      <w:lang w:eastAsia="fr-FR"/>
    </w:rPr>
  </w:style>
  <w:style w:type="paragraph" w:styleId="Notedebasdepage">
    <w:name w:val="footnote text"/>
    <w:basedOn w:val="Normal"/>
    <w:link w:val="NotedebasdepageCar"/>
    <w:uiPriority w:val="99"/>
    <w:semiHidden/>
    <w:unhideWhenUsed/>
    <w:rsid w:val="00481B17"/>
    <w:rPr>
      <w:sz w:val="20"/>
      <w:szCs w:val="20"/>
    </w:rPr>
  </w:style>
  <w:style w:type="character" w:customStyle="1" w:styleId="NotedebasdepageCar">
    <w:name w:val="Note de bas de page Car"/>
    <w:basedOn w:val="Policepardfaut"/>
    <w:link w:val="Notedebasdepage"/>
    <w:uiPriority w:val="99"/>
    <w:semiHidden/>
    <w:rsid w:val="00481B17"/>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481B17"/>
    <w:rPr>
      <w:vertAlign w:val="superscript"/>
    </w:rPr>
  </w:style>
  <w:style w:type="paragraph" w:styleId="Paragraphedeliste">
    <w:name w:val="List Paragraph"/>
    <w:basedOn w:val="Normal"/>
    <w:uiPriority w:val="34"/>
    <w:qFormat/>
    <w:rsid w:val="00DF496D"/>
    <w:pPr>
      <w:ind w:left="720"/>
      <w:contextualSpacing/>
      <w:jc w:val="both"/>
    </w:pPr>
    <w:rPr>
      <w:sz w:val="22"/>
      <w:szCs w:val="22"/>
    </w:rPr>
  </w:style>
  <w:style w:type="table" w:styleId="Grilledutableau">
    <w:name w:val="Table Grid"/>
    <w:basedOn w:val="TableauNormal"/>
    <w:uiPriority w:val="39"/>
    <w:rsid w:val="001802D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75DD4"/>
    <w:rPr>
      <w:color w:val="0000FF"/>
      <w:u w:val="single"/>
    </w:rPr>
  </w:style>
  <w:style w:type="paragraph" w:styleId="NormalWeb">
    <w:name w:val="Normal (Web)"/>
    <w:basedOn w:val="Normal"/>
    <w:uiPriority w:val="99"/>
    <w:unhideWhenUsed/>
    <w:rsid w:val="00B75DD4"/>
    <w:pPr>
      <w:spacing w:before="100" w:beforeAutospacing="1" w:after="100" w:afterAutospacing="1"/>
    </w:pPr>
  </w:style>
  <w:style w:type="paragraph" w:customStyle="1" w:styleId="entry-details">
    <w:name w:val="entry-details"/>
    <w:basedOn w:val="Normal"/>
    <w:rsid w:val="00B75DD4"/>
    <w:pPr>
      <w:spacing w:before="100" w:beforeAutospacing="1" w:after="100" w:afterAutospacing="1"/>
    </w:pPr>
  </w:style>
  <w:style w:type="character" w:customStyle="1" w:styleId="capitalize">
    <w:name w:val="capitalize"/>
    <w:basedOn w:val="Policepardfaut"/>
    <w:rsid w:val="00B75DD4"/>
  </w:style>
  <w:style w:type="character" w:customStyle="1" w:styleId="auteur">
    <w:name w:val="auteur"/>
    <w:basedOn w:val="Policepardfaut"/>
    <w:rsid w:val="00B75DD4"/>
  </w:style>
  <w:style w:type="character" w:customStyle="1" w:styleId="in-revue">
    <w:name w:val="in-revue"/>
    <w:basedOn w:val="Policepardfaut"/>
    <w:rsid w:val="00B75DD4"/>
  </w:style>
  <w:style w:type="character" w:customStyle="1" w:styleId="titre-revue">
    <w:name w:val="titre-revue"/>
    <w:basedOn w:val="Policepardfaut"/>
    <w:rsid w:val="00B75DD4"/>
  </w:style>
  <w:style w:type="paragraph" w:customStyle="1" w:styleId="footnotedescription">
    <w:name w:val="footnote description"/>
    <w:next w:val="Normal"/>
    <w:link w:val="footnotedescriptionChar"/>
    <w:hidden/>
    <w:rsid w:val="00C22154"/>
    <w:pPr>
      <w:spacing w:after="0"/>
      <w:ind w:left="11"/>
    </w:pPr>
    <w:rPr>
      <w:rFonts w:ascii="Arial" w:eastAsia="Arial" w:hAnsi="Arial" w:cs="Arial"/>
      <w:color w:val="000000"/>
      <w:sz w:val="20"/>
      <w:vertAlign w:val="superscript"/>
      <w:lang w:eastAsia="fr-FR"/>
    </w:rPr>
  </w:style>
  <w:style w:type="character" w:customStyle="1" w:styleId="footnotedescriptionChar">
    <w:name w:val="footnote description Char"/>
    <w:link w:val="footnotedescription"/>
    <w:rsid w:val="00C22154"/>
    <w:rPr>
      <w:rFonts w:ascii="Arial" w:eastAsia="Arial" w:hAnsi="Arial" w:cs="Arial"/>
      <w:color w:val="000000"/>
      <w:sz w:val="20"/>
      <w:vertAlign w:val="superscript"/>
      <w:lang w:eastAsia="fr-FR"/>
    </w:rPr>
  </w:style>
  <w:style w:type="character" w:customStyle="1" w:styleId="footnotemark">
    <w:name w:val="footnote mark"/>
    <w:hidden/>
    <w:rsid w:val="00C22154"/>
    <w:rPr>
      <w:rFonts w:ascii="Arial" w:eastAsia="Arial" w:hAnsi="Arial" w:cs="Arial"/>
      <w:color w:val="000000"/>
      <w:sz w:val="20"/>
      <w:vertAlign w:val="superscript"/>
    </w:rPr>
  </w:style>
  <w:style w:type="character" w:customStyle="1" w:styleId="Titre2Car">
    <w:name w:val="Titre 2 Car"/>
    <w:basedOn w:val="Policepardfaut"/>
    <w:link w:val="Titre2"/>
    <w:rsid w:val="00C22154"/>
    <w:rPr>
      <w:rFonts w:asciiTheme="majorHAnsi" w:eastAsiaTheme="majorEastAsia" w:hAnsiTheme="majorHAnsi" w:cstheme="majorBidi"/>
      <w:color w:val="2E74B5" w:themeColor="accent1" w:themeShade="BF"/>
      <w:sz w:val="26"/>
      <w:szCs w:val="26"/>
      <w:lang w:eastAsia="fr-FR"/>
    </w:rPr>
  </w:style>
  <w:style w:type="table" w:customStyle="1" w:styleId="TableGrid">
    <w:name w:val="TableGrid"/>
    <w:rsid w:val="00C22154"/>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E605E3"/>
    <w:pPr>
      <w:tabs>
        <w:tab w:val="center" w:pos="4536"/>
        <w:tab w:val="right" w:pos="9072"/>
      </w:tabs>
    </w:pPr>
  </w:style>
  <w:style w:type="character" w:customStyle="1" w:styleId="En-tteCar">
    <w:name w:val="En-tête Car"/>
    <w:basedOn w:val="Policepardfaut"/>
    <w:link w:val="En-tte"/>
    <w:uiPriority w:val="99"/>
    <w:rsid w:val="00E605E3"/>
    <w:rPr>
      <w:rFonts w:ascii="Arial" w:eastAsia="Times New Roman" w:hAnsi="Arial" w:cs="Times New Roman"/>
      <w:sz w:val="24"/>
      <w:szCs w:val="24"/>
      <w:lang w:eastAsia="fr-FR"/>
    </w:rPr>
  </w:style>
  <w:style w:type="paragraph" w:styleId="Pieddepage">
    <w:name w:val="footer"/>
    <w:basedOn w:val="Normal"/>
    <w:link w:val="PieddepageCar"/>
    <w:uiPriority w:val="99"/>
    <w:unhideWhenUsed/>
    <w:rsid w:val="00E605E3"/>
    <w:pPr>
      <w:tabs>
        <w:tab w:val="center" w:pos="4536"/>
        <w:tab w:val="right" w:pos="9072"/>
      </w:tabs>
    </w:pPr>
  </w:style>
  <w:style w:type="character" w:customStyle="1" w:styleId="PieddepageCar">
    <w:name w:val="Pied de page Car"/>
    <w:basedOn w:val="Policepardfaut"/>
    <w:link w:val="Pieddepage"/>
    <w:uiPriority w:val="99"/>
    <w:rsid w:val="00E605E3"/>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986</Words>
  <Characters>5423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4</cp:revision>
  <dcterms:created xsi:type="dcterms:W3CDTF">2020-12-30T16:03:00Z</dcterms:created>
  <dcterms:modified xsi:type="dcterms:W3CDTF">2020-12-30T16:10:00Z</dcterms:modified>
</cp:coreProperties>
</file>