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407" w:rsidRDefault="00864407" w:rsidP="008E6459">
      <w:pPr>
        <w:spacing w:before="100" w:beforeAutospacing="1" w:after="100" w:afterAutospacing="1"/>
        <w:jc w:val="both"/>
        <w:rPr>
          <w:rFonts w:cs="Arial"/>
          <w:b/>
        </w:rPr>
      </w:pPr>
      <w:r>
        <w:rPr>
          <w:noProof/>
        </w:rPr>
        <mc:AlternateContent>
          <mc:Choice Requires="wps">
            <w:drawing>
              <wp:anchor distT="0" distB="0" distL="114300" distR="114300" simplePos="0" relativeHeight="251660288" behindDoc="0" locked="0" layoutInCell="1" allowOverlap="1">
                <wp:simplePos x="0" y="0"/>
                <wp:positionH relativeFrom="column">
                  <wp:posOffset>1529080</wp:posOffset>
                </wp:positionH>
                <wp:positionV relativeFrom="paragraph">
                  <wp:posOffset>205105</wp:posOffset>
                </wp:positionV>
                <wp:extent cx="4286250" cy="1304925"/>
                <wp:effectExtent l="0" t="0" r="19050" b="28575"/>
                <wp:wrapNone/>
                <wp:docPr id="2" name="Zone de texte 2"/>
                <wp:cNvGraphicFramePr/>
                <a:graphic xmlns:a="http://schemas.openxmlformats.org/drawingml/2006/main">
                  <a:graphicData uri="http://schemas.microsoft.com/office/word/2010/wordprocessingShape">
                    <wps:wsp>
                      <wps:cNvSpPr txBox="1"/>
                      <wps:spPr>
                        <a:xfrm>
                          <a:off x="0" y="0"/>
                          <a:ext cx="4286250" cy="1304925"/>
                        </a:xfrm>
                        <a:prstGeom prst="rect">
                          <a:avLst/>
                        </a:prstGeom>
                        <a:solidFill>
                          <a:schemeClr val="lt1"/>
                        </a:solidFill>
                        <a:ln w="6350">
                          <a:solidFill>
                            <a:prstClr val="black"/>
                          </a:solidFill>
                        </a:ln>
                      </wps:spPr>
                      <wps:txbx>
                        <w:txbxContent>
                          <w:p w:rsidR="00864407" w:rsidRDefault="00775640" w:rsidP="004C1A33">
                            <w:pPr>
                              <w:jc w:val="center"/>
                              <w:rPr>
                                <w:rFonts w:cs="Arial"/>
                                <w:b/>
                                <w:bCs/>
                                <w:i/>
                                <w:iCs/>
                                <w:sz w:val="32"/>
                                <w:szCs w:val="32"/>
                              </w:rPr>
                            </w:pPr>
                            <w:r>
                              <w:rPr>
                                <w:rFonts w:cs="Arial"/>
                                <w:b/>
                                <w:bCs/>
                                <w:i/>
                                <w:iCs/>
                                <w:sz w:val="32"/>
                                <w:szCs w:val="32"/>
                              </w:rPr>
                              <w:t xml:space="preserve">Question de gestion </w:t>
                            </w:r>
                          </w:p>
                          <w:p w:rsidR="00864407" w:rsidRPr="00864407" w:rsidRDefault="00864407" w:rsidP="00864407">
                            <w:pPr>
                              <w:jc w:val="center"/>
                              <w:rPr>
                                <w:rFonts w:cs="Arial"/>
                                <w:b/>
                                <w:bCs/>
                                <w:i/>
                                <w:iCs/>
                                <w:sz w:val="32"/>
                                <w:szCs w:val="32"/>
                              </w:rPr>
                            </w:pPr>
                          </w:p>
                          <w:p w:rsidR="00864407" w:rsidRPr="00062965" w:rsidRDefault="00062965" w:rsidP="00062965">
                            <w:pPr>
                              <w:jc w:val="center"/>
                              <w:rPr>
                                <w:rFonts w:cs="Arial"/>
                                <w:b/>
                                <w:bCs/>
                                <w:i/>
                                <w:iCs/>
                                <w:sz w:val="32"/>
                                <w:szCs w:val="32"/>
                              </w:rPr>
                            </w:pPr>
                            <w:r w:rsidRPr="00062965">
                              <w:rPr>
                                <w:rFonts w:cs="Arial"/>
                                <w:b/>
                                <w:bCs/>
                                <w:i/>
                                <w:iCs/>
                                <w:sz w:val="32"/>
                                <w:szCs w:val="32"/>
                              </w:rPr>
                              <w:t>3.1. Les organisations peuvent</w:t>
                            </w:r>
                            <w:r w:rsidRPr="00062965">
                              <w:rPr>
                                <w:rFonts w:ascii="Cambria Math" w:hAnsi="Cambria Math" w:cs="Cambria Math"/>
                                <w:b/>
                                <w:bCs/>
                                <w:i/>
                                <w:iCs/>
                                <w:sz w:val="32"/>
                                <w:szCs w:val="32"/>
                              </w:rPr>
                              <w:t>‐</w:t>
                            </w:r>
                            <w:r w:rsidRPr="00062965">
                              <w:rPr>
                                <w:rFonts w:cs="Arial"/>
                                <w:b/>
                                <w:bCs/>
                                <w:i/>
                                <w:iCs/>
                                <w:sz w:val="32"/>
                                <w:szCs w:val="32"/>
                              </w:rPr>
                              <w:t>elles s’affranchir des questions de société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20.4pt;margin-top:16.15pt;width:337.5pt;height:10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" fillcolor="white [3201]" strokeweight=".5pt">
                <v:textbox>
                  <w:txbxContent>
                    <w:p w:rsidR="00864407" w:rsidRDefault="00775640" w:rsidP="004C1A33">
                      <w:pPr>
                        <w:jc w:val="center"/>
                        <w:rPr>
                          <w:rFonts w:cs="Arial"/>
                          <w:b/>
                          <w:bCs/>
                          <w:i/>
                          <w:iCs/>
                          <w:sz w:val="32"/>
                          <w:szCs w:val="32"/>
                        </w:rPr>
                      </w:pPr>
                      <w:r>
                        <w:rPr>
                          <w:rFonts w:cs="Arial"/>
                          <w:b/>
                          <w:bCs/>
                          <w:i/>
                          <w:iCs/>
                          <w:sz w:val="32"/>
                          <w:szCs w:val="32"/>
                        </w:rPr>
                        <w:t xml:space="preserve">Question de gestion </w:t>
                      </w:r>
                    </w:p>
                    <w:p w:rsidR="00864407" w:rsidRPr="00864407" w:rsidRDefault="00864407" w:rsidP="00864407">
                      <w:pPr>
                        <w:jc w:val="center"/>
                        <w:rPr>
                          <w:rFonts w:cs="Arial"/>
                          <w:b/>
                          <w:bCs/>
                          <w:i/>
                          <w:iCs/>
                          <w:sz w:val="32"/>
                          <w:szCs w:val="32"/>
                        </w:rPr>
                      </w:pPr>
                    </w:p>
                    <w:p w:rsidR="00864407" w:rsidRPr="00062965" w:rsidRDefault="00062965" w:rsidP="00062965">
                      <w:pPr>
                        <w:jc w:val="center"/>
                        <w:rPr>
                          <w:rFonts w:cs="Arial"/>
                          <w:b/>
                          <w:bCs/>
                          <w:i/>
                          <w:iCs/>
                          <w:sz w:val="32"/>
                          <w:szCs w:val="32"/>
                        </w:rPr>
                      </w:pPr>
                      <w:r w:rsidRPr="00062965">
                        <w:rPr>
                          <w:rFonts w:cs="Arial"/>
                          <w:b/>
                          <w:bCs/>
                          <w:i/>
                          <w:iCs/>
                          <w:sz w:val="32"/>
                          <w:szCs w:val="32"/>
                        </w:rPr>
                        <w:t>3.1. Les organisations peuvent</w:t>
                      </w:r>
                      <w:r w:rsidRPr="00062965">
                        <w:rPr>
                          <w:rFonts w:ascii="Cambria Math" w:hAnsi="Cambria Math" w:cs="Cambria Math"/>
                          <w:b/>
                          <w:bCs/>
                          <w:i/>
                          <w:iCs/>
                          <w:sz w:val="32"/>
                          <w:szCs w:val="32"/>
                        </w:rPr>
                        <w:t>‐</w:t>
                      </w:r>
                      <w:r w:rsidRPr="00062965">
                        <w:rPr>
                          <w:rFonts w:cs="Arial"/>
                          <w:b/>
                          <w:bCs/>
                          <w:i/>
                          <w:iCs/>
                          <w:sz w:val="32"/>
                          <w:szCs w:val="32"/>
                        </w:rPr>
                        <w:t>elles s’affranchir des questions de société ́ ?</w:t>
                      </w:r>
                    </w:p>
                  </w:txbxContent>
                </v:textbox>
              </v:shape>
            </w:pict>
          </mc:Fallback>
        </mc:AlternateContent>
      </w:r>
      <w:r>
        <w:rPr>
          <w:noProof/>
        </w:rPr>
        <w:drawing>
          <wp:inline distT="0" distB="0" distL="0" distR="0" wp14:anchorId="5166B2D8" wp14:editId="6BE7D724">
            <wp:extent cx="1428750" cy="1428750"/>
            <wp:effectExtent l="0" t="0" r="0" b="0"/>
            <wp:docPr id="13" name="Image 13" descr="http://www.o-tera.com/static/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tera.com/static/image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B2FAC" w:rsidRDefault="008B2FAC" w:rsidP="008B2FAC">
      <w:pPr>
        <w:rPr>
          <w:rFonts w:cs="Arial"/>
        </w:rPr>
      </w:pPr>
    </w:p>
    <w:p w:rsidR="00C22154" w:rsidRPr="00A1397E" w:rsidRDefault="00A1397E" w:rsidP="00A1397E">
      <w:pPr>
        <w:jc w:val="center"/>
        <w:rPr>
          <w:rFonts w:cs="Arial"/>
          <w:b/>
          <w:bCs/>
          <w:color w:val="FF0000"/>
        </w:rPr>
      </w:pPr>
      <w:r w:rsidRPr="00A1397E">
        <w:rPr>
          <w:rFonts w:cs="Arial"/>
          <w:b/>
          <w:bCs/>
          <w:color w:val="FF0000"/>
        </w:rPr>
        <w:t>Attendus et éléments de correction</w:t>
      </w:r>
    </w:p>
    <w:p w:rsidR="00A1397E" w:rsidRPr="00C22154" w:rsidRDefault="00A1397E" w:rsidP="000A243C">
      <w:pPr>
        <w:jc w:val="both"/>
        <w:rPr>
          <w:rFonts w:cs="Arial"/>
          <w:b/>
          <w:bCs/>
        </w:rPr>
      </w:pPr>
    </w:p>
    <w:p w:rsidR="00C22154" w:rsidRDefault="00C22154" w:rsidP="000A243C">
      <w:pPr>
        <w:spacing w:after="4" w:line="250" w:lineRule="auto"/>
        <w:ind w:left="6" w:hanging="10"/>
        <w:jc w:val="both"/>
      </w:pPr>
      <w:r>
        <w:rPr>
          <w:rFonts w:ascii="Calibri" w:eastAsia="Calibri" w:hAnsi="Calibri" w:cs="Calibri"/>
          <w:i/>
        </w:rPr>
        <w:t xml:space="preserve">La monographie de l’entreprise </w:t>
      </w:r>
      <w:proofErr w:type="spellStart"/>
      <w:r>
        <w:rPr>
          <w:rFonts w:ascii="Calibri" w:eastAsia="Calibri" w:hAnsi="Calibri" w:cs="Calibri"/>
          <w:i/>
        </w:rPr>
        <w:t>O’tera</w:t>
      </w:r>
      <w:proofErr w:type="spellEnd"/>
      <w:r>
        <w:rPr>
          <w:rFonts w:ascii="Calibri" w:eastAsia="Calibri" w:hAnsi="Calibri" w:cs="Calibri"/>
          <w:i/>
          <w:vertAlign w:val="superscript"/>
        </w:rPr>
        <w:footnoteReference w:id="1"/>
      </w:r>
      <w:r>
        <w:rPr>
          <w:rFonts w:ascii="Calibri" w:eastAsia="Calibri" w:hAnsi="Calibri" w:cs="Calibri"/>
          <w:i/>
        </w:rPr>
        <w:t xml:space="preserve"> est associée à un parcours de questionnement dont il convient de préciser les attendus.  </w:t>
      </w:r>
    </w:p>
    <w:p w:rsidR="00C22154" w:rsidRDefault="00C22154" w:rsidP="000A243C">
      <w:pPr>
        <w:spacing w:line="259" w:lineRule="auto"/>
        <w:jc w:val="both"/>
      </w:pPr>
      <w:r>
        <w:rPr>
          <w:rFonts w:ascii="Calibri" w:eastAsia="Calibri" w:hAnsi="Calibri" w:cs="Calibri"/>
          <w:i/>
        </w:rPr>
        <w:t xml:space="preserve"> </w:t>
      </w:r>
    </w:p>
    <w:p w:rsidR="00C22154" w:rsidRDefault="00C22154" w:rsidP="000A243C">
      <w:pPr>
        <w:ind w:left="14"/>
        <w:jc w:val="both"/>
      </w:pPr>
      <w:r>
        <w:t>Quatre</w:t>
      </w:r>
      <w:r>
        <w:rPr>
          <w:rFonts w:ascii="Calibri" w:eastAsia="Calibri" w:hAnsi="Calibri" w:cs="Calibri"/>
        </w:rPr>
        <w:t xml:space="preserve"> </w:t>
      </w:r>
      <w:r>
        <w:t>éléments</w:t>
      </w:r>
      <w:r>
        <w:rPr>
          <w:rFonts w:ascii="Calibri" w:eastAsia="Calibri" w:hAnsi="Calibri" w:cs="Calibri"/>
        </w:rPr>
        <w:t xml:space="preserve"> </w:t>
      </w:r>
      <w:r>
        <w:t>constituent</w:t>
      </w:r>
      <w:r>
        <w:rPr>
          <w:rFonts w:ascii="Calibri" w:eastAsia="Calibri" w:hAnsi="Calibri" w:cs="Calibri"/>
        </w:rPr>
        <w:t xml:space="preserve"> </w:t>
      </w:r>
      <w:r>
        <w:t>ces</w:t>
      </w:r>
      <w:r>
        <w:rPr>
          <w:rFonts w:ascii="Calibri" w:eastAsia="Calibri" w:hAnsi="Calibri" w:cs="Calibri"/>
        </w:rPr>
        <w:t xml:space="preserve"> </w:t>
      </w:r>
      <w:r>
        <w:t>attendus</w:t>
      </w:r>
      <w:r>
        <w:rPr>
          <w:rFonts w:ascii="Calibri" w:eastAsia="Calibri" w:hAnsi="Calibri" w:cs="Calibri"/>
        </w:rPr>
        <w:t xml:space="preserve"> </w:t>
      </w:r>
      <w:r>
        <w:t>:</w:t>
      </w:r>
      <w:r>
        <w:rPr>
          <w:rFonts w:ascii="Calibri" w:eastAsia="Calibri" w:hAnsi="Calibri" w:cs="Calibri"/>
        </w:rPr>
        <w:t xml:space="preserve"> </w:t>
      </w:r>
    </w:p>
    <w:p w:rsidR="00C22154" w:rsidRDefault="00C22154" w:rsidP="000A243C">
      <w:pPr>
        <w:numPr>
          <w:ilvl w:val="0"/>
          <w:numId w:val="8"/>
        </w:numPr>
        <w:spacing w:after="5" w:line="249" w:lineRule="auto"/>
        <w:ind w:hanging="360"/>
        <w:jc w:val="both"/>
      </w:pPr>
      <w:proofErr w:type="gramStart"/>
      <w:r>
        <w:t>les</w:t>
      </w:r>
      <w:proofErr w:type="gramEnd"/>
      <w:r>
        <w:rPr>
          <w:rFonts w:ascii="Calibri" w:eastAsia="Calibri" w:hAnsi="Calibri" w:cs="Calibri"/>
        </w:rPr>
        <w:t xml:space="preserve"> </w:t>
      </w:r>
      <w:r>
        <w:t>intentions</w:t>
      </w:r>
      <w:r>
        <w:rPr>
          <w:rFonts w:ascii="Calibri" w:eastAsia="Calibri" w:hAnsi="Calibri" w:cs="Calibri"/>
        </w:rPr>
        <w:t xml:space="preserve"> </w:t>
      </w:r>
      <w:r>
        <w:t>exprimées</w:t>
      </w:r>
      <w:r>
        <w:rPr>
          <w:rFonts w:ascii="Calibri" w:eastAsia="Calibri" w:hAnsi="Calibri" w:cs="Calibri"/>
        </w:rPr>
        <w:t xml:space="preserve"> </w:t>
      </w:r>
      <w:r>
        <w:t>par</w:t>
      </w:r>
      <w:r>
        <w:rPr>
          <w:rFonts w:ascii="Calibri" w:eastAsia="Calibri" w:hAnsi="Calibri" w:cs="Calibri"/>
        </w:rPr>
        <w:t xml:space="preserve"> </w:t>
      </w:r>
      <w:r>
        <w:t>la</w:t>
      </w:r>
      <w:r>
        <w:rPr>
          <w:rFonts w:ascii="Calibri" w:eastAsia="Calibri" w:hAnsi="Calibri" w:cs="Calibri"/>
        </w:rPr>
        <w:t xml:space="preserve"> </w:t>
      </w:r>
      <w:r>
        <w:t>ou</w:t>
      </w:r>
      <w:r>
        <w:rPr>
          <w:rFonts w:ascii="Calibri" w:eastAsia="Calibri" w:hAnsi="Calibri" w:cs="Calibri"/>
        </w:rPr>
        <w:t xml:space="preserve"> </w:t>
      </w:r>
      <w:r>
        <w:t>les</w:t>
      </w:r>
      <w:r>
        <w:rPr>
          <w:rFonts w:ascii="Calibri" w:eastAsia="Calibri" w:hAnsi="Calibri" w:cs="Calibri"/>
        </w:rPr>
        <w:t xml:space="preserve"> </w:t>
      </w:r>
      <w:r>
        <w:t>capacité(s)</w:t>
      </w:r>
      <w:r>
        <w:rPr>
          <w:rFonts w:ascii="Calibri" w:eastAsia="Calibri" w:hAnsi="Calibri" w:cs="Calibri"/>
        </w:rPr>
        <w:t xml:space="preserve"> </w:t>
      </w:r>
      <w:r>
        <w:t>visée(s)</w:t>
      </w:r>
      <w:r>
        <w:rPr>
          <w:rFonts w:ascii="Calibri" w:eastAsia="Calibri" w:hAnsi="Calibri" w:cs="Calibri"/>
        </w:rPr>
        <w:t xml:space="preserve"> </w:t>
      </w:r>
      <w:r>
        <w:t>du</w:t>
      </w:r>
      <w:r>
        <w:rPr>
          <w:rFonts w:ascii="Calibri" w:eastAsia="Calibri" w:hAnsi="Calibri" w:cs="Calibri"/>
        </w:rPr>
        <w:t xml:space="preserve"> </w:t>
      </w:r>
      <w:r>
        <w:t>programme</w:t>
      </w:r>
      <w:r>
        <w:rPr>
          <w:rFonts w:ascii="Calibri" w:eastAsia="Calibri" w:hAnsi="Calibri" w:cs="Calibri"/>
        </w:rPr>
        <w:t xml:space="preserve"> </w:t>
      </w:r>
      <w:r>
        <w:t>;</w:t>
      </w:r>
      <w:r>
        <w:rPr>
          <w:rFonts w:ascii="Calibri" w:eastAsia="Calibri" w:hAnsi="Calibri" w:cs="Calibri"/>
        </w:rPr>
        <w:t xml:space="preserve"> </w:t>
      </w:r>
    </w:p>
    <w:p w:rsidR="00C22154" w:rsidRDefault="00C22154" w:rsidP="000A243C">
      <w:pPr>
        <w:numPr>
          <w:ilvl w:val="0"/>
          <w:numId w:val="8"/>
        </w:numPr>
        <w:spacing w:after="5" w:line="249" w:lineRule="auto"/>
        <w:ind w:hanging="360"/>
        <w:jc w:val="both"/>
      </w:pPr>
      <w:proofErr w:type="gramStart"/>
      <w:r>
        <w:t>les</w:t>
      </w:r>
      <w:proofErr w:type="gramEnd"/>
      <w:r>
        <w:rPr>
          <w:rFonts w:ascii="Calibri" w:eastAsia="Calibri" w:hAnsi="Calibri" w:cs="Calibri"/>
        </w:rPr>
        <w:t xml:space="preserve"> </w:t>
      </w:r>
      <w:r>
        <w:t>notions</w:t>
      </w:r>
      <w:r>
        <w:rPr>
          <w:rFonts w:ascii="Calibri" w:eastAsia="Calibri" w:hAnsi="Calibri" w:cs="Calibri"/>
        </w:rPr>
        <w:t xml:space="preserve"> </w:t>
      </w:r>
      <w:r>
        <w:t>que</w:t>
      </w:r>
      <w:r>
        <w:rPr>
          <w:rFonts w:ascii="Calibri" w:eastAsia="Calibri" w:hAnsi="Calibri" w:cs="Calibri"/>
        </w:rPr>
        <w:t xml:space="preserve"> </w:t>
      </w:r>
      <w:r>
        <w:t>les</w:t>
      </w:r>
      <w:r>
        <w:rPr>
          <w:rFonts w:ascii="Calibri" w:eastAsia="Calibri" w:hAnsi="Calibri" w:cs="Calibri"/>
        </w:rPr>
        <w:t xml:space="preserve"> </w:t>
      </w:r>
      <w:r>
        <w:t>élèves</w:t>
      </w:r>
      <w:r>
        <w:rPr>
          <w:rFonts w:ascii="Calibri" w:eastAsia="Calibri" w:hAnsi="Calibri" w:cs="Calibri"/>
        </w:rPr>
        <w:t xml:space="preserve"> </w:t>
      </w:r>
      <w:r>
        <w:t>construisent</w:t>
      </w:r>
      <w:r>
        <w:rPr>
          <w:rFonts w:ascii="Calibri" w:eastAsia="Calibri" w:hAnsi="Calibri" w:cs="Calibri"/>
        </w:rPr>
        <w:t xml:space="preserve"> </w:t>
      </w:r>
      <w:r>
        <w:t>ou</w:t>
      </w:r>
      <w:r>
        <w:rPr>
          <w:rFonts w:ascii="Calibri" w:eastAsia="Calibri" w:hAnsi="Calibri" w:cs="Calibri"/>
        </w:rPr>
        <w:t xml:space="preserve"> </w:t>
      </w:r>
      <w:r>
        <w:t>mobilisent</w:t>
      </w:r>
      <w:r>
        <w:rPr>
          <w:rFonts w:ascii="Calibri" w:eastAsia="Calibri" w:hAnsi="Calibri" w:cs="Calibri"/>
        </w:rPr>
        <w:t xml:space="preserve"> </w:t>
      </w:r>
      <w:r>
        <w:t>;</w:t>
      </w:r>
      <w:r>
        <w:rPr>
          <w:rFonts w:ascii="Calibri" w:eastAsia="Calibri" w:hAnsi="Calibri" w:cs="Calibri"/>
        </w:rPr>
        <w:t xml:space="preserve"> </w:t>
      </w:r>
    </w:p>
    <w:p w:rsidR="00C22154" w:rsidRDefault="00C22154" w:rsidP="000A243C">
      <w:pPr>
        <w:numPr>
          <w:ilvl w:val="0"/>
          <w:numId w:val="8"/>
        </w:numPr>
        <w:spacing w:after="5" w:line="249" w:lineRule="auto"/>
        <w:ind w:hanging="360"/>
        <w:jc w:val="both"/>
      </w:pPr>
      <w:proofErr w:type="gramStart"/>
      <w:r>
        <w:t>les</w:t>
      </w:r>
      <w:proofErr w:type="gramEnd"/>
      <w:r>
        <w:rPr>
          <w:rFonts w:ascii="Calibri" w:eastAsia="Calibri" w:hAnsi="Calibri" w:cs="Calibri"/>
        </w:rPr>
        <w:t xml:space="preserve"> </w:t>
      </w:r>
      <w:r>
        <w:t>informations</w:t>
      </w:r>
      <w:r>
        <w:rPr>
          <w:rFonts w:ascii="Calibri" w:eastAsia="Calibri" w:hAnsi="Calibri" w:cs="Calibri"/>
        </w:rPr>
        <w:t xml:space="preserve"> </w:t>
      </w:r>
      <w:r>
        <w:t>qu’ils</w:t>
      </w:r>
      <w:r>
        <w:rPr>
          <w:rFonts w:ascii="Calibri" w:eastAsia="Calibri" w:hAnsi="Calibri" w:cs="Calibri"/>
        </w:rPr>
        <w:t xml:space="preserve"> </w:t>
      </w:r>
      <w:r>
        <w:t>peuvent</w:t>
      </w:r>
      <w:r>
        <w:rPr>
          <w:rFonts w:ascii="Calibri" w:eastAsia="Calibri" w:hAnsi="Calibri" w:cs="Calibri"/>
        </w:rPr>
        <w:t xml:space="preserve"> </w:t>
      </w:r>
      <w:r>
        <w:t>objectivement</w:t>
      </w:r>
      <w:r>
        <w:rPr>
          <w:rFonts w:ascii="Calibri" w:eastAsia="Calibri" w:hAnsi="Calibri" w:cs="Calibri"/>
        </w:rPr>
        <w:t xml:space="preserve"> </w:t>
      </w:r>
      <w:r>
        <w:t>repérer</w:t>
      </w:r>
      <w:r>
        <w:rPr>
          <w:rFonts w:ascii="Calibri" w:eastAsia="Calibri" w:hAnsi="Calibri" w:cs="Calibri"/>
        </w:rPr>
        <w:t xml:space="preserve"> </w:t>
      </w:r>
      <w:r>
        <w:t>dans</w:t>
      </w:r>
      <w:r>
        <w:rPr>
          <w:rFonts w:ascii="Calibri" w:eastAsia="Calibri" w:hAnsi="Calibri" w:cs="Calibri"/>
        </w:rPr>
        <w:t xml:space="preserve"> </w:t>
      </w:r>
      <w:r>
        <w:t>les</w:t>
      </w:r>
      <w:r>
        <w:rPr>
          <w:rFonts w:ascii="Calibri" w:eastAsia="Calibri" w:hAnsi="Calibri" w:cs="Calibri"/>
        </w:rPr>
        <w:t xml:space="preserve"> </w:t>
      </w:r>
      <w:r>
        <w:t>annexes</w:t>
      </w:r>
      <w:r>
        <w:rPr>
          <w:rFonts w:ascii="Calibri" w:eastAsia="Calibri" w:hAnsi="Calibri" w:cs="Calibri"/>
        </w:rPr>
        <w:t xml:space="preserve"> </w:t>
      </w:r>
      <w:r>
        <w:t>ou</w:t>
      </w:r>
      <w:r>
        <w:rPr>
          <w:rFonts w:ascii="Calibri" w:eastAsia="Calibri" w:hAnsi="Calibri" w:cs="Calibri"/>
        </w:rPr>
        <w:t xml:space="preserve"> </w:t>
      </w:r>
      <w:r>
        <w:t>ressources</w:t>
      </w:r>
      <w:r>
        <w:rPr>
          <w:rFonts w:ascii="Calibri" w:eastAsia="Calibri" w:hAnsi="Calibri" w:cs="Calibri"/>
        </w:rPr>
        <w:t xml:space="preserve"> </w:t>
      </w:r>
      <w:r>
        <w:t>mobilisées</w:t>
      </w:r>
      <w:r>
        <w:rPr>
          <w:rFonts w:ascii="Calibri" w:eastAsia="Calibri" w:hAnsi="Calibri" w:cs="Calibri"/>
        </w:rPr>
        <w:t xml:space="preserve"> </w:t>
      </w:r>
      <w:r>
        <w:t>;</w:t>
      </w:r>
      <w:r>
        <w:rPr>
          <w:rFonts w:ascii="Calibri" w:eastAsia="Calibri" w:hAnsi="Calibri" w:cs="Calibri"/>
        </w:rPr>
        <w:t xml:space="preserve"> </w:t>
      </w:r>
    </w:p>
    <w:p w:rsidR="00C22154" w:rsidRDefault="00C22154" w:rsidP="000A243C">
      <w:pPr>
        <w:numPr>
          <w:ilvl w:val="0"/>
          <w:numId w:val="8"/>
        </w:numPr>
        <w:spacing w:after="5" w:line="249" w:lineRule="auto"/>
        <w:ind w:hanging="360"/>
        <w:jc w:val="both"/>
      </w:pPr>
      <w:proofErr w:type="gramStart"/>
      <w:r>
        <w:t>des</w:t>
      </w:r>
      <w:proofErr w:type="gramEnd"/>
      <w:r>
        <w:rPr>
          <w:rFonts w:ascii="Calibri" w:eastAsia="Calibri" w:hAnsi="Calibri" w:cs="Calibri"/>
        </w:rPr>
        <w:t xml:space="preserve"> </w:t>
      </w:r>
      <w:r>
        <w:t>éléments</w:t>
      </w:r>
      <w:r>
        <w:rPr>
          <w:rFonts w:ascii="Calibri" w:eastAsia="Calibri" w:hAnsi="Calibri" w:cs="Calibri"/>
        </w:rPr>
        <w:t xml:space="preserve"> </w:t>
      </w:r>
      <w:r>
        <w:t>d’argumentation,</w:t>
      </w:r>
      <w:r>
        <w:rPr>
          <w:rFonts w:ascii="Calibri" w:eastAsia="Calibri" w:hAnsi="Calibri" w:cs="Calibri"/>
        </w:rPr>
        <w:t xml:space="preserve"> </w:t>
      </w:r>
      <w:r>
        <w:t>qui</w:t>
      </w:r>
      <w:r>
        <w:rPr>
          <w:rFonts w:ascii="Calibri" w:eastAsia="Calibri" w:hAnsi="Calibri" w:cs="Calibri"/>
        </w:rPr>
        <w:t xml:space="preserve"> </w:t>
      </w:r>
      <w:r>
        <w:t>prennent</w:t>
      </w:r>
      <w:r>
        <w:rPr>
          <w:rFonts w:ascii="Calibri" w:eastAsia="Calibri" w:hAnsi="Calibri" w:cs="Calibri"/>
        </w:rPr>
        <w:t xml:space="preserve"> </w:t>
      </w:r>
      <w:r>
        <w:t>appui</w:t>
      </w:r>
      <w:r>
        <w:rPr>
          <w:rFonts w:ascii="Calibri" w:eastAsia="Calibri" w:hAnsi="Calibri" w:cs="Calibri"/>
        </w:rPr>
        <w:t xml:space="preserve"> </w:t>
      </w:r>
      <w:r>
        <w:t>sur</w:t>
      </w:r>
      <w:r>
        <w:rPr>
          <w:rFonts w:ascii="Calibri" w:eastAsia="Calibri" w:hAnsi="Calibri" w:cs="Calibri"/>
        </w:rPr>
        <w:t xml:space="preserve"> </w:t>
      </w:r>
      <w:r>
        <w:t>les</w:t>
      </w:r>
      <w:r>
        <w:rPr>
          <w:rFonts w:ascii="Calibri" w:eastAsia="Calibri" w:hAnsi="Calibri" w:cs="Calibri"/>
        </w:rPr>
        <w:t xml:space="preserve"> </w:t>
      </w:r>
      <w:r>
        <w:t>informations</w:t>
      </w:r>
      <w:r>
        <w:rPr>
          <w:rFonts w:ascii="Calibri" w:eastAsia="Calibri" w:hAnsi="Calibri" w:cs="Calibri"/>
        </w:rPr>
        <w:t xml:space="preserve"> </w:t>
      </w:r>
      <w:r>
        <w:t>repérées</w:t>
      </w:r>
      <w:r>
        <w:rPr>
          <w:rFonts w:ascii="Calibri" w:eastAsia="Calibri" w:hAnsi="Calibri" w:cs="Calibri"/>
        </w:rPr>
        <w:t xml:space="preserve"> </w:t>
      </w:r>
      <w:r>
        <w:t>et</w:t>
      </w:r>
      <w:r>
        <w:rPr>
          <w:rFonts w:ascii="Calibri" w:eastAsia="Calibri" w:hAnsi="Calibri" w:cs="Calibri"/>
        </w:rPr>
        <w:t xml:space="preserve"> </w:t>
      </w:r>
      <w:r>
        <w:t>les</w:t>
      </w:r>
      <w:r>
        <w:rPr>
          <w:rFonts w:ascii="Calibri" w:eastAsia="Calibri" w:hAnsi="Calibri" w:cs="Calibri"/>
        </w:rPr>
        <w:t xml:space="preserve"> </w:t>
      </w:r>
      <w:r>
        <w:t>notions</w:t>
      </w:r>
      <w:r>
        <w:rPr>
          <w:rFonts w:ascii="Calibri" w:eastAsia="Calibri" w:hAnsi="Calibri" w:cs="Calibri"/>
        </w:rPr>
        <w:t xml:space="preserve"> </w:t>
      </w:r>
      <w:r>
        <w:t>des</w:t>
      </w:r>
      <w:r>
        <w:rPr>
          <w:rFonts w:ascii="Calibri" w:eastAsia="Calibri" w:hAnsi="Calibri" w:cs="Calibri"/>
        </w:rPr>
        <w:t xml:space="preserve"> </w:t>
      </w:r>
      <w:r>
        <w:t>programmes</w:t>
      </w:r>
      <w:r>
        <w:rPr>
          <w:rFonts w:ascii="Calibri" w:eastAsia="Calibri" w:hAnsi="Calibri" w:cs="Calibri"/>
        </w:rPr>
        <w:t xml:space="preserve"> </w:t>
      </w:r>
      <w:r>
        <w:t>(de</w:t>
      </w:r>
      <w:r>
        <w:rPr>
          <w:rFonts w:ascii="Calibri" w:eastAsia="Calibri" w:hAnsi="Calibri" w:cs="Calibri"/>
        </w:rPr>
        <w:t xml:space="preserve"> </w:t>
      </w:r>
      <w:r>
        <w:t>première</w:t>
      </w:r>
      <w:r>
        <w:rPr>
          <w:rFonts w:ascii="Calibri" w:eastAsia="Calibri" w:hAnsi="Calibri" w:cs="Calibri"/>
        </w:rPr>
        <w:t xml:space="preserve"> </w:t>
      </w:r>
      <w:r>
        <w:t>et</w:t>
      </w:r>
      <w:r>
        <w:rPr>
          <w:rFonts w:ascii="Calibri" w:eastAsia="Calibri" w:hAnsi="Calibri" w:cs="Calibri"/>
        </w:rPr>
        <w:t xml:space="preserve"> </w:t>
      </w:r>
      <w:r>
        <w:t>de</w:t>
      </w:r>
      <w:r>
        <w:rPr>
          <w:rFonts w:ascii="Calibri" w:eastAsia="Calibri" w:hAnsi="Calibri" w:cs="Calibri"/>
        </w:rPr>
        <w:t xml:space="preserve"> </w:t>
      </w:r>
      <w:r>
        <w:t>terminale).</w:t>
      </w:r>
      <w:r>
        <w:rPr>
          <w:rFonts w:ascii="Calibri" w:eastAsia="Calibri" w:hAnsi="Calibri" w:cs="Calibri"/>
        </w:rPr>
        <w:t xml:space="preserve"> </w:t>
      </w:r>
      <w:r>
        <w:t>Dans</w:t>
      </w:r>
      <w:r>
        <w:rPr>
          <w:rFonts w:ascii="Calibri" w:eastAsia="Calibri" w:hAnsi="Calibri" w:cs="Calibri"/>
        </w:rPr>
        <w:t xml:space="preserve"> </w:t>
      </w:r>
      <w:r>
        <w:t>certains</w:t>
      </w:r>
      <w:r>
        <w:rPr>
          <w:rFonts w:ascii="Calibri" w:eastAsia="Calibri" w:hAnsi="Calibri" w:cs="Calibri"/>
        </w:rPr>
        <w:t xml:space="preserve"> </w:t>
      </w:r>
      <w:r>
        <w:t>cas</w:t>
      </w:r>
      <w:r>
        <w:rPr>
          <w:rFonts w:ascii="Calibri" w:eastAsia="Calibri" w:hAnsi="Calibri" w:cs="Calibri"/>
        </w:rPr>
        <w:t xml:space="preserve"> </w:t>
      </w:r>
      <w:r>
        <w:t>l’argumentation</w:t>
      </w:r>
      <w:r>
        <w:rPr>
          <w:rFonts w:ascii="Calibri" w:eastAsia="Calibri" w:hAnsi="Calibri" w:cs="Calibri"/>
        </w:rPr>
        <w:t xml:space="preserve"> </w:t>
      </w:r>
      <w:r>
        <w:t>met</w:t>
      </w:r>
      <w:r>
        <w:rPr>
          <w:rFonts w:ascii="Calibri" w:eastAsia="Calibri" w:hAnsi="Calibri" w:cs="Calibri"/>
        </w:rPr>
        <w:t xml:space="preserve"> </w:t>
      </w:r>
      <w:r>
        <w:t>en</w:t>
      </w:r>
      <w:r>
        <w:rPr>
          <w:rFonts w:ascii="Calibri" w:eastAsia="Calibri" w:hAnsi="Calibri" w:cs="Calibri"/>
        </w:rPr>
        <w:t xml:space="preserve"> </w:t>
      </w:r>
      <w:r>
        <w:t>évidence</w:t>
      </w:r>
      <w:r>
        <w:rPr>
          <w:rFonts w:ascii="Calibri" w:eastAsia="Calibri" w:hAnsi="Calibri" w:cs="Calibri"/>
        </w:rPr>
        <w:t xml:space="preserve"> </w:t>
      </w:r>
      <w:r>
        <w:t>les</w:t>
      </w:r>
      <w:r>
        <w:rPr>
          <w:rFonts w:ascii="Calibri" w:eastAsia="Calibri" w:hAnsi="Calibri" w:cs="Calibri"/>
        </w:rPr>
        <w:t xml:space="preserve"> </w:t>
      </w:r>
      <w:r>
        <w:t>tensions</w:t>
      </w:r>
      <w:r>
        <w:rPr>
          <w:rFonts w:ascii="Calibri" w:eastAsia="Calibri" w:hAnsi="Calibri" w:cs="Calibri"/>
        </w:rPr>
        <w:t xml:space="preserve"> </w:t>
      </w:r>
      <w:r>
        <w:t>organisationnelles</w:t>
      </w:r>
      <w:r>
        <w:rPr>
          <w:rFonts w:ascii="Calibri" w:eastAsia="Calibri" w:hAnsi="Calibri" w:cs="Calibri"/>
        </w:rPr>
        <w:t xml:space="preserve"> </w:t>
      </w:r>
      <w:r>
        <w:t>et</w:t>
      </w:r>
      <w:r>
        <w:rPr>
          <w:rFonts w:ascii="Calibri" w:eastAsia="Calibri" w:hAnsi="Calibri" w:cs="Calibri"/>
        </w:rPr>
        <w:t xml:space="preserve"> </w:t>
      </w:r>
      <w:r>
        <w:t>les</w:t>
      </w:r>
      <w:r>
        <w:rPr>
          <w:rFonts w:ascii="Calibri" w:eastAsia="Calibri" w:hAnsi="Calibri" w:cs="Calibri"/>
        </w:rPr>
        <w:t xml:space="preserve"> </w:t>
      </w:r>
      <w:r>
        <w:t>arbitrages</w:t>
      </w:r>
      <w:r>
        <w:rPr>
          <w:rFonts w:ascii="Calibri" w:eastAsia="Calibri" w:hAnsi="Calibri" w:cs="Calibri"/>
        </w:rPr>
        <w:t xml:space="preserve"> </w:t>
      </w:r>
      <w:r>
        <w:t>qui</w:t>
      </w:r>
      <w:r>
        <w:rPr>
          <w:rFonts w:ascii="Calibri" w:eastAsia="Calibri" w:hAnsi="Calibri" w:cs="Calibri"/>
        </w:rPr>
        <w:t xml:space="preserve"> </w:t>
      </w:r>
      <w:r>
        <w:t>en</w:t>
      </w:r>
      <w:r>
        <w:rPr>
          <w:rFonts w:ascii="Calibri" w:eastAsia="Calibri" w:hAnsi="Calibri" w:cs="Calibri"/>
        </w:rPr>
        <w:t xml:space="preserve"> </w:t>
      </w:r>
      <w:r>
        <w:t>découlent.</w:t>
      </w:r>
      <w:r>
        <w:rPr>
          <w:rFonts w:ascii="Calibri" w:eastAsia="Calibri" w:hAnsi="Calibri" w:cs="Calibri"/>
        </w:rPr>
        <w:t xml:space="preserve"> </w:t>
      </w:r>
      <w:r>
        <w:rPr>
          <w:rFonts w:ascii="Calibri" w:eastAsia="Calibri" w:hAnsi="Calibri" w:cs="Calibri"/>
          <w:i/>
        </w:rPr>
        <w:t xml:space="preserve"> </w:t>
      </w:r>
    </w:p>
    <w:p w:rsidR="00C22154" w:rsidRDefault="00C22154" w:rsidP="000A243C">
      <w:pPr>
        <w:spacing w:after="1" w:line="242" w:lineRule="auto"/>
        <w:ind w:left="718" w:hanging="9"/>
        <w:jc w:val="both"/>
      </w:pPr>
      <w:r>
        <w:t>Selon</w:t>
      </w:r>
      <w:r>
        <w:rPr>
          <w:rFonts w:ascii="Calibri" w:eastAsia="Calibri" w:hAnsi="Calibri" w:cs="Calibri"/>
        </w:rPr>
        <w:t xml:space="preserve"> </w:t>
      </w:r>
      <w:r>
        <w:t>la</w:t>
      </w:r>
      <w:r>
        <w:rPr>
          <w:rFonts w:ascii="Calibri" w:eastAsia="Calibri" w:hAnsi="Calibri" w:cs="Calibri"/>
        </w:rPr>
        <w:t xml:space="preserve"> </w:t>
      </w:r>
      <w:r>
        <w:t>nature</w:t>
      </w:r>
      <w:r>
        <w:rPr>
          <w:rFonts w:ascii="Calibri" w:eastAsia="Calibri" w:hAnsi="Calibri" w:cs="Calibri"/>
        </w:rPr>
        <w:t xml:space="preserve"> </w:t>
      </w:r>
      <w:r>
        <w:t>de</w:t>
      </w:r>
      <w:r>
        <w:rPr>
          <w:rFonts w:ascii="Calibri" w:eastAsia="Calibri" w:hAnsi="Calibri" w:cs="Calibri"/>
        </w:rPr>
        <w:t xml:space="preserve"> </w:t>
      </w:r>
      <w:r>
        <w:t>la</w:t>
      </w:r>
      <w:r>
        <w:rPr>
          <w:rFonts w:ascii="Calibri" w:eastAsia="Calibri" w:hAnsi="Calibri" w:cs="Calibri"/>
        </w:rPr>
        <w:t xml:space="preserve"> </w:t>
      </w:r>
      <w:r>
        <w:t>question,</w:t>
      </w:r>
      <w:r>
        <w:rPr>
          <w:rFonts w:ascii="Calibri" w:eastAsia="Calibri" w:hAnsi="Calibri" w:cs="Calibri"/>
        </w:rPr>
        <w:t xml:space="preserve"> </w:t>
      </w:r>
      <w:r>
        <w:t>il</w:t>
      </w:r>
      <w:r>
        <w:rPr>
          <w:rFonts w:ascii="Calibri" w:eastAsia="Calibri" w:hAnsi="Calibri" w:cs="Calibri"/>
        </w:rPr>
        <w:t xml:space="preserve"> </w:t>
      </w:r>
      <w:r>
        <w:t>n’y</w:t>
      </w:r>
      <w:r>
        <w:rPr>
          <w:rFonts w:ascii="Calibri" w:eastAsia="Calibri" w:hAnsi="Calibri" w:cs="Calibri"/>
        </w:rPr>
        <w:t xml:space="preserve"> </w:t>
      </w:r>
      <w:r>
        <w:t>a</w:t>
      </w:r>
      <w:r>
        <w:rPr>
          <w:rFonts w:ascii="Calibri" w:eastAsia="Calibri" w:hAnsi="Calibri" w:cs="Calibri"/>
        </w:rPr>
        <w:t xml:space="preserve"> </w:t>
      </w:r>
      <w:r>
        <w:t>pas</w:t>
      </w:r>
      <w:r>
        <w:rPr>
          <w:rFonts w:ascii="Calibri" w:eastAsia="Calibri" w:hAnsi="Calibri" w:cs="Calibri"/>
        </w:rPr>
        <w:t xml:space="preserve"> </w:t>
      </w:r>
      <w:r>
        <w:t>forcément</w:t>
      </w:r>
      <w:r>
        <w:rPr>
          <w:rFonts w:ascii="Calibri" w:eastAsia="Calibri" w:hAnsi="Calibri" w:cs="Calibri"/>
        </w:rPr>
        <w:t xml:space="preserve"> </w:t>
      </w:r>
      <w:r>
        <w:t>une</w:t>
      </w:r>
      <w:r>
        <w:rPr>
          <w:rFonts w:ascii="Calibri" w:eastAsia="Calibri" w:hAnsi="Calibri" w:cs="Calibri"/>
        </w:rPr>
        <w:t xml:space="preserve"> </w:t>
      </w:r>
      <w:r>
        <w:t>argumentation</w:t>
      </w:r>
      <w:r>
        <w:rPr>
          <w:rFonts w:ascii="Calibri" w:eastAsia="Calibri" w:hAnsi="Calibri" w:cs="Calibri"/>
        </w:rPr>
        <w:t xml:space="preserve"> </w:t>
      </w:r>
      <w:r>
        <w:t>attendue</w:t>
      </w:r>
      <w:r>
        <w:rPr>
          <w:rFonts w:ascii="Calibri" w:eastAsia="Calibri" w:hAnsi="Calibri" w:cs="Calibri"/>
        </w:rPr>
        <w:t xml:space="preserve"> </w:t>
      </w:r>
      <w:r>
        <w:t>:</w:t>
      </w:r>
      <w:r>
        <w:rPr>
          <w:rFonts w:ascii="Calibri" w:eastAsia="Calibri" w:hAnsi="Calibri" w:cs="Calibri"/>
        </w:rPr>
        <w:t xml:space="preserve"> </w:t>
      </w:r>
      <w:r>
        <w:t>si</w:t>
      </w:r>
      <w:r>
        <w:rPr>
          <w:rFonts w:ascii="Calibri" w:eastAsia="Calibri" w:hAnsi="Calibri" w:cs="Calibri"/>
        </w:rPr>
        <w:t xml:space="preserve"> </w:t>
      </w:r>
      <w:r>
        <w:t>la</w:t>
      </w:r>
      <w:r>
        <w:rPr>
          <w:rFonts w:ascii="Calibri" w:eastAsia="Calibri" w:hAnsi="Calibri" w:cs="Calibri"/>
        </w:rPr>
        <w:t xml:space="preserve"> </w:t>
      </w:r>
      <w:r>
        <w:t>question</w:t>
      </w:r>
      <w:r>
        <w:rPr>
          <w:rFonts w:ascii="Calibri" w:eastAsia="Calibri" w:hAnsi="Calibri" w:cs="Calibri"/>
        </w:rPr>
        <w:t xml:space="preserve"> </w:t>
      </w:r>
      <w:r>
        <w:t>est</w:t>
      </w:r>
      <w:r>
        <w:rPr>
          <w:rFonts w:ascii="Calibri" w:eastAsia="Calibri" w:hAnsi="Calibri" w:cs="Calibri"/>
        </w:rPr>
        <w:t xml:space="preserve"> </w:t>
      </w:r>
      <w:r>
        <w:t>formulée</w:t>
      </w:r>
      <w:r>
        <w:rPr>
          <w:rFonts w:ascii="Calibri" w:eastAsia="Calibri" w:hAnsi="Calibri" w:cs="Calibri"/>
        </w:rPr>
        <w:t xml:space="preserve"> </w:t>
      </w:r>
      <w:r>
        <w:t>à</w:t>
      </w:r>
      <w:r>
        <w:rPr>
          <w:rFonts w:ascii="Calibri" w:eastAsia="Calibri" w:hAnsi="Calibri" w:cs="Calibri"/>
        </w:rPr>
        <w:t xml:space="preserve"> </w:t>
      </w:r>
      <w:r>
        <w:t>partir</w:t>
      </w:r>
      <w:r>
        <w:rPr>
          <w:rFonts w:ascii="Calibri" w:eastAsia="Calibri" w:hAnsi="Calibri" w:cs="Calibri"/>
        </w:rPr>
        <w:t xml:space="preserve"> </w:t>
      </w:r>
      <w:r>
        <w:t>des</w:t>
      </w:r>
      <w:r>
        <w:rPr>
          <w:rFonts w:ascii="Calibri" w:eastAsia="Calibri" w:hAnsi="Calibri" w:cs="Calibri"/>
        </w:rPr>
        <w:t xml:space="preserve"> </w:t>
      </w:r>
      <w:r>
        <w:t>verbes</w:t>
      </w:r>
      <w:r>
        <w:rPr>
          <w:rFonts w:ascii="Calibri" w:eastAsia="Calibri" w:hAnsi="Calibri" w:cs="Calibri"/>
        </w:rPr>
        <w:t xml:space="preserve"> </w:t>
      </w:r>
      <w:r>
        <w:t>«</w:t>
      </w:r>
      <w:r>
        <w:rPr>
          <w:rFonts w:ascii="Calibri" w:eastAsia="Calibri" w:hAnsi="Calibri" w:cs="Calibri"/>
        </w:rPr>
        <w:t xml:space="preserve"> </w:t>
      </w:r>
      <w:r>
        <w:t>identifier</w:t>
      </w:r>
      <w:r>
        <w:rPr>
          <w:rFonts w:ascii="Calibri" w:eastAsia="Calibri" w:hAnsi="Calibri" w:cs="Calibri"/>
        </w:rPr>
        <w:t xml:space="preserve"> </w:t>
      </w:r>
      <w:r>
        <w:t>»</w:t>
      </w:r>
      <w:r>
        <w:rPr>
          <w:rFonts w:ascii="Calibri" w:eastAsia="Calibri" w:hAnsi="Calibri" w:cs="Calibri"/>
        </w:rPr>
        <w:t xml:space="preserve"> </w:t>
      </w:r>
      <w:r>
        <w:t>ou</w:t>
      </w:r>
      <w:r>
        <w:rPr>
          <w:rFonts w:ascii="Calibri" w:eastAsia="Calibri" w:hAnsi="Calibri" w:cs="Calibri"/>
        </w:rPr>
        <w:t xml:space="preserve"> </w:t>
      </w:r>
      <w:r>
        <w:t>«</w:t>
      </w:r>
      <w:r>
        <w:rPr>
          <w:rFonts w:ascii="Calibri" w:eastAsia="Calibri" w:hAnsi="Calibri" w:cs="Calibri"/>
        </w:rPr>
        <w:t xml:space="preserve"> </w:t>
      </w:r>
      <w:r>
        <w:t>repérer</w:t>
      </w:r>
      <w:r>
        <w:rPr>
          <w:rFonts w:ascii="Calibri" w:eastAsia="Calibri" w:hAnsi="Calibri" w:cs="Calibri"/>
        </w:rPr>
        <w:t xml:space="preserve"> </w:t>
      </w:r>
      <w:r>
        <w:t>»,</w:t>
      </w:r>
      <w:r>
        <w:rPr>
          <w:rFonts w:ascii="Calibri" w:eastAsia="Calibri" w:hAnsi="Calibri" w:cs="Calibri"/>
        </w:rPr>
        <w:t xml:space="preserve"> </w:t>
      </w:r>
      <w:r>
        <w:t>l’attendu</w:t>
      </w:r>
      <w:r>
        <w:rPr>
          <w:rFonts w:ascii="Calibri" w:eastAsia="Calibri" w:hAnsi="Calibri" w:cs="Calibri"/>
        </w:rPr>
        <w:t xml:space="preserve"> </w:t>
      </w:r>
      <w:r>
        <w:t>porte</w:t>
      </w:r>
      <w:r>
        <w:rPr>
          <w:rFonts w:ascii="Calibri" w:eastAsia="Calibri" w:hAnsi="Calibri" w:cs="Calibri"/>
        </w:rPr>
        <w:t xml:space="preserve"> </w:t>
      </w:r>
      <w:r>
        <w:t>sur</w:t>
      </w:r>
      <w:r>
        <w:rPr>
          <w:rFonts w:ascii="Calibri" w:eastAsia="Calibri" w:hAnsi="Calibri" w:cs="Calibri"/>
        </w:rPr>
        <w:t xml:space="preserve"> </w:t>
      </w:r>
      <w:r>
        <w:t>un</w:t>
      </w:r>
      <w:r>
        <w:rPr>
          <w:rFonts w:ascii="Calibri" w:eastAsia="Calibri" w:hAnsi="Calibri" w:cs="Calibri"/>
        </w:rPr>
        <w:t xml:space="preserve"> </w:t>
      </w:r>
      <w:r>
        <w:t>repérage</w:t>
      </w:r>
      <w:r>
        <w:rPr>
          <w:rFonts w:ascii="Calibri" w:eastAsia="Calibri" w:hAnsi="Calibri" w:cs="Calibri"/>
        </w:rPr>
        <w:t xml:space="preserve"> </w:t>
      </w:r>
      <w:r>
        <w:t>des</w:t>
      </w:r>
      <w:r>
        <w:rPr>
          <w:rFonts w:ascii="Calibri" w:eastAsia="Calibri" w:hAnsi="Calibri" w:cs="Calibri"/>
        </w:rPr>
        <w:t xml:space="preserve"> </w:t>
      </w:r>
      <w:r>
        <w:t>informations.</w:t>
      </w:r>
      <w:r>
        <w:rPr>
          <w:rFonts w:ascii="Calibri" w:eastAsia="Calibri" w:hAnsi="Calibri" w:cs="Calibri"/>
        </w:rPr>
        <w:t xml:space="preserve"> </w:t>
      </w:r>
      <w:r>
        <w:t>Dans</w:t>
      </w:r>
      <w:r>
        <w:rPr>
          <w:rFonts w:ascii="Calibri" w:eastAsia="Calibri" w:hAnsi="Calibri" w:cs="Calibri"/>
        </w:rPr>
        <w:t xml:space="preserve"> </w:t>
      </w:r>
      <w:r>
        <w:t>ce</w:t>
      </w:r>
      <w:r>
        <w:rPr>
          <w:rFonts w:ascii="Calibri" w:eastAsia="Calibri" w:hAnsi="Calibri" w:cs="Calibri"/>
        </w:rPr>
        <w:t xml:space="preserve"> </w:t>
      </w:r>
      <w:r>
        <w:t>cas</w:t>
      </w:r>
      <w:r>
        <w:rPr>
          <w:rFonts w:ascii="Calibri" w:eastAsia="Calibri" w:hAnsi="Calibri" w:cs="Calibri"/>
        </w:rPr>
        <w:t xml:space="preserve"> </w:t>
      </w:r>
      <w:r>
        <w:t>les</w:t>
      </w:r>
      <w:r>
        <w:rPr>
          <w:rFonts w:ascii="Calibri" w:eastAsia="Calibri" w:hAnsi="Calibri" w:cs="Calibri"/>
        </w:rPr>
        <w:t xml:space="preserve"> </w:t>
      </w:r>
      <w:r>
        <w:t>éléments</w:t>
      </w:r>
      <w:r>
        <w:rPr>
          <w:rFonts w:ascii="Calibri" w:eastAsia="Calibri" w:hAnsi="Calibri" w:cs="Calibri"/>
        </w:rPr>
        <w:t xml:space="preserve"> </w:t>
      </w:r>
      <w:r>
        <w:t>d’argumentation</w:t>
      </w:r>
      <w:r>
        <w:rPr>
          <w:rFonts w:ascii="Calibri" w:eastAsia="Calibri" w:hAnsi="Calibri" w:cs="Calibri"/>
        </w:rPr>
        <w:t xml:space="preserve"> </w:t>
      </w:r>
      <w:r>
        <w:t>ne</w:t>
      </w:r>
      <w:r>
        <w:rPr>
          <w:rFonts w:ascii="Calibri" w:eastAsia="Calibri" w:hAnsi="Calibri" w:cs="Calibri"/>
        </w:rPr>
        <w:t xml:space="preserve"> </w:t>
      </w:r>
      <w:r>
        <w:t>sont</w:t>
      </w:r>
      <w:r>
        <w:rPr>
          <w:rFonts w:ascii="Calibri" w:eastAsia="Calibri" w:hAnsi="Calibri" w:cs="Calibri"/>
        </w:rPr>
        <w:t xml:space="preserve"> </w:t>
      </w:r>
      <w:r>
        <w:t>pas</w:t>
      </w:r>
      <w:r>
        <w:rPr>
          <w:rFonts w:ascii="Calibri" w:eastAsia="Calibri" w:hAnsi="Calibri" w:cs="Calibri"/>
        </w:rPr>
        <w:t xml:space="preserve"> </w:t>
      </w:r>
      <w:r>
        <w:t>présents.</w:t>
      </w:r>
      <w:r>
        <w:rPr>
          <w:rFonts w:ascii="Calibri" w:eastAsia="Calibri" w:hAnsi="Calibri" w:cs="Calibri"/>
        </w:rPr>
        <w:t xml:space="preserve"> </w:t>
      </w:r>
      <w:r>
        <w:t>La</w:t>
      </w:r>
      <w:r>
        <w:rPr>
          <w:rFonts w:ascii="Calibri" w:eastAsia="Calibri" w:hAnsi="Calibri" w:cs="Calibri"/>
        </w:rPr>
        <w:t xml:space="preserve"> </w:t>
      </w:r>
      <w:r>
        <w:t>structuration</w:t>
      </w:r>
      <w:r>
        <w:rPr>
          <w:rFonts w:ascii="Calibri" w:eastAsia="Calibri" w:hAnsi="Calibri" w:cs="Calibri"/>
        </w:rPr>
        <w:t xml:space="preserve"> </w:t>
      </w:r>
      <w:r>
        <w:t>de</w:t>
      </w:r>
      <w:r>
        <w:rPr>
          <w:rFonts w:ascii="Calibri" w:eastAsia="Calibri" w:hAnsi="Calibri" w:cs="Calibri"/>
        </w:rPr>
        <w:t xml:space="preserve"> </w:t>
      </w:r>
      <w:r>
        <w:t>l’information</w:t>
      </w:r>
      <w:r>
        <w:rPr>
          <w:rFonts w:ascii="Calibri" w:eastAsia="Calibri" w:hAnsi="Calibri" w:cs="Calibri"/>
        </w:rPr>
        <w:t xml:space="preserve"> </w:t>
      </w:r>
      <w:r>
        <w:t>repérée</w:t>
      </w:r>
      <w:r>
        <w:rPr>
          <w:rFonts w:ascii="Calibri" w:eastAsia="Calibri" w:hAnsi="Calibri" w:cs="Calibri"/>
        </w:rPr>
        <w:t xml:space="preserve"> </w:t>
      </w:r>
      <w:r>
        <w:t>constitue</w:t>
      </w:r>
      <w:r>
        <w:rPr>
          <w:rFonts w:ascii="Calibri" w:eastAsia="Calibri" w:hAnsi="Calibri" w:cs="Calibri"/>
        </w:rPr>
        <w:t xml:space="preserve"> </w:t>
      </w:r>
      <w:r>
        <w:t>cependant</w:t>
      </w:r>
      <w:r>
        <w:rPr>
          <w:rFonts w:ascii="Calibri" w:eastAsia="Calibri" w:hAnsi="Calibri" w:cs="Calibri"/>
        </w:rPr>
        <w:t xml:space="preserve"> </w:t>
      </w:r>
      <w:r>
        <w:t>une</w:t>
      </w:r>
      <w:r>
        <w:rPr>
          <w:rFonts w:ascii="Calibri" w:eastAsia="Calibri" w:hAnsi="Calibri" w:cs="Calibri"/>
        </w:rPr>
        <w:t xml:space="preserve"> </w:t>
      </w:r>
      <w:r>
        <w:t>première</w:t>
      </w:r>
      <w:r>
        <w:rPr>
          <w:rFonts w:ascii="Calibri" w:eastAsia="Calibri" w:hAnsi="Calibri" w:cs="Calibri"/>
        </w:rPr>
        <w:t xml:space="preserve"> </w:t>
      </w:r>
      <w:r>
        <w:t>étape</w:t>
      </w:r>
      <w:r>
        <w:rPr>
          <w:rFonts w:ascii="Calibri" w:eastAsia="Calibri" w:hAnsi="Calibri" w:cs="Calibri"/>
        </w:rPr>
        <w:t xml:space="preserve"> </w:t>
      </w:r>
      <w:r>
        <w:t>vers</w:t>
      </w:r>
      <w:r>
        <w:rPr>
          <w:rFonts w:ascii="Calibri" w:eastAsia="Calibri" w:hAnsi="Calibri" w:cs="Calibri"/>
        </w:rPr>
        <w:t xml:space="preserve"> </w:t>
      </w:r>
      <w:r>
        <w:t>l’argumentation.</w:t>
      </w:r>
      <w:r>
        <w:rPr>
          <w:rFonts w:ascii="Calibri" w:eastAsia="Calibri" w:hAnsi="Calibri" w:cs="Calibri"/>
        </w:rPr>
        <w:t xml:space="preserve"> </w:t>
      </w:r>
      <w:r>
        <w:rPr>
          <w:rFonts w:ascii="Calibri" w:eastAsia="Calibri" w:hAnsi="Calibri" w:cs="Calibri"/>
          <w:i/>
        </w:rPr>
        <w:t xml:space="preserve"> </w:t>
      </w:r>
    </w:p>
    <w:p w:rsidR="00C22154" w:rsidRDefault="00C22154" w:rsidP="000A243C">
      <w:pPr>
        <w:ind w:left="727"/>
        <w:jc w:val="both"/>
      </w:pPr>
      <w:r>
        <w:t>Ce</w:t>
      </w:r>
      <w:r>
        <w:rPr>
          <w:rFonts w:ascii="Calibri" w:eastAsia="Calibri" w:hAnsi="Calibri" w:cs="Calibri"/>
        </w:rPr>
        <w:t xml:space="preserve"> </w:t>
      </w:r>
      <w:r>
        <w:t>repérage</w:t>
      </w:r>
      <w:r>
        <w:rPr>
          <w:rFonts w:ascii="Calibri" w:eastAsia="Calibri" w:hAnsi="Calibri" w:cs="Calibri"/>
        </w:rPr>
        <w:t xml:space="preserve"> </w:t>
      </w:r>
      <w:r>
        <w:t>peut</w:t>
      </w:r>
      <w:r>
        <w:rPr>
          <w:rFonts w:ascii="Calibri" w:eastAsia="Calibri" w:hAnsi="Calibri" w:cs="Calibri"/>
        </w:rPr>
        <w:t xml:space="preserve"> </w:t>
      </w:r>
      <w:r>
        <w:t>être</w:t>
      </w:r>
      <w:r>
        <w:rPr>
          <w:rFonts w:ascii="Calibri" w:eastAsia="Calibri" w:hAnsi="Calibri" w:cs="Calibri"/>
        </w:rPr>
        <w:t xml:space="preserve"> </w:t>
      </w:r>
      <w:r>
        <w:t>suivi</w:t>
      </w:r>
      <w:r>
        <w:rPr>
          <w:rFonts w:ascii="Calibri" w:eastAsia="Calibri" w:hAnsi="Calibri" w:cs="Calibri"/>
        </w:rPr>
        <w:t xml:space="preserve"> </w:t>
      </w:r>
      <w:r>
        <w:t>de</w:t>
      </w:r>
      <w:r>
        <w:rPr>
          <w:rFonts w:ascii="Calibri" w:eastAsia="Calibri" w:hAnsi="Calibri" w:cs="Calibri"/>
        </w:rPr>
        <w:t xml:space="preserve"> </w:t>
      </w:r>
      <w:r>
        <w:t>questions</w:t>
      </w:r>
      <w:r>
        <w:rPr>
          <w:rFonts w:ascii="Calibri" w:eastAsia="Calibri" w:hAnsi="Calibri" w:cs="Calibri"/>
        </w:rPr>
        <w:t xml:space="preserve"> </w:t>
      </w:r>
      <w:r>
        <w:t>valorisant</w:t>
      </w:r>
      <w:r>
        <w:rPr>
          <w:rFonts w:ascii="Calibri" w:eastAsia="Calibri" w:hAnsi="Calibri" w:cs="Calibri"/>
        </w:rPr>
        <w:t xml:space="preserve"> </w:t>
      </w:r>
      <w:r>
        <w:t>une</w:t>
      </w:r>
      <w:r>
        <w:rPr>
          <w:rFonts w:ascii="Calibri" w:eastAsia="Calibri" w:hAnsi="Calibri" w:cs="Calibri"/>
        </w:rPr>
        <w:t xml:space="preserve"> </w:t>
      </w:r>
      <w:r>
        <w:t>analyse,</w:t>
      </w:r>
      <w:r>
        <w:rPr>
          <w:rFonts w:ascii="Calibri" w:eastAsia="Calibri" w:hAnsi="Calibri" w:cs="Calibri"/>
        </w:rPr>
        <w:t xml:space="preserve"> </w:t>
      </w:r>
      <w:r>
        <w:t>une</w:t>
      </w:r>
      <w:r>
        <w:rPr>
          <w:rFonts w:ascii="Calibri" w:eastAsia="Calibri" w:hAnsi="Calibri" w:cs="Calibri"/>
        </w:rPr>
        <w:t xml:space="preserve"> </w:t>
      </w:r>
      <w:r>
        <w:t>argumentation</w:t>
      </w:r>
      <w:r>
        <w:rPr>
          <w:rFonts w:ascii="Calibri" w:eastAsia="Calibri" w:hAnsi="Calibri" w:cs="Calibri"/>
        </w:rPr>
        <w:t xml:space="preserve"> </w:t>
      </w:r>
      <w:r>
        <w:t>formulée</w:t>
      </w:r>
      <w:r>
        <w:rPr>
          <w:rFonts w:ascii="Calibri" w:eastAsia="Calibri" w:hAnsi="Calibri" w:cs="Calibri"/>
        </w:rPr>
        <w:t xml:space="preserve"> </w:t>
      </w:r>
      <w:r>
        <w:t>par</w:t>
      </w:r>
      <w:r>
        <w:rPr>
          <w:rFonts w:ascii="Calibri" w:eastAsia="Calibri" w:hAnsi="Calibri" w:cs="Calibri"/>
        </w:rPr>
        <w:t xml:space="preserve"> </w:t>
      </w:r>
      <w:r>
        <w:t>les</w:t>
      </w:r>
      <w:r>
        <w:rPr>
          <w:rFonts w:ascii="Calibri" w:eastAsia="Calibri" w:hAnsi="Calibri" w:cs="Calibri"/>
        </w:rPr>
        <w:t xml:space="preserve"> </w:t>
      </w:r>
      <w:r>
        <w:t>verbes</w:t>
      </w:r>
      <w:r>
        <w:rPr>
          <w:rFonts w:ascii="Calibri" w:eastAsia="Calibri" w:hAnsi="Calibri" w:cs="Calibri"/>
        </w:rPr>
        <w:t xml:space="preserve"> </w:t>
      </w:r>
      <w:r>
        <w:t>«</w:t>
      </w:r>
      <w:r>
        <w:rPr>
          <w:rFonts w:ascii="Calibri" w:eastAsia="Calibri" w:hAnsi="Calibri" w:cs="Calibri"/>
        </w:rPr>
        <w:t xml:space="preserve"> </w:t>
      </w:r>
      <w:r>
        <w:t>montrer</w:t>
      </w:r>
      <w:r>
        <w:rPr>
          <w:rFonts w:ascii="Calibri" w:eastAsia="Calibri" w:hAnsi="Calibri" w:cs="Calibri"/>
        </w:rPr>
        <w:t xml:space="preserve"> </w:t>
      </w:r>
      <w:r>
        <w:t>»</w:t>
      </w:r>
      <w:r>
        <w:rPr>
          <w:rFonts w:ascii="Calibri" w:eastAsia="Calibri" w:hAnsi="Calibri" w:cs="Calibri"/>
        </w:rPr>
        <w:t xml:space="preserve"> </w:t>
      </w:r>
      <w:r>
        <w:t>ou</w:t>
      </w:r>
      <w:r>
        <w:rPr>
          <w:rFonts w:ascii="Calibri" w:eastAsia="Calibri" w:hAnsi="Calibri" w:cs="Calibri"/>
        </w:rPr>
        <w:t xml:space="preserve"> </w:t>
      </w:r>
      <w:r>
        <w:t>encore</w:t>
      </w:r>
      <w:r>
        <w:rPr>
          <w:rFonts w:ascii="Calibri" w:eastAsia="Calibri" w:hAnsi="Calibri" w:cs="Calibri"/>
        </w:rPr>
        <w:t xml:space="preserve"> </w:t>
      </w:r>
      <w:r>
        <w:t>«</w:t>
      </w:r>
      <w:r>
        <w:rPr>
          <w:rFonts w:ascii="Calibri" w:eastAsia="Calibri" w:hAnsi="Calibri" w:cs="Calibri"/>
        </w:rPr>
        <w:t xml:space="preserve"> </w:t>
      </w:r>
      <w:r>
        <w:t>commenter</w:t>
      </w:r>
      <w:r>
        <w:rPr>
          <w:rFonts w:ascii="Calibri" w:eastAsia="Calibri" w:hAnsi="Calibri" w:cs="Calibri"/>
        </w:rPr>
        <w:t xml:space="preserve"> </w:t>
      </w:r>
      <w:r>
        <w:t>».</w:t>
      </w:r>
      <w:r>
        <w:rPr>
          <w:rFonts w:ascii="Calibri" w:eastAsia="Calibri" w:hAnsi="Calibri" w:cs="Calibri"/>
        </w:rPr>
        <w:t xml:space="preserve"> </w:t>
      </w:r>
      <w:r>
        <w:t>Cette</w:t>
      </w:r>
      <w:r>
        <w:rPr>
          <w:rFonts w:ascii="Calibri" w:eastAsia="Calibri" w:hAnsi="Calibri" w:cs="Calibri"/>
        </w:rPr>
        <w:t xml:space="preserve"> </w:t>
      </w:r>
      <w:r>
        <w:t>analyse</w:t>
      </w:r>
      <w:r>
        <w:rPr>
          <w:rFonts w:ascii="Calibri" w:eastAsia="Calibri" w:hAnsi="Calibri" w:cs="Calibri"/>
        </w:rPr>
        <w:t xml:space="preserve"> </w:t>
      </w:r>
      <w:r>
        <w:t>peut</w:t>
      </w:r>
      <w:r>
        <w:rPr>
          <w:rFonts w:ascii="Calibri" w:eastAsia="Calibri" w:hAnsi="Calibri" w:cs="Calibri"/>
        </w:rPr>
        <w:t xml:space="preserve"> </w:t>
      </w:r>
      <w:r>
        <w:t>aussi</w:t>
      </w:r>
      <w:r>
        <w:rPr>
          <w:rFonts w:ascii="Calibri" w:eastAsia="Calibri" w:hAnsi="Calibri" w:cs="Calibri"/>
        </w:rPr>
        <w:t xml:space="preserve"> </w:t>
      </w:r>
      <w:r>
        <w:t>être</w:t>
      </w:r>
      <w:r>
        <w:rPr>
          <w:rFonts w:ascii="Calibri" w:eastAsia="Calibri" w:hAnsi="Calibri" w:cs="Calibri"/>
        </w:rPr>
        <w:t xml:space="preserve"> </w:t>
      </w:r>
      <w:r>
        <w:t>conduite</w:t>
      </w:r>
      <w:r>
        <w:rPr>
          <w:rFonts w:ascii="Calibri" w:eastAsia="Calibri" w:hAnsi="Calibri" w:cs="Calibri"/>
        </w:rPr>
        <w:t xml:space="preserve"> </w:t>
      </w:r>
      <w:r>
        <w:t>oralement</w:t>
      </w:r>
      <w:r>
        <w:rPr>
          <w:rFonts w:ascii="Calibri" w:eastAsia="Calibri" w:hAnsi="Calibri" w:cs="Calibri"/>
        </w:rPr>
        <w:t xml:space="preserve"> </w:t>
      </w:r>
      <w:r>
        <w:t>par</w:t>
      </w:r>
      <w:r>
        <w:rPr>
          <w:rFonts w:ascii="Calibri" w:eastAsia="Calibri" w:hAnsi="Calibri" w:cs="Calibri"/>
        </w:rPr>
        <w:t xml:space="preserve"> </w:t>
      </w:r>
      <w:r>
        <w:t>l’enseignant,</w:t>
      </w:r>
      <w:r>
        <w:rPr>
          <w:rFonts w:ascii="Calibri" w:eastAsia="Calibri" w:hAnsi="Calibri" w:cs="Calibri"/>
        </w:rPr>
        <w:t xml:space="preserve"> </w:t>
      </w:r>
      <w:r>
        <w:t>dans</w:t>
      </w:r>
      <w:r>
        <w:rPr>
          <w:rFonts w:ascii="Calibri" w:eastAsia="Calibri" w:hAnsi="Calibri" w:cs="Calibri"/>
        </w:rPr>
        <w:t xml:space="preserve"> </w:t>
      </w:r>
      <w:r>
        <w:t>le</w:t>
      </w:r>
      <w:r>
        <w:rPr>
          <w:rFonts w:ascii="Calibri" w:eastAsia="Calibri" w:hAnsi="Calibri" w:cs="Calibri"/>
        </w:rPr>
        <w:t xml:space="preserve"> </w:t>
      </w:r>
      <w:r>
        <w:t>cas</w:t>
      </w:r>
      <w:r>
        <w:rPr>
          <w:rFonts w:ascii="Calibri" w:eastAsia="Calibri" w:hAnsi="Calibri" w:cs="Calibri"/>
        </w:rPr>
        <w:t xml:space="preserve"> </w:t>
      </w:r>
      <w:r>
        <w:t>où</w:t>
      </w:r>
      <w:r>
        <w:rPr>
          <w:rFonts w:ascii="Calibri" w:eastAsia="Calibri" w:hAnsi="Calibri" w:cs="Calibri"/>
        </w:rPr>
        <w:t xml:space="preserve"> </w:t>
      </w:r>
      <w:r>
        <w:t>ce</w:t>
      </w:r>
      <w:r>
        <w:rPr>
          <w:rFonts w:ascii="Calibri" w:eastAsia="Calibri" w:hAnsi="Calibri" w:cs="Calibri"/>
        </w:rPr>
        <w:t xml:space="preserve"> </w:t>
      </w:r>
      <w:r>
        <w:t>prolongement</w:t>
      </w:r>
      <w:r>
        <w:rPr>
          <w:rFonts w:ascii="Calibri" w:eastAsia="Calibri" w:hAnsi="Calibri" w:cs="Calibri"/>
        </w:rPr>
        <w:t xml:space="preserve"> </w:t>
      </w:r>
      <w:r>
        <w:t>n’existe</w:t>
      </w:r>
      <w:r>
        <w:rPr>
          <w:rFonts w:ascii="Calibri" w:eastAsia="Calibri" w:hAnsi="Calibri" w:cs="Calibri"/>
        </w:rPr>
        <w:t xml:space="preserve"> </w:t>
      </w:r>
      <w:r>
        <w:t>pas</w:t>
      </w:r>
      <w:r>
        <w:rPr>
          <w:rFonts w:ascii="Calibri" w:eastAsia="Calibri" w:hAnsi="Calibri" w:cs="Calibri"/>
        </w:rPr>
        <w:t xml:space="preserve"> </w:t>
      </w:r>
      <w:r>
        <w:t>dans</w:t>
      </w:r>
      <w:r>
        <w:rPr>
          <w:rFonts w:ascii="Calibri" w:eastAsia="Calibri" w:hAnsi="Calibri" w:cs="Calibri"/>
        </w:rPr>
        <w:t xml:space="preserve"> </w:t>
      </w:r>
      <w:r>
        <w:t>les</w:t>
      </w:r>
      <w:r>
        <w:rPr>
          <w:rFonts w:ascii="Calibri" w:eastAsia="Calibri" w:hAnsi="Calibri" w:cs="Calibri"/>
        </w:rPr>
        <w:t xml:space="preserve"> </w:t>
      </w:r>
      <w:r>
        <w:t>questions</w:t>
      </w:r>
      <w:r>
        <w:rPr>
          <w:rFonts w:ascii="Calibri" w:eastAsia="Calibri" w:hAnsi="Calibri" w:cs="Calibri"/>
        </w:rPr>
        <w:t xml:space="preserve"> </w:t>
      </w:r>
      <w:r>
        <w:t>proposées.</w:t>
      </w:r>
      <w:r>
        <w:rPr>
          <w:rFonts w:ascii="Calibri" w:eastAsia="Calibri" w:hAnsi="Calibri" w:cs="Calibri"/>
          <w:i/>
        </w:rPr>
        <w:t xml:space="preserve"> </w:t>
      </w:r>
    </w:p>
    <w:p w:rsidR="00C22154" w:rsidRDefault="00C22154" w:rsidP="000A243C">
      <w:pPr>
        <w:spacing w:line="259" w:lineRule="auto"/>
        <w:ind w:left="720"/>
        <w:jc w:val="both"/>
      </w:pPr>
      <w:r>
        <w:rPr>
          <w:rFonts w:ascii="Calibri" w:eastAsia="Calibri" w:hAnsi="Calibri" w:cs="Calibri"/>
          <w:i/>
        </w:rPr>
        <w:t xml:space="preserve"> </w:t>
      </w:r>
    </w:p>
    <w:p w:rsidR="00C22154" w:rsidRDefault="00C22154" w:rsidP="000A243C">
      <w:pPr>
        <w:spacing w:after="4" w:line="250" w:lineRule="auto"/>
        <w:ind w:left="6" w:hanging="10"/>
        <w:jc w:val="both"/>
      </w:pPr>
      <w:r>
        <w:rPr>
          <w:rFonts w:ascii="Calibri" w:eastAsia="Calibri" w:hAnsi="Calibri" w:cs="Calibri"/>
          <w:i/>
        </w:rPr>
        <w:t xml:space="preserve">La prise en compte de ces différents éléments est à adapter en fonction de la place de la monographie dans la stratégie pédagogique mise en place avec les élèves. Par ailleurs, rappelons que ‐ par la référence à un programme de management, sciences de gestion et numérique ‐ la solution unique n’existe pas, mais que les propositions, si elles peuvent être diverses, nécessitent d’être argumentées. </w:t>
      </w:r>
    </w:p>
    <w:p w:rsidR="00C22154" w:rsidRDefault="00C22154" w:rsidP="000A243C">
      <w:pPr>
        <w:jc w:val="both"/>
        <w:rPr>
          <w:rFonts w:cs="Arial"/>
        </w:rPr>
      </w:pPr>
    </w:p>
    <w:p w:rsidR="00C22154" w:rsidRDefault="00C22154" w:rsidP="000A243C">
      <w:pPr>
        <w:jc w:val="both"/>
        <w:rPr>
          <w:rFonts w:cs="Arial"/>
        </w:rPr>
      </w:pPr>
    </w:p>
    <w:p w:rsidR="00C22154" w:rsidRDefault="00C22154" w:rsidP="000A243C">
      <w:pPr>
        <w:jc w:val="both"/>
        <w:rPr>
          <w:rFonts w:cs="Arial"/>
        </w:rPr>
      </w:pPr>
    </w:p>
    <w:p w:rsidR="00C22154" w:rsidRDefault="00C22154" w:rsidP="000A243C">
      <w:pPr>
        <w:jc w:val="both"/>
        <w:rPr>
          <w:rFonts w:cs="Arial"/>
        </w:rPr>
      </w:pPr>
    </w:p>
    <w:p w:rsidR="00775640" w:rsidRDefault="00874575" w:rsidP="00775640">
      <w:pPr>
        <w:spacing w:line="259" w:lineRule="auto"/>
      </w:pPr>
      <w:r>
        <w:rPr>
          <w:rFonts w:cs="Arial"/>
        </w:rPr>
        <w:br w:type="page"/>
      </w:r>
    </w:p>
    <w:p w:rsidR="00E160CE" w:rsidRPr="00E160CE" w:rsidRDefault="00E160CE" w:rsidP="00E160CE">
      <w:pPr>
        <w:spacing w:after="270"/>
        <w:ind w:left="422" w:hanging="360"/>
        <w:rPr>
          <w:b/>
          <w:bCs/>
          <w:color w:val="FF0000"/>
        </w:rPr>
      </w:pPr>
      <w:r w:rsidRPr="00E160CE">
        <w:rPr>
          <w:b/>
          <w:bCs/>
          <w:color w:val="FF0000"/>
        </w:rPr>
        <w:lastRenderedPageBreak/>
        <w:t>1)</w:t>
      </w:r>
      <w:r w:rsidRPr="00E160CE">
        <w:rPr>
          <w:rFonts w:eastAsia="Arial" w:cs="Arial"/>
          <w:b/>
          <w:bCs/>
          <w:color w:val="FF0000"/>
        </w:rPr>
        <w:t xml:space="preserve"> </w:t>
      </w:r>
      <w:proofErr w:type="spellStart"/>
      <w:r w:rsidRPr="00E160CE">
        <w:rPr>
          <w:b/>
          <w:bCs/>
          <w:color w:val="FF0000"/>
        </w:rPr>
        <w:t>O’tera</w:t>
      </w:r>
      <w:proofErr w:type="spellEnd"/>
      <w:r w:rsidRPr="00E160CE">
        <w:rPr>
          <w:b/>
          <w:bCs/>
          <w:color w:val="FF0000"/>
        </w:rPr>
        <w:t xml:space="preserve"> évoque régulièrement l’idée de poursuivre le développement de son réseau sous forme de franchises. Montrer les avantages pour ces partenaires potentiels des principes de normalisation comptable. </w:t>
      </w:r>
    </w:p>
    <w:p w:rsidR="00E160CE" w:rsidRDefault="00E160CE" w:rsidP="00E160CE">
      <w:pPr>
        <w:ind w:left="14"/>
        <w:jc w:val="both"/>
      </w:pPr>
      <w:r w:rsidRPr="00E160CE">
        <w:rPr>
          <w:b/>
          <w:bCs/>
          <w:i/>
        </w:rPr>
        <w:t>Intentions :</w:t>
      </w:r>
      <w:r w:rsidRPr="00E160CE">
        <w:rPr>
          <w:b/>
          <w:bCs/>
        </w:rPr>
        <w:t xml:space="preserve"> </w:t>
      </w:r>
      <w:r>
        <w:t xml:space="preserve">l’élève est capable de préciser les enjeux éthiques de l’activité d’une organisation, d’une entreprise.  </w:t>
      </w:r>
    </w:p>
    <w:p w:rsidR="00E160CE" w:rsidRPr="00E160CE" w:rsidRDefault="00E160CE" w:rsidP="00170551">
      <w:pPr>
        <w:spacing w:line="259" w:lineRule="auto"/>
        <w:ind w:left="11"/>
        <w:jc w:val="both"/>
        <w:rPr>
          <w:iCs/>
        </w:rPr>
      </w:pPr>
      <w:r>
        <w:t xml:space="preserve"> </w:t>
      </w:r>
      <w:r w:rsidRPr="00E160CE">
        <w:rPr>
          <w:b/>
          <w:bCs/>
          <w:i/>
        </w:rPr>
        <w:t>Notions :</w:t>
      </w:r>
      <w:r>
        <w:rPr>
          <w:i/>
        </w:rPr>
        <w:t xml:space="preserve"> </w:t>
      </w:r>
      <w:r w:rsidRPr="00E160CE">
        <w:rPr>
          <w:iCs/>
        </w:rPr>
        <w:t xml:space="preserve">principes de normalisation comptable et information financière, transparence des pratiques  </w:t>
      </w:r>
    </w:p>
    <w:p w:rsidR="00E160CE" w:rsidRDefault="00E160CE" w:rsidP="00170551">
      <w:pPr>
        <w:spacing w:line="259" w:lineRule="auto"/>
        <w:ind w:left="11"/>
        <w:jc w:val="both"/>
      </w:pPr>
      <w:r>
        <w:rPr>
          <w:i/>
        </w:rPr>
        <w:t xml:space="preserve"> </w:t>
      </w:r>
      <w:bookmarkStart w:id="0" w:name="_GoBack"/>
      <w:bookmarkEnd w:id="0"/>
      <w:r w:rsidRPr="00E160CE">
        <w:rPr>
          <w:b/>
          <w:bCs/>
          <w:i/>
          <w:iCs/>
        </w:rPr>
        <w:t>Repérage des informations</w:t>
      </w:r>
      <w:r w:rsidRPr="00E160CE">
        <w:rPr>
          <w:b/>
          <w:bCs/>
          <w:i/>
          <w:iCs/>
        </w:rPr>
        <w:t> :</w:t>
      </w:r>
      <w:r>
        <w:t xml:space="preserve"> </w:t>
      </w:r>
      <w:r>
        <w:t xml:space="preserve">Le plan de compte de l’entreprise a été adapté afin de calculer des indicateurs de rentabilité par centre de profit : comptes du rayon fruits et légumes des GMS pour 100 euros de chiffres d’affaires. </w:t>
      </w:r>
    </w:p>
    <w:p w:rsidR="00E160CE" w:rsidRDefault="00E160CE" w:rsidP="00E160CE">
      <w:pPr>
        <w:ind w:left="14"/>
        <w:jc w:val="both"/>
      </w:pPr>
      <w:r>
        <w:t xml:space="preserve">Par ailleurs, le chiffre d’affaires, la valeur ajoutée (et la VA par salarié), l’EBE (et le ratio de profitabilité </w:t>
      </w:r>
      <w:proofErr w:type="gramStart"/>
      <w:r>
        <w:t>EBE  /</w:t>
      </w:r>
      <w:proofErr w:type="gramEnd"/>
      <w:r>
        <w:t xml:space="preserve"> CA) et le résultat net sont des indicateurs importants pour mesurer les performances financières d’un magasin </w:t>
      </w:r>
      <w:proofErr w:type="spellStart"/>
      <w:r>
        <w:t>O’Tera</w:t>
      </w:r>
      <w:proofErr w:type="spellEnd"/>
      <w:r>
        <w:t xml:space="preserve">.  </w:t>
      </w:r>
    </w:p>
    <w:p w:rsidR="00E160CE" w:rsidRDefault="00E160CE" w:rsidP="00E160CE">
      <w:pPr>
        <w:spacing w:line="259" w:lineRule="auto"/>
        <w:ind w:left="437"/>
        <w:jc w:val="both"/>
      </w:pPr>
      <w:r>
        <w:t xml:space="preserve"> </w:t>
      </w:r>
    </w:p>
    <w:p w:rsidR="00E160CE" w:rsidRDefault="00E160CE" w:rsidP="00E160CE">
      <w:pPr>
        <w:jc w:val="both"/>
      </w:pPr>
      <w:r w:rsidRPr="00E160CE">
        <w:rPr>
          <w:b/>
          <w:bCs/>
          <w:i/>
          <w:iCs/>
        </w:rPr>
        <w:t>Éléments d’argumentation</w:t>
      </w:r>
      <w:r w:rsidRPr="00E160CE">
        <w:rPr>
          <w:b/>
          <w:bCs/>
          <w:i/>
          <w:iCs/>
        </w:rPr>
        <w:t> :</w:t>
      </w:r>
      <w:r>
        <w:t xml:space="preserve"> </w:t>
      </w:r>
      <w:r>
        <w:t xml:space="preserve">Les principes de normalisation comptable (image fidèle, continuité d’exploitation, prudence, permanence des méthodes, indépendances des exercices notamment) ont pour objectif de garantir la fidélité de l’image donnée par les comptes financiers, d’apporter une meilleure compréhension des comptes publiés, mais également de pouvoir comparer les informations comptables dans le temps et entre entreprises en garantissant qu’ils ont été construits avec des normes identiques. Ils contribuent ainsi à une information fiable et transparente. </w:t>
      </w:r>
    </w:p>
    <w:p w:rsidR="00E160CE" w:rsidRDefault="00E160CE" w:rsidP="00E160CE">
      <w:pPr>
        <w:spacing w:after="270"/>
        <w:ind w:left="14"/>
        <w:jc w:val="both"/>
      </w:pPr>
      <w:r>
        <w:t xml:space="preserve">Cette normalisation permettra aux partenaires potentiels de connaître précisément les performances financières des magasins </w:t>
      </w:r>
      <w:proofErr w:type="spellStart"/>
      <w:r>
        <w:t>O’tera</w:t>
      </w:r>
      <w:proofErr w:type="spellEnd"/>
      <w:r>
        <w:t xml:space="preserve">, d’évaluer par exemple leur rentabilité et leur profitabilité, de les comparer à d’autres entreprises du secteur et d’estimer alors les gains potentiels à devenir franchisés. La décision de devenir un magasin franchisé ou non sera ainsi basée sur une image fidèle de l’entreprise, en comparant par exemple ces gains estimés et les redevances à verser dans le cadre d’un contrat de franchise. </w:t>
      </w:r>
    </w:p>
    <w:p w:rsidR="00E160CE" w:rsidRDefault="00E160CE" w:rsidP="00E160CE">
      <w:pPr>
        <w:spacing w:after="4" w:line="250" w:lineRule="auto"/>
        <w:ind w:left="6" w:hanging="10"/>
      </w:pPr>
      <w:r>
        <w:rPr>
          <w:i/>
        </w:rPr>
        <w:t xml:space="preserve">Remarque. Les données financières sont ici globales à l’ensemble des magasins et peu exploitables pour répondre à la question. Il faudrait disposer de données financières par établissement. </w:t>
      </w:r>
    </w:p>
    <w:p w:rsidR="00170551" w:rsidRDefault="00E160CE" w:rsidP="00170551">
      <w:pPr>
        <w:spacing w:after="294" w:line="259" w:lineRule="auto"/>
        <w:ind w:left="11"/>
        <w:jc w:val="both"/>
      </w:pPr>
      <w:r>
        <w:t xml:space="preserve"> </w:t>
      </w:r>
    </w:p>
    <w:p w:rsidR="00E160CE" w:rsidRPr="002B0C54" w:rsidRDefault="00E160CE" w:rsidP="00170551">
      <w:pPr>
        <w:spacing w:after="294" w:line="259" w:lineRule="auto"/>
        <w:ind w:left="11"/>
        <w:jc w:val="both"/>
        <w:rPr>
          <w:b/>
          <w:bCs/>
          <w:color w:val="FF0000"/>
        </w:rPr>
      </w:pPr>
      <w:r w:rsidRPr="002B0C54">
        <w:rPr>
          <w:b/>
          <w:bCs/>
          <w:color w:val="FF0000"/>
        </w:rPr>
        <w:t>2)</w:t>
      </w:r>
      <w:r w:rsidRPr="002B0C54">
        <w:rPr>
          <w:rFonts w:eastAsia="Arial" w:cs="Arial"/>
          <w:b/>
          <w:bCs/>
          <w:color w:val="FF0000"/>
        </w:rPr>
        <w:t xml:space="preserve"> </w:t>
      </w:r>
      <w:r w:rsidRPr="002B0C54">
        <w:rPr>
          <w:b/>
          <w:bCs/>
          <w:color w:val="FF0000"/>
        </w:rPr>
        <w:t xml:space="preserve">Repérer les éléments sur lesquels s’appuient les associations et les syndicats qui remettent en cause la sincérité de la démarche </w:t>
      </w:r>
      <w:proofErr w:type="spellStart"/>
      <w:r w:rsidRPr="002B0C54">
        <w:rPr>
          <w:b/>
          <w:bCs/>
          <w:color w:val="FF0000"/>
        </w:rPr>
        <w:t>O’tera</w:t>
      </w:r>
      <w:proofErr w:type="spellEnd"/>
      <w:r w:rsidRPr="002B0C54">
        <w:rPr>
          <w:b/>
          <w:bCs/>
          <w:color w:val="FF0000"/>
        </w:rPr>
        <w:t xml:space="preserve"> (notion de </w:t>
      </w:r>
      <w:r w:rsidRPr="002B0C54">
        <w:rPr>
          <w:b/>
          <w:bCs/>
          <w:i/>
          <w:color w:val="FF0000"/>
        </w:rPr>
        <w:t xml:space="preserve">local </w:t>
      </w:r>
      <w:proofErr w:type="spellStart"/>
      <w:r w:rsidRPr="002B0C54">
        <w:rPr>
          <w:b/>
          <w:bCs/>
          <w:i/>
          <w:color w:val="FF0000"/>
        </w:rPr>
        <w:t>washing</w:t>
      </w:r>
      <w:proofErr w:type="spellEnd"/>
      <w:r w:rsidRPr="002B0C54">
        <w:rPr>
          <w:b/>
          <w:bCs/>
          <w:color w:val="FF0000"/>
        </w:rPr>
        <w:t xml:space="preserve">). </w:t>
      </w:r>
    </w:p>
    <w:p w:rsidR="00E160CE" w:rsidRDefault="00E160CE" w:rsidP="00170551">
      <w:pPr>
        <w:ind w:left="14"/>
        <w:jc w:val="both"/>
      </w:pPr>
      <w:r w:rsidRPr="002B0C54">
        <w:rPr>
          <w:b/>
          <w:bCs/>
          <w:i/>
        </w:rPr>
        <w:t xml:space="preserve">Intentions </w:t>
      </w:r>
      <w:r>
        <w:rPr>
          <w:i/>
        </w:rPr>
        <w:t>:</w:t>
      </w:r>
      <w:r>
        <w:rPr>
          <w:b/>
        </w:rPr>
        <w:t xml:space="preserve"> </w:t>
      </w:r>
      <w:r>
        <w:t xml:space="preserve">l’élève est capable de préciser les enjeux éthiques de l’activité d’une organisation, d’une entreprise.  </w:t>
      </w:r>
    </w:p>
    <w:p w:rsidR="00E160CE" w:rsidRDefault="00E160CE" w:rsidP="00170551">
      <w:pPr>
        <w:spacing w:line="259" w:lineRule="auto"/>
        <w:ind w:left="11"/>
        <w:jc w:val="both"/>
      </w:pPr>
      <w:r>
        <w:rPr>
          <w:i/>
        </w:rPr>
        <w:t xml:space="preserve"> </w:t>
      </w:r>
      <w:r w:rsidRPr="002B0C54">
        <w:rPr>
          <w:b/>
          <w:bCs/>
          <w:i/>
        </w:rPr>
        <w:t>Notion :</w:t>
      </w:r>
      <w:r>
        <w:rPr>
          <w:i/>
        </w:rPr>
        <w:t xml:space="preserve"> </w:t>
      </w:r>
      <w:r>
        <w:t>éthique dans les affaires</w:t>
      </w:r>
      <w:r>
        <w:rPr>
          <w:i/>
        </w:rPr>
        <w:t xml:space="preserve">  </w:t>
      </w:r>
    </w:p>
    <w:p w:rsidR="00E160CE" w:rsidRDefault="00E160CE" w:rsidP="00170551">
      <w:pPr>
        <w:spacing w:after="4" w:line="259" w:lineRule="auto"/>
        <w:ind w:left="11"/>
        <w:jc w:val="both"/>
      </w:pPr>
      <w:r>
        <w:t xml:space="preserve"> </w:t>
      </w:r>
      <w:r w:rsidRPr="002B0C54">
        <w:rPr>
          <w:b/>
          <w:bCs/>
          <w:i/>
          <w:iCs/>
        </w:rPr>
        <w:t>Repérage des informations</w:t>
      </w:r>
      <w:r w:rsidRPr="002B0C54">
        <w:rPr>
          <w:b/>
          <w:bCs/>
          <w:i/>
          <w:iCs/>
          <w:vertAlign w:val="superscript"/>
        </w:rPr>
        <w:footnoteReference w:id="2"/>
      </w:r>
      <w:r w:rsidR="002B0C54">
        <w:t xml:space="preserve"> : </w:t>
      </w:r>
      <w:r>
        <w:t xml:space="preserve">La sincérité de la démarche est principalement remise en cause par la Confédération paysanne, un syndicat agricole représentatif, représentant 20 % des votes aux élections aux chambres d’agriculture en 2019, opposé au syndicat majoritaire (55 % des votes) la FNSEA (fédération nationale des </w:t>
      </w:r>
      <w:r>
        <w:lastRenderedPageBreak/>
        <w:t xml:space="preserve">syndicats exploitants agricoles). Ces critiques ont également été relayées par des associations proches des mouvements écologiques, altermondialistes et alternatifs (association </w:t>
      </w:r>
      <w:proofErr w:type="spellStart"/>
      <w:r>
        <w:t>Reporterre</w:t>
      </w:r>
      <w:proofErr w:type="spellEnd"/>
      <w:r>
        <w:t xml:space="preserve"> par exemple). </w:t>
      </w:r>
    </w:p>
    <w:p w:rsidR="00E160CE" w:rsidRDefault="00E160CE" w:rsidP="00170551">
      <w:pPr>
        <w:spacing w:line="259" w:lineRule="auto"/>
        <w:ind w:left="11"/>
      </w:pPr>
      <w:r>
        <w:t xml:space="preserve"> </w:t>
      </w:r>
    </w:p>
    <w:p w:rsidR="00E160CE" w:rsidRDefault="00E160CE" w:rsidP="00E160CE">
      <w:pPr>
        <w:ind w:left="14"/>
      </w:pPr>
      <w:r>
        <w:t xml:space="preserve">Les </w:t>
      </w:r>
      <w:proofErr w:type="gramStart"/>
      <w:r>
        <w:t>critiques portent sur points</w:t>
      </w:r>
      <w:proofErr w:type="gramEnd"/>
      <w:r>
        <w:t xml:space="preserve"> principaux :  </w:t>
      </w:r>
    </w:p>
    <w:p w:rsidR="00E160CE" w:rsidRDefault="00E160CE" w:rsidP="00E160CE">
      <w:pPr>
        <w:numPr>
          <w:ilvl w:val="0"/>
          <w:numId w:val="22"/>
        </w:numPr>
        <w:spacing w:after="26" w:line="249" w:lineRule="auto"/>
        <w:ind w:hanging="360"/>
        <w:jc w:val="both"/>
      </w:pPr>
      <w:proofErr w:type="gramStart"/>
      <w:r>
        <w:t>une</w:t>
      </w:r>
      <w:proofErr w:type="gramEnd"/>
      <w:r>
        <w:t xml:space="preserve"> confusion entretenue autour de l’ambiguïté du concept, qui profite de l’image de « la ferme », alors qu’</w:t>
      </w:r>
      <w:proofErr w:type="spellStart"/>
      <w:r>
        <w:t>O’tera</w:t>
      </w:r>
      <w:proofErr w:type="spellEnd"/>
      <w:r>
        <w:t xml:space="preserve"> est un distributeur. Ces critiques étaient encore plus vives quand </w:t>
      </w:r>
      <w:proofErr w:type="spellStart"/>
      <w:r>
        <w:t>O’tera</w:t>
      </w:r>
      <w:proofErr w:type="spellEnd"/>
      <w:r>
        <w:t xml:space="preserve"> du Sart s’appelait initialement « La Ferme du Sart » ;  </w:t>
      </w:r>
    </w:p>
    <w:p w:rsidR="00E160CE" w:rsidRDefault="00E160CE" w:rsidP="00E160CE">
      <w:pPr>
        <w:numPr>
          <w:ilvl w:val="0"/>
          <w:numId w:val="22"/>
        </w:numPr>
        <w:spacing w:after="26" w:line="249" w:lineRule="auto"/>
        <w:ind w:hanging="360"/>
        <w:jc w:val="both"/>
      </w:pPr>
      <w:proofErr w:type="gramStart"/>
      <w:r>
        <w:t>une</w:t>
      </w:r>
      <w:proofErr w:type="gramEnd"/>
      <w:r>
        <w:t xml:space="preserve"> image de marque qui s’appuie sur le terroir et les produits locaux, alors que ceux</w:t>
      </w:r>
      <w:r>
        <w:rPr>
          <w:rFonts w:ascii="Cambria Math" w:hAnsi="Cambria Math" w:cs="Cambria Math"/>
        </w:rPr>
        <w:t>‐</w:t>
      </w:r>
      <w:r>
        <w:t>ci ne repr</w:t>
      </w:r>
      <w:r>
        <w:rPr>
          <w:rFonts w:cs="Arial"/>
        </w:rPr>
        <w:t>é</w:t>
      </w:r>
      <w:r>
        <w:t xml:space="preserve">sentent que 50 </w:t>
      </w:r>
      <w:r>
        <w:rPr>
          <w:rFonts w:cs="Arial"/>
        </w:rPr>
        <w:t>à</w:t>
      </w:r>
      <w:r>
        <w:t xml:space="preserve"> 60% de l</w:t>
      </w:r>
      <w:r>
        <w:rPr>
          <w:rFonts w:cs="Arial"/>
        </w:rPr>
        <w:t>’</w:t>
      </w:r>
      <w:r>
        <w:t xml:space="preserve">offre totale ; </w:t>
      </w:r>
    </w:p>
    <w:p w:rsidR="00E160CE" w:rsidRDefault="00E160CE" w:rsidP="00E160CE">
      <w:pPr>
        <w:numPr>
          <w:ilvl w:val="0"/>
          <w:numId w:val="22"/>
        </w:numPr>
        <w:spacing w:after="5" w:line="249" w:lineRule="auto"/>
        <w:ind w:hanging="360"/>
        <w:jc w:val="both"/>
      </w:pPr>
      <w:proofErr w:type="gramStart"/>
      <w:r>
        <w:t>des</w:t>
      </w:r>
      <w:proofErr w:type="gramEnd"/>
      <w:r>
        <w:t xml:space="preserve"> liens avec la famille </w:t>
      </w:r>
      <w:proofErr w:type="spellStart"/>
      <w:r>
        <w:t>Mulliez</w:t>
      </w:r>
      <w:proofErr w:type="spellEnd"/>
      <w:r>
        <w:t xml:space="preserve">, propriétaire d’Auchan, qui font craindre que les bonnes pratiques initiales dérivent de plus en plus vers les pratiques parfois agressives de la grande distribution.  </w:t>
      </w:r>
    </w:p>
    <w:p w:rsidR="00E160CE" w:rsidRDefault="00E160CE" w:rsidP="00E160CE">
      <w:pPr>
        <w:spacing w:line="259" w:lineRule="auto"/>
        <w:ind w:left="11"/>
      </w:pPr>
      <w:r>
        <w:t xml:space="preserve"> </w:t>
      </w:r>
    </w:p>
    <w:p w:rsidR="00E160CE" w:rsidRDefault="00E160CE" w:rsidP="00E160CE">
      <w:pPr>
        <w:ind w:left="14"/>
      </w:pPr>
      <w:r>
        <w:t>Cette ambiguïté autour du concept pose, selon les détracteurs d’</w:t>
      </w:r>
      <w:proofErr w:type="spellStart"/>
      <w:r>
        <w:t>O’tera</w:t>
      </w:r>
      <w:proofErr w:type="spellEnd"/>
      <w:r>
        <w:t>, des questions d’ordre éthique, et entraînerait une concurrence déloyale vis</w:t>
      </w:r>
      <w:r>
        <w:rPr>
          <w:rFonts w:ascii="Cambria Math" w:hAnsi="Cambria Math" w:cs="Cambria Math"/>
        </w:rPr>
        <w:t>‐</w:t>
      </w:r>
      <w:r>
        <w:rPr>
          <w:rFonts w:cs="Arial"/>
        </w:rPr>
        <w:t>à</w:t>
      </w:r>
      <w:r>
        <w:rPr>
          <w:rFonts w:ascii="Cambria Math" w:hAnsi="Cambria Math" w:cs="Cambria Math"/>
        </w:rPr>
        <w:t>‐</w:t>
      </w:r>
      <w:r>
        <w:t xml:space="preserve">vis des magasins de producteurs locaux. Il y aurait donc une tension entre une image que veut mettre en avant </w:t>
      </w:r>
      <w:proofErr w:type="spellStart"/>
      <w:r>
        <w:t>O</w:t>
      </w:r>
      <w:r>
        <w:rPr>
          <w:rFonts w:cs="Arial"/>
        </w:rPr>
        <w:t>’</w:t>
      </w:r>
      <w:r>
        <w:t>tera</w:t>
      </w:r>
      <w:proofErr w:type="spellEnd"/>
      <w:r>
        <w:t xml:space="preserve"> et la mani</w:t>
      </w:r>
      <w:r>
        <w:rPr>
          <w:rFonts w:cs="Arial"/>
        </w:rPr>
        <w:t>è</w:t>
      </w:r>
      <w:r>
        <w:t>re dont elle est per</w:t>
      </w:r>
      <w:r>
        <w:rPr>
          <w:rFonts w:cs="Arial"/>
        </w:rPr>
        <w:t>ç</w:t>
      </w:r>
      <w:r>
        <w:t>ue par diff</w:t>
      </w:r>
      <w:r>
        <w:rPr>
          <w:rFonts w:cs="Arial"/>
        </w:rPr>
        <w:t>é</w:t>
      </w:r>
      <w:r>
        <w:t xml:space="preserve">rents acteurs locaux. </w:t>
      </w:r>
    </w:p>
    <w:p w:rsidR="00E160CE" w:rsidRDefault="00E160CE" w:rsidP="00E160CE">
      <w:pPr>
        <w:spacing w:line="259" w:lineRule="auto"/>
        <w:ind w:left="11"/>
      </w:pPr>
      <w:r>
        <w:t xml:space="preserve"> </w:t>
      </w:r>
    </w:p>
    <w:p w:rsidR="00E160CE" w:rsidRDefault="00E160CE" w:rsidP="00E160CE">
      <w:pPr>
        <w:spacing w:after="306" w:line="250" w:lineRule="auto"/>
        <w:ind w:left="6" w:hanging="10"/>
      </w:pPr>
      <w:r>
        <w:rPr>
          <w:i/>
        </w:rPr>
        <w:t xml:space="preserve">Éléments d’argumentation possible mais non demandés autour de l’utilisation (ou non) de l’image « local » à des fins commerciales, en particulier dans la grande distribution. </w:t>
      </w:r>
    </w:p>
    <w:p w:rsidR="00E160CE" w:rsidRPr="00170551" w:rsidRDefault="00E160CE" w:rsidP="00E160CE">
      <w:pPr>
        <w:spacing w:after="267"/>
        <w:ind w:left="72" w:hanging="10"/>
        <w:rPr>
          <w:b/>
          <w:bCs/>
          <w:color w:val="FF0000"/>
        </w:rPr>
      </w:pPr>
      <w:r w:rsidRPr="00170551">
        <w:rPr>
          <w:b/>
          <w:bCs/>
          <w:color w:val="FF0000"/>
        </w:rPr>
        <w:t>3)</w:t>
      </w:r>
      <w:r w:rsidRPr="00170551">
        <w:rPr>
          <w:rFonts w:eastAsia="Arial" w:cs="Arial"/>
          <w:b/>
          <w:bCs/>
          <w:color w:val="FF0000"/>
        </w:rPr>
        <w:t xml:space="preserve"> </w:t>
      </w:r>
      <w:r w:rsidRPr="00170551">
        <w:rPr>
          <w:b/>
          <w:bCs/>
          <w:color w:val="FF0000"/>
        </w:rPr>
        <w:t xml:space="preserve">Identifier les solutions que l’entreprise met en avant face à ces critiques. </w:t>
      </w:r>
    </w:p>
    <w:p w:rsidR="00E160CE" w:rsidRDefault="00E160CE" w:rsidP="00E160CE">
      <w:pPr>
        <w:ind w:left="14"/>
      </w:pPr>
      <w:r w:rsidRPr="00170551">
        <w:rPr>
          <w:b/>
          <w:bCs/>
          <w:i/>
        </w:rPr>
        <w:t>Intentions :</w:t>
      </w:r>
      <w:r>
        <w:rPr>
          <w:b/>
        </w:rPr>
        <w:t xml:space="preserve"> </w:t>
      </w:r>
      <w:r>
        <w:t xml:space="preserve">l’élève est capable de préciser les enjeux éthiques de l’activité d’une organisation, d’une entreprise.  </w:t>
      </w:r>
    </w:p>
    <w:p w:rsidR="00E160CE" w:rsidRDefault="00E160CE" w:rsidP="00E160CE">
      <w:pPr>
        <w:spacing w:line="259" w:lineRule="auto"/>
        <w:ind w:left="11"/>
      </w:pPr>
      <w:r>
        <w:rPr>
          <w:i/>
        </w:rPr>
        <w:t xml:space="preserve"> </w:t>
      </w:r>
    </w:p>
    <w:p w:rsidR="00E160CE" w:rsidRDefault="00E160CE" w:rsidP="00E160CE">
      <w:pPr>
        <w:ind w:left="14"/>
      </w:pPr>
      <w:r w:rsidRPr="00170551">
        <w:rPr>
          <w:b/>
          <w:bCs/>
          <w:i/>
        </w:rPr>
        <w:t>Notion :</w:t>
      </w:r>
      <w:r>
        <w:rPr>
          <w:i/>
        </w:rPr>
        <w:t xml:space="preserve"> </w:t>
      </w:r>
      <w:r>
        <w:t>éthique dans les affaires</w:t>
      </w:r>
      <w:r>
        <w:rPr>
          <w:i/>
        </w:rPr>
        <w:t xml:space="preserve">  </w:t>
      </w:r>
    </w:p>
    <w:p w:rsidR="00E160CE" w:rsidRDefault="00E160CE" w:rsidP="00E160CE">
      <w:pPr>
        <w:spacing w:line="259" w:lineRule="auto"/>
        <w:ind w:left="11"/>
      </w:pPr>
      <w:r>
        <w:t xml:space="preserve"> </w:t>
      </w:r>
    </w:p>
    <w:p w:rsidR="00E160CE" w:rsidRPr="00170551" w:rsidRDefault="00E160CE" w:rsidP="00170551">
      <w:pPr>
        <w:rPr>
          <w:b/>
          <w:bCs/>
          <w:i/>
          <w:iCs/>
        </w:rPr>
      </w:pPr>
      <w:r w:rsidRPr="00170551">
        <w:rPr>
          <w:b/>
          <w:bCs/>
          <w:i/>
          <w:iCs/>
        </w:rPr>
        <w:t xml:space="preserve">Repérage des informations (en réponse aux éléments repérés précédemment) </w:t>
      </w:r>
    </w:p>
    <w:p w:rsidR="00E160CE" w:rsidRDefault="00E160CE" w:rsidP="00E160CE">
      <w:pPr>
        <w:ind w:left="14"/>
      </w:pPr>
      <w:r>
        <w:t xml:space="preserve">Face à ces critiques, l’entreprise cherche à mettre en place une démarche la plus transparente possible : </w:t>
      </w:r>
    </w:p>
    <w:p w:rsidR="00E160CE" w:rsidRDefault="00E160CE" w:rsidP="00E160CE">
      <w:pPr>
        <w:numPr>
          <w:ilvl w:val="0"/>
          <w:numId w:val="23"/>
        </w:numPr>
        <w:spacing w:after="5" w:line="249" w:lineRule="auto"/>
        <w:ind w:hanging="360"/>
        <w:jc w:val="both"/>
      </w:pPr>
      <w:proofErr w:type="gramStart"/>
      <w:r>
        <w:t>vis</w:t>
      </w:r>
      <w:proofErr w:type="gramEnd"/>
      <w:r>
        <w:rPr>
          <w:rFonts w:ascii="Cambria Math" w:hAnsi="Cambria Math" w:cs="Cambria Math"/>
        </w:rPr>
        <w:t>‐</w:t>
      </w:r>
      <w:r>
        <w:rPr>
          <w:rFonts w:cs="Arial"/>
        </w:rPr>
        <w:t>à</w:t>
      </w:r>
      <w:r>
        <w:rPr>
          <w:rFonts w:ascii="Cambria Math" w:hAnsi="Cambria Math" w:cs="Cambria Math"/>
        </w:rPr>
        <w:t>‐</w:t>
      </w:r>
      <w:r>
        <w:t>vis de clients : l</w:t>
      </w:r>
      <w:r>
        <w:rPr>
          <w:rFonts w:cs="Arial"/>
        </w:rPr>
        <w:t>’</w:t>
      </w:r>
      <w:r>
        <w:t>origine des produits est clairement affich</w:t>
      </w:r>
      <w:r>
        <w:rPr>
          <w:rFonts w:cs="Arial"/>
        </w:rPr>
        <w:t>é</w:t>
      </w:r>
      <w:r>
        <w:t xml:space="preserve">e et les prix sont transparents. Le partage entre produits locaux et non locaux est assumé et permet de répondre à une demande des clients ; </w:t>
      </w:r>
    </w:p>
    <w:p w:rsidR="00E160CE" w:rsidRDefault="00E160CE" w:rsidP="00E160CE">
      <w:pPr>
        <w:numPr>
          <w:ilvl w:val="0"/>
          <w:numId w:val="23"/>
        </w:numPr>
        <w:spacing w:after="26" w:line="249" w:lineRule="auto"/>
        <w:ind w:hanging="360"/>
        <w:jc w:val="both"/>
      </w:pPr>
      <w:proofErr w:type="gramStart"/>
      <w:r>
        <w:t>vis</w:t>
      </w:r>
      <w:proofErr w:type="gramEnd"/>
      <w:r>
        <w:rPr>
          <w:rFonts w:ascii="Cambria Math" w:hAnsi="Cambria Math" w:cs="Cambria Math"/>
        </w:rPr>
        <w:t>‐</w:t>
      </w:r>
      <w:r>
        <w:rPr>
          <w:rFonts w:cs="Arial"/>
        </w:rPr>
        <w:t>à</w:t>
      </w:r>
      <w:r>
        <w:rPr>
          <w:rFonts w:ascii="Cambria Math" w:hAnsi="Cambria Math" w:cs="Cambria Math"/>
        </w:rPr>
        <w:t>‐</w:t>
      </w:r>
      <w:r>
        <w:t>vis des producteurs : les n</w:t>
      </w:r>
      <w:r>
        <w:rPr>
          <w:rFonts w:cs="Arial"/>
        </w:rPr>
        <w:t>é</w:t>
      </w:r>
      <w:r>
        <w:t>gociations des prix sont transparentes et stables sur l</w:t>
      </w:r>
      <w:r>
        <w:rPr>
          <w:rFonts w:cs="Arial"/>
        </w:rPr>
        <w:t>’</w:t>
      </w:r>
      <w:r>
        <w:t>ann</w:t>
      </w:r>
      <w:r>
        <w:rPr>
          <w:rFonts w:cs="Arial"/>
        </w:rPr>
        <w:t>é</w:t>
      </w:r>
      <w:r>
        <w:t xml:space="preserve">e. Une convention est </w:t>
      </w:r>
      <w:r>
        <w:rPr>
          <w:rFonts w:cs="Arial"/>
        </w:rPr>
        <w:t>é</w:t>
      </w:r>
      <w:r>
        <w:t>galement en vigueur avec la chambre r</w:t>
      </w:r>
      <w:r>
        <w:rPr>
          <w:rFonts w:cs="Arial"/>
        </w:rPr>
        <w:t>é</w:t>
      </w:r>
      <w:r>
        <w:t>gionale d</w:t>
      </w:r>
      <w:r>
        <w:rPr>
          <w:rFonts w:cs="Arial"/>
        </w:rPr>
        <w:t>’</w:t>
      </w:r>
      <w:r>
        <w:t xml:space="preserve">agriculture, pour offrir des débouchés aux agriculteurs de la région. </w:t>
      </w:r>
    </w:p>
    <w:p w:rsidR="00E160CE" w:rsidRDefault="00E160CE" w:rsidP="00E160CE">
      <w:pPr>
        <w:numPr>
          <w:ilvl w:val="0"/>
          <w:numId w:val="23"/>
        </w:numPr>
        <w:spacing w:after="289" w:line="249" w:lineRule="auto"/>
        <w:ind w:hanging="360"/>
        <w:jc w:val="both"/>
      </w:pPr>
      <w:proofErr w:type="gramStart"/>
      <w:r>
        <w:t>vis</w:t>
      </w:r>
      <w:proofErr w:type="gramEnd"/>
      <w:r>
        <w:rPr>
          <w:rFonts w:ascii="Cambria Math" w:hAnsi="Cambria Math" w:cs="Cambria Math"/>
        </w:rPr>
        <w:t>‐</w:t>
      </w:r>
      <w:r>
        <w:rPr>
          <w:rFonts w:cs="Arial"/>
        </w:rPr>
        <w:t>à</w:t>
      </w:r>
      <w:r>
        <w:rPr>
          <w:rFonts w:ascii="Cambria Math" w:hAnsi="Cambria Math" w:cs="Cambria Math"/>
        </w:rPr>
        <w:t>‐</w:t>
      </w:r>
      <w:r>
        <w:t>vis du grand public : des capsules vid</w:t>
      </w:r>
      <w:r>
        <w:rPr>
          <w:rFonts w:cs="Arial"/>
        </w:rPr>
        <w:t>é</w:t>
      </w:r>
      <w:r>
        <w:t>o explicitent en d</w:t>
      </w:r>
      <w:r>
        <w:rPr>
          <w:rFonts w:cs="Arial"/>
        </w:rPr>
        <w:t>é</w:t>
      </w:r>
      <w:r>
        <w:t>tail le concept de l</w:t>
      </w:r>
      <w:r>
        <w:rPr>
          <w:rFonts w:cs="Arial"/>
        </w:rPr>
        <w:t>’</w:t>
      </w:r>
      <w:r>
        <w:t xml:space="preserve">enseigne. </w:t>
      </w:r>
      <w:proofErr w:type="spellStart"/>
      <w:r>
        <w:t>O</w:t>
      </w:r>
      <w:r>
        <w:rPr>
          <w:rFonts w:cs="Arial"/>
        </w:rPr>
        <w:t>’</w:t>
      </w:r>
      <w:r>
        <w:t>tera</w:t>
      </w:r>
      <w:proofErr w:type="spellEnd"/>
      <w:r>
        <w:t xml:space="preserve"> a r</w:t>
      </w:r>
      <w:r>
        <w:rPr>
          <w:rFonts w:cs="Arial"/>
        </w:rPr>
        <w:t>é</w:t>
      </w:r>
      <w:r>
        <w:t>affirm</w:t>
      </w:r>
      <w:r>
        <w:rPr>
          <w:rFonts w:cs="Arial"/>
        </w:rPr>
        <w:t>é</w:t>
      </w:r>
      <w:r>
        <w:t xml:space="preserve"> </w:t>
      </w:r>
      <w:r>
        <w:rPr>
          <w:rFonts w:cs="Arial"/>
        </w:rPr>
        <w:t>é</w:t>
      </w:r>
      <w:r>
        <w:t>galement qu</w:t>
      </w:r>
      <w:r>
        <w:rPr>
          <w:rFonts w:cs="Arial"/>
        </w:rPr>
        <w:t>’</w:t>
      </w:r>
      <w:r>
        <w:t>aucun lien juridique n</w:t>
      </w:r>
      <w:r>
        <w:rPr>
          <w:rFonts w:cs="Arial"/>
        </w:rPr>
        <w:t>’</w:t>
      </w:r>
      <w:r>
        <w:t xml:space="preserve">existe entre elle et la famille </w:t>
      </w:r>
      <w:proofErr w:type="spellStart"/>
      <w:r>
        <w:t>Mulliez</w:t>
      </w:r>
      <w:proofErr w:type="spellEnd"/>
      <w:r>
        <w:t xml:space="preserve">. </w:t>
      </w:r>
    </w:p>
    <w:p w:rsidR="00874575" w:rsidRDefault="00874575" w:rsidP="00E160CE">
      <w:pPr>
        <w:spacing w:after="110"/>
        <w:ind w:left="422" w:hanging="360"/>
        <w:rPr>
          <w:rFonts w:cs="Arial"/>
        </w:rPr>
      </w:pPr>
    </w:p>
    <w:sectPr w:rsidR="0087457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0EA" w:rsidRDefault="00A030EA" w:rsidP="00481B17">
      <w:r>
        <w:separator/>
      </w:r>
    </w:p>
  </w:endnote>
  <w:endnote w:type="continuationSeparator" w:id="0">
    <w:p w:rsidR="00A030EA" w:rsidRDefault="00A030EA" w:rsidP="0048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5E3" w:rsidRDefault="00E605E3">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170551">
      <w:rPr>
        <w:caps/>
        <w:noProof/>
        <w:color w:val="5B9BD5" w:themeColor="accent1"/>
      </w:rPr>
      <w:t>3</w:t>
    </w:r>
    <w:r>
      <w:rPr>
        <w:caps/>
        <w:color w:val="5B9BD5" w:themeColor="accent1"/>
      </w:rPr>
      <w:fldChar w:fldCharType="end"/>
    </w:r>
  </w:p>
  <w:p w:rsidR="00E605E3" w:rsidRDefault="00E605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0EA" w:rsidRDefault="00A030EA" w:rsidP="00481B17">
      <w:r>
        <w:separator/>
      </w:r>
    </w:p>
  </w:footnote>
  <w:footnote w:type="continuationSeparator" w:id="0">
    <w:p w:rsidR="00A030EA" w:rsidRDefault="00A030EA" w:rsidP="00481B17">
      <w:r>
        <w:continuationSeparator/>
      </w:r>
    </w:p>
  </w:footnote>
  <w:footnote w:id="1">
    <w:p w:rsidR="00C22154" w:rsidRDefault="00C22154" w:rsidP="00C22154">
      <w:pPr>
        <w:pStyle w:val="footnotedescription"/>
        <w:ind w:left="0"/>
      </w:pPr>
      <w:r>
        <w:rPr>
          <w:rStyle w:val="footnotemark"/>
        </w:rPr>
        <w:footnoteRef/>
      </w:r>
      <w:r>
        <w:rPr>
          <w:vertAlign w:val="baseline"/>
        </w:rPr>
        <w:t xml:space="preserve"> </w:t>
      </w:r>
      <w:r>
        <w:rPr>
          <w:rFonts w:ascii="Calibri" w:eastAsia="Calibri" w:hAnsi="Calibri" w:cs="Calibri"/>
          <w:vertAlign w:val="baseline"/>
        </w:rPr>
        <w:t xml:space="preserve">Cette monographie est disponible sur le site </w:t>
      </w:r>
      <w:proofErr w:type="spellStart"/>
      <w:r>
        <w:rPr>
          <w:rFonts w:ascii="Calibri" w:eastAsia="Calibri" w:hAnsi="Calibri" w:cs="Calibri"/>
          <w:vertAlign w:val="baseline"/>
        </w:rPr>
        <w:t>eduscol</w:t>
      </w:r>
      <w:proofErr w:type="spellEnd"/>
      <w:r>
        <w:rPr>
          <w:rFonts w:ascii="Calibri" w:eastAsia="Calibri" w:hAnsi="Calibri" w:cs="Calibri"/>
          <w:vertAlign w:val="baseline"/>
        </w:rPr>
        <w:t xml:space="preserve"> à la page https://eduscol.education.fr/cid144117/stmg‐bac‐2021.html </w:t>
      </w:r>
    </w:p>
  </w:footnote>
  <w:footnote w:id="2">
    <w:p w:rsidR="00E160CE" w:rsidRDefault="00E160CE" w:rsidP="00E160CE">
      <w:pPr>
        <w:pStyle w:val="footnotedescription"/>
      </w:pPr>
      <w:r>
        <w:rPr>
          <w:rStyle w:val="footnotemark"/>
        </w:rPr>
        <w:footnoteRef/>
      </w:r>
      <w:r>
        <w:rPr>
          <w:vertAlign w:val="baseline"/>
        </w:rPr>
        <w:t xml:space="preserve"> </w:t>
      </w:r>
      <w:r>
        <w:rPr>
          <w:rFonts w:ascii="Calibri" w:eastAsia="Calibri" w:hAnsi="Calibri" w:cs="Calibri"/>
          <w:vertAlign w:val="baseline"/>
        </w:rPr>
        <w:t xml:space="preserve">La réponse à la question posée s’effectue par repérage des informations. Elle permet de préparer le traitement de la question suivante.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799"/>
    <w:multiLevelType w:val="hybridMultilevel"/>
    <w:tmpl w:val="73060F2E"/>
    <w:lvl w:ilvl="0" w:tplc="D5ACBDC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84633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2E5ED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AE1C3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E0A13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56F79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8AD8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BEEC4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F4CC9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A65CAC"/>
    <w:multiLevelType w:val="hybridMultilevel"/>
    <w:tmpl w:val="FDE847DE"/>
    <w:lvl w:ilvl="0" w:tplc="6540C39A">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CEA2E4">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E05AC0">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A0D6FC">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F8D868">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36D6A4">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544ADA">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745DFE">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EC1990">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F36D6C"/>
    <w:multiLevelType w:val="hybridMultilevel"/>
    <w:tmpl w:val="487AEA3C"/>
    <w:lvl w:ilvl="0" w:tplc="94D425C2">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94DFB4">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4A1430">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8EC620">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DA8840">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2495FC">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C0EB1A">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80043E">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60D64A">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7F4500"/>
    <w:multiLevelType w:val="hybridMultilevel"/>
    <w:tmpl w:val="2F041E7A"/>
    <w:lvl w:ilvl="0" w:tplc="040C0011">
      <w:start w:val="2"/>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4" w15:restartNumberingAfterBreak="0">
    <w:nsid w:val="16CD5DE7"/>
    <w:multiLevelType w:val="hybridMultilevel"/>
    <w:tmpl w:val="8714B22C"/>
    <w:lvl w:ilvl="0" w:tplc="F462FC3A">
      <w:start w:val="1"/>
      <w:numFmt w:val="bullet"/>
      <w:lvlText w:val="-"/>
      <w:lvlJc w:val="left"/>
      <w:pPr>
        <w:ind w:left="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E66F40">
      <w:start w:val="1"/>
      <w:numFmt w:val="bullet"/>
      <w:lvlText w:val="o"/>
      <w:lvlJc w:val="left"/>
      <w:pPr>
        <w:ind w:left="1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FAB36E">
      <w:start w:val="1"/>
      <w:numFmt w:val="bullet"/>
      <w:lvlText w:val="▪"/>
      <w:lvlJc w:val="left"/>
      <w:pPr>
        <w:ind w:left="2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A4C438">
      <w:start w:val="1"/>
      <w:numFmt w:val="bullet"/>
      <w:lvlText w:val="•"/>
      <w:lvlJc w:val="left"/>
      <w:pPr>
        <w:ind w:left="2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641138">
      <w:start w:val="1"/>
      <w:numFmt w:val="bullet"/>
      <w:lvlText w:val="o"/>
      <w:lvlJc w:val="left"/>
      <w:pPr>
        <w:ind w:left="3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B0FF44">
      <w:start w:val="1"/>
      <w:numFmt w:val="bullet"/>
      <w:lvlText w:val="▪"/>
      <w:lvlJc w:val="left"/>
      <w:pPr>
        <w:ind w:left="4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7812D4">
      <w:start w:val="1"/>
      <w:numFmt w:val="bullet"/>
      <w:lvlText w:val="•"/>
      <w:lvlJc w:val="left"/>
      <w:pPr>
        <w:ind w:left="5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2AED9C">
      <w:start w:val="1"/>
      <w:numFmt w:val="bullet"/>
      <w:lvlText w:val="o"/>
      <w:lvlJc w:val="left"/>
      <w:pPr>
        <w:ind w:left="5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5A14A0">
      <w:start w:val="1"/>
      <w:numFmt w:val="bullet"/>
      <w:lvlText w:val="▪"/>
      <w:lvlJc w:val="left"/>
      <w:pPr>
        <w:ind w:left="6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3C19F0"/>
    <w:multiLevelType w:val="hybridMultilevel"/>
    <w:tmpl w:val="65640624"/>
    <w:lvl w:ilvl="0" w:tplc="EE96B09C">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406116">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C8D7BE">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7A5370">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1CDACE">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12B3CE">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C6985A">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D68740">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2EC8E2">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08A046D"/>
    <w:multiLevelType w:val="hybridMultilevel"/>
    <w:tmpl w:val="EFDC9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DC6671"/>
    <w:multiLevelType w:val="hybridMultilevel"/>
    <w:tmpl w:val="7FA0B43E"/>
    <w:lvl w:ilvl="0" w:tplc="4B32119E">
      <w:start w:val="1"/>
      <w:numFmt w:val="bullet"/>
      <w:lvlText w:val="-"/>
      <w:lvlJc w:val="left"/>
      <w:pPr>
        <w:ind w:left="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FCAC9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82A0C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648F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F68F5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76AD0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C4E0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3E2A0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52EDC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ACF0B1D"/>
    <w:multiLevelType w:val="hybridMultilevel"/>
    <w:tmpl w:val="0A246E98"/>
    <w:lvl w:ilvl="0" w:tplc="50A2CDA4">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82C1BC">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5261BA">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0A5E22">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0CF13A">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FA855C">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9E9910">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2E2738">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8621C4">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D09667E"/>
    <w:multiLevelType w:val="hybridMultilevel"/>
    <w:tmpl w:val="8586D7CA"/>
    <w:lvl w:ilvl="0" w:tplc="13EA3B3E">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E23BDA">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149292">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B4F4E0">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8268AE">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B06C22">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4A5930">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78BCEA">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06D096">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3795767"/>
    <w:multiLevelType w:val="hybridMultilevel"/>
    <w:tmpl w:val="8D28A1E8"/>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4415DC1"/>
    <w:multiLevelType w:val="hybridMultilevel"/>
    <w:tmpl w:val="2244CCF6"/>
    <w:lvl w:ilvl="0" w:tplc="82B8604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DC543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F8908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1C8D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B6FFC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CC5BD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4044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C8BAF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AA0D9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96E60E1"/>
    <w:multiLevelType w:val="hybridMultilevel"/>
    <w:tmpl w:val="DDFC9EE2"/>
    <w:lvl w:ilvl="0" w:tplc="CD467C3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9976D1"/>
    <w:multiLevelType w:val="hybridMultilevel"/>
    <w:tmpl w:val="0C600E02"/>
    <w:lvl w:ilvl="0" w:tplc="040C0011">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4" w15:restartNumberingAfterBreak="0">
    <w:nsid w:val="43DC1C19"/>
    <w:multiLevelType w:val="hybridMultilevel"/>
    <w:tmpl w:val="6188F8C6"/>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A940AE"/>
    <w:multiLevelType w:val="hybridMultilevel"/>
    <w:tmpl w:val="443AB432"/>
    <w:lvl w:ilvl="0" w:tplc="69D2F33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4E785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E26C3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9CAD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1AD52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094678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2CF9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D6EAE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368F8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9481A37"/>
    <w:multiLevelType w:val="hybridMultilevel"/>
    <w:tmpl w:val="D43446C6"/>
    <w:lvl w:ilvl="0" w:tplc="8EA6085C">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987C1A">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067216">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CA1956">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B06E12">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6881DA">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021884">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282CA2">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3C12E2">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EA14D63"/>
    <w:multiLevelType w:val="hybridMultilevel"/>
    <w:tmpl w:val="77F69A1E"/>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A77262"/>
    <w:multiLevelType w:val="hybridMultilevel"/>
    <w:tmpl w:val="AE5EC384"/>
    <w:lvl w:ilvl="0" w:tplc="1F98647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4AD42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CC898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EED8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9CEF2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70F13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EA25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5624F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6445D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081226C"/>
    <w:multiLevelType w:val="hybridMultilevel"/>
    <w:tmpl w:val="619625C8"/>
    <w:lvl w:ilvl="0" w:tplc="E98AF9FA">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3A0F7E">
      <w:start w:val="1"/>
      <w:numFmt w:val="bullet"/>
      <w:lvlText w:val="o"/>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564000">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5C61EC">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E48A5A">
      <w:start w:val="1"/>
      <w:numFmt w:val="bullet"/>
      <w:lvlText w:val="o"/>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888EAA">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18F342">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D2FD44">
      <w:start w:val="1"/>
      <w:numFmt w:val="bullet"/>
      <w:lvlText w:val="o"/>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786104">
      <w:start w:val="1"/>
      <w:numFmt w:val="bullet"/>
      <w:lvlText w:val="▪"/>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5E16D4F"/>
    <w:multiLevelType w:val="hybridMultilevel"/>
    <w:tmpl w:val="6F7E9F38"/>
    <w:lvl w:ilvl="0" w:tplc="B928D394">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EC4D00">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98B138">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C6C110">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5CCE60">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78DB60">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869134">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4C21E0">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A4631E">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C336257"/>
    <w:multiLevelType w:val="hybridMultilevel"/>
    <w:tmpl w:val="C5DE8896"/>
    <w:lvl w:ilvl="0" w:tplc="643CF000">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22A8C2">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648D5A">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921704">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8AF22A">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FA37DC">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1020A0">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28B2C6">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3E67CA">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D252B00"/>
    <w:multiLevelType w:val="hybridMultilevel"/>
    <w:tmpl w:val="A3E868FC"/>
    <w:lvl w:ilvl="0" w:tplc="F156105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BE3ED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00104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CE45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087C2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2CA6E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CA68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2CFCD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40FF3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1791A83"/>
    <w:multiLevelType w:val="hybridMultilevel"/>
    <w:tmpl w:val="813081C2"/>
    <w:lvl w:ilvl="0" w:tplc="809203D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D8D0C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B8872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C22F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760CC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46142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963B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06442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A84B7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36C745C"/>
    <w:multiLevelType w:val="hybridMultilevel"/>
    <w:tmpl w:val="60B0AA38"/>
    <w:lvl w:ilvl="0" w:tplc="AF48D2AC">
      <w:start w:val="1"/>
      <w:numFmt w:val="bullet"/>
      <w:lvlText w:val="-"/>
      <w:lvlJc w:val="left"/>
      <w:pPr>
        <w:ind w:left="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A8721E">
      <w:start w:val="1"/>
      <w:numFmt w:val="bullet"/>
      <w:lvlText w:val="o"/>
      <w:lvlJc w:val="left"/>
      <w:pPr>
        <w:ind w:left="1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6C58C4">
      <w:start w:val="1"/>
      <w:numFmt w:val="bullet"/>
      <w:lvlText w:val="▪"/>
      <w:lvlJc w:val="left"/>
      <w:pPr>
        <w:ind w:left="2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20AF0A">
      <w:start w:val="1"/>
      <w:numFmt w:val="bullet"/>
      <w:lvlText w:val="•"/>
      <w:lvlJc w:val="left"/>
      <w:pPr>
        <w:ind w:left="2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CED3C4">
      <w:start w:val="1"/>
      <w:numFmt w:val="bullet"/>
      <w:lvlText w:val="o"/>
      <w:lvlJc w:val="left"/>
      <w:pPr>
        <w:ind w:left="3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7A7904">
      <w:start w:val="1"/>
      <w:numFmt w:val="bullet"/>
      <w:lvlText w:val="▪"/>
      <w:lvlJc w:val="left"/>
      <w:pPr>
        <w:ind w:left="4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EA5E6A">
      <w:start w:val="1"/>
      <w:numFmt w:val="bullet"/>
      <w:lvlText w:val="•"/>
      <w:lvlJc w:val="left"/>
      <w:pPr>
        <w:ind w:left="50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9C1E5A">
      <w:start w:val="1"/>
      <w:numFmt w:val="bullet"/>
      <w:lvlText w:val="o"/>
      <w:lvlJc w:val="left"/>
      <w:pPr>
        <w:ind w:left="5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0E2A44">
      <w:start w:val="1"/>
      <w:numFmt w:val="bullet"/>
      <w:lvlText w:val="▪"/>
      <w:lvlJc w:val="left"/>
      <w:pPr>
        <w:ind w:left="6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76722E2"/>
    <w:multiLevelType w:val="hybridMultilevel"/>
    <w:tmpl w:val="F13C213A"/>
    <w:lvl w:ilvl="0" w:tplc="2188A4A8">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822470">
      <w:start w:val="1"/>
      <w:numFmt w:val="bullet"/>
      <w:lvlText w:val="o"/>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DA587E">
      <w:start w:val="1"/>
      <w:numFmt w:val="bullet"/>
      <w:lvlText w:val="▪"/>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96AA72">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525326">
      <w:start w:val="1"/>
      <w:numFmt w:val="bullet"/>
      <w:lvlText w:val="o"/>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70561A">
      <w:start w:val="1"/>
      <w:numFmt w:val="bullet"/>
      <w:lvlText w:val="▪"/>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6A6154">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F22FFC">
      <w:start w:val="1"/>
      <w:numFmt w:val="bullet"/>
      <w:lvlText w:val="o"/>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C47DC4">
      <w:start w:val="1"/>
      <w:numFmt w:val="bullet"/>
      <w:lvlText w:val="▪"/>
      <w:lvlJc w:val="left"/>
      <w:pPr>
        <w:ind w:left="6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ACD1099"/>
    <w:multiLevelType w:val="hybridMultilevel"/>
    <w:tmpl w:val="D58A9750"/>
    <w:lvl w:ilvl="0" w:tplc="58960910">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74868C">
      <w:start w:val="1"/>
      <w:numFmt w:val="bullet"/>
      <w:lvlText w:val="o"/>
      <w:lvlJc w:val="left"/>
      <w:pPr>
        <w:ind w:left="1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BCBAA8">
      <w:start w:val="1"/>
      <w:numFmt w:val="bullet"/>
      <w:lvlText w:val="▪"/>
      <w:lvlJc w:val="left"/>
      <w:pPr>
        <w:ind w:left="2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EC0EA4">
      <w:start w:val="1"/>
      <w:numFmt w:val="bullet"/>
      <w:lvlText w:val="•"/>
      <w:lvlJc w:val="left"/>
      <w:pPr>
        <w:ind w:left="29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72B9F6">
      <w:start w:val="1"/>
      <w:numFmt w:val="bullet"/>
      <w:lvlText w:val="o"/>
      <w:lvlJc w:val="left"/>
      <w:pPr>
        <w:ind w:left="36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68127C">
      <w:start w:val="1"/>
      <w:numFmt w:val="bullet"/>
      <w:lvlText w:val="▪"/>
      <w:lvlJc w:val="left"/>
      <w:pPr>
        <w:ind w:left="43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0EE0BA">
      <w:start w:val="1"/>
      <w:numFmt w:val="bullet"/>
      <w:lvlText w:val="•"/>
      <w:lvlJc w:val="left"/>
      <w:pPr>
        <w:ind w:left="5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80D7DE">
      <w:start w:val="1"/>
      <w:numFmt w:val="bullet"/>
      <w:lvlText w:val="o"/>
      <w:lvlJc w:val="left"/>
      <w:pPr>
        <w:ind w:left="5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B44C54">
      <w:start w:val="1"/>
      <w:numFmt w:val="bullet"/>
      <w:lvlText w:val="▪"/>
      <w:lvlJc w:val="left"/>
      <w:pPr>
        <w:ind w:left="6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BBB3EDE"/>
    <w:multiLevelType w:val="hybridMultilevel"/>
    <w:tmpl w:val="2990D96A"/>
    <w:lvl w:ilvl="0" w:tplc="4D3A3752">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74F5B2">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9A9646">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88A3B4">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560956">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34CFEA">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AA5E20">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EAD834">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B8CFC4">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CA36752"/>
    <w:multiLevelType w:val="hybridMultilevel"/>
    <w:tmpl w:val="0374EB96"/>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D510C54"/>
    <w:multiLevelType w:val="hybridMultilevel"/>
    <w:tmpl w:val="23D85AF4"/>
    <w:lvl w:ilvl="0" w:tplc="B4BAE55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383AA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263A5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746C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84EDB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3A4F8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CC3A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520AB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7E1F1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B9421CA"/>
    <w:multiLevelType w:val="hybridMultilevel"/>
    <w:tmpl w:val="02EE9E2C"/>
    <w:lvl w:ilvl="0" w:tplc="7D06E05A">
      <w:start w:val="1"/>
      <w:numFmt w:val="bullet"/>
      <w:lvlText w:val="-"/>
      <w:lvlJc w:val="left"/>
      <w:pPr>
        <w:ind w:left="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4EE92E">
      <w:start w:val="1"/>
      <w:numFmt w:val="bullet"/>
      <w:lvlText w:val="o"/>
      <w:lvlJc w:val="left"/>
      <w:pPr>
        <w:ind w:left="1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F4569C">
      <w:start w:val="1"/>
      <w:numFmt w:val="bullet"/>
      <w:lvlText w:val="▪"/>
      <w:lvlJc w:val="left"/>
      <w:pPr>
        <w:ind w:left="2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56E310">
      <w:start w:val="1"/>
      <w:numFmt w:val="bullet"/>
      <w:lvlText w:val="•"/>
      <w:lvlJc w:val="left"/>
      <w:pPr>
        <w:ind w:left="2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BEF6EC">
      <w:start w:val="1"/>
      <w:numFmt w:val="bullet"/>
      <w:lvlText w:val="o"/>
      <w:lvlJc w:val="left"/>
      <w:pPr>
        <w:ind w:left="3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26D2CA">
      <w:start w:val="1"/>
      <w:numFmt w:val="bullet"/>
      <w:lvlText w:val="▪"/>
      <w:lvlJc w:val="left"/>
      <w:pPr>
        <w:ind w:left="4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E83F56">
      <w:start w:val="1"/>
      <w:numFmt w:val="bullet"/>
      <w:lvlText w:val="•"/>
      <w:lvlJc w:val="left"/>
      <w:pPr>
        <w:ind w:left="5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DC4160">
      <w:start w:val="1"/>
      <w:numFmt w:val="bullet"/>
      <w:lvlText w:val="o"/>
      <w:lvlJc w:val="left"/>
      <w:pPr>
        <w:ind w:left="5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E406D4">
      <w:start w:val="1"/>
      <w:numFmt w:val="bullet"/>
      <w:lvlText w:val="▪"/>
      <w:lvlJc w:val="left"/>
      <w:pPr>
        <w:ind w:left="6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B9A0492"/>
    <w:multiLevelType w:val="hybridMultilevel"/>
    <w:tmpl w:val="28C8FBE8"/>
    <w:lvl w:ilvl="0" w:tplc="93769DD2">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D69150">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F09316">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121E08">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ECB5A4">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CA0616">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6A7EB8">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EC6526">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CCB5F4">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CEC413E"/>
    <w:multiLevelType w:val="hybridMultilevel"/>
    <w:tmpl w:val="2F9037E6"/>
    <w:lvl w:ilvl="0" w:tplc="C73E310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08CDF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DEE2F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9E3D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481B3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4A6C2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FEDB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1463B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8E7A7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28"/>
  </w:num>
  <w:num w:numId="3">
    <w:abstractNumId w:val="12"/>
  </w:num>
  <w:num w:numId="4">
    <w:abstractNumId w:val="17"/>
  </w:num>
  <w:num w:numId="5">
    <w:abstractNumId w:val="3"/>
  </w:num>
  <w:num w:numId="6">
    <w:abstractNumId w:val="10"/>
  </w:num>
  <w:num w:numId="7">
    <w:abstractNumId w:val="13"/>
  </w:num>
  <w:num w:numId="8">
    <w:abstractNumId w:val="15"/>
  </w:num>
  <w:num w:numId="9">
    <w:abstractNumId w:val="22"/>
  </w:num>
  <w:num w:numId="10">
    <w:abstractNumId w:val="23"/>
  </w:num>
  <w:num w:numId="11">
    <w:abstractNumId w:val="29"/>
  </w:num>
  <w:num w:numId="12">
    <w:abstractNumId w:val="0"/>
  </w:num>
  <w:num w:numId="13">
    <w:abstractNumId w:val="32"/>
  </w:num>
  <w:num w:numId="14">
    <w:abstractNumId w:val="18"/>
  </w:num>
  <w:num w:numId="15">
    <w:abstractNumId w:val="25"/>
  </w:num>
  <w:num w:numId="16">
    <w:abstractNumId w:val="11"/>
  </w:num>
  <w:num w:numId="17">
    <w:abstractNumId w:val="30"/>
  </w:num>
  <w:num w:numId="18">
    <w:abstractNumId w:val="4"/>
  </w:num>
  <w:num w:numId="19">
    <w:abstractNumId w:val="24"/>
  </w:num>
  <w:num w:numId="20">
    <w:abstractNumId w:val="26"/>
  </w:num>
  <w:num w:numId="21">
    <w:abstractNumId w:val="19"/>
  </w:num>
  <w:num w:numId="22">
    <w:abstractNumId w:val="7"/>
  </w:num>
  <w:num w:numId="23">
    <w:abstractNumId w:val="9"/>
  </w:num>
  <w:num w:numId="24">
    <w:abstractNumId w:val="16"/>
  </w:num>
  <w:num w:numId="25">
    <w:abstractNumId w:val="20"/>
  </w:num>
  <w:num w:numId="26">
    <w:abstractNumId w:val="31"/>
  </w:num>
  <w:num w:numId="27">
    <w:abstractNumId w:val="27"/>
  </w:num>
  <w:num w:numId="28">
    <w:abstractNumId w:val="2"/>
  </w:num>
  <w:num w:numId="29">
    <w:abstractNumId w:val="8"/>
  </w:num>
  <w:num w:numId="30">
    <w:abstractNumId w:val="21"/>
  </w:num>
  <w:num w:numId="31">
    <w:abstractNumId w:val="5"/>
  </w:num>
  <w:num w:numId="32">
    <w:abstractNumId w:val="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B17"/>
    <w:rsid w:val="00062965"/>
    <w:rsid w:val="000A243C"/>
    <w:rsid w:val="000E0F6B"/>
    <w:rsid w:val="001246C8"/>
    <w:rsid w:val="00170551"/>
    <w:rsid w:val="001802D5"/>
    <w:rsid w:val="001B41DC"/>
    <w:rsid w:val="001C692A"/>
    <w:rsid w:val="001E25C0"/>
    <w:rsid w:val="002B0C54"/>
    <w:rsid w:val="002D6ED5"/>
    <w:rsid w:val="002F1B9E"/>
    <w:rsid w:val="003758DE"/>
    <w:rsid w:val="00407241"/>
    <w:rsid w:val="00433B0A"/>
    <w:rsid w:val="00442A12"/>
    <w:rsid w:val="00464337"/>
    <w:rsid w:val="00481B17"/>
    <w:rsid w:val="004933EF"/>
    <w:rsid w:val="004C1A33"/>
    <w:rsid w:val="004D5CA4"/>
    <w:rsid w:val="00542A92"/>
    <w:rsid w:val="00664E13"/>
    <w:rsid w:val="00675C31"/>
    <w:rsid w:val="006A1B52"/>
    <w:rsid w:val="006E27CC"/>
    <w:rsid w:val="007124CF"/>
    <w:rsid w:val="00742BD3"/>
    <w:rsid w:val="00775640"/>
    <w:rsid w:val="007857A4"/>
    <w:rsid w:val="00826D57"/>
    <w:rsid w:val="00864407"/>
    <w:rsid w:val="00874575"/>
    <w:rsid w:val="008B2FAC"/>
    <w:rsid w:val="008E6459"/>
    <w:rsid w:val="00944B25"/>
    <w:rsid w:val="00997AFB"/>
    <w:rsid w:val="009A3A89"/>
    <w:rsid w:val="00A030EA"/>
    <w:rsid w:val="00A1397E"/>
    <w:rsid w:val="00A60763"/>
    <w:rsid w:val="00A82A3B"/>
    <w:rsid w:val="00AE20E3"/>
    <w:rsid w:val="00B17CF4"/>
    <w:rsid w:val="00B75DD4"/>
    <w:rsid w:val="00B9572C"/>
    <w:rsid w:val="00BB32F9"/>
    <w:rsid w:val="00C17662"/>
    <w:rsid w:val="00C22154"/>
    <w:rsid w:val="00C5320C"/>
    <w:rsid w:val="00CF5792"/>
    <w:rsid w:val="00D533B0"/>
    <w:rsid w:val="00DB6F28"/>
    <w:rsid w:val="00DF03C6"/>
    <w:rsid w:val="00DF496D"/>
    <w:rsid w:val="00DF62EF"/>
    <w:rsid w:val="00E160CE"/>
    <w:rsid w:val="00E605E3"/>
    <w:rsid w:val="00F22670"/>
    <w:rsid w:val="00F37B9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3DF62"/>
  <w15:chartTrackingRefBased/>
  <w15:docId w15:val="{90938005-0AA7-4992-9FEA-86C6FE90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B17"/>
    <w:pPr>
      <w:spacing w:after="0" w:line="240" w:lineRule="auto"/>
    </w:pPr>
    <w:rPr>
      <w:rFonts w:ascii="Arial" w:eastAsia="Times New Roman" w:hAnsi="Arial" w:cs="Times New Roman"/>
      <w:sz w:val="24"/>
      <w:szCs w:val="24"/>
      <w:lang w:eastAsia="fr-FR"/>
    </w:rPr>
  </w:style>
  <w:style w:type="paragraph" w:styleId="Titre1">
    <w:name w:val="heading 1"/>
    <w:basedOn w:val="Normal"/>
    <w:link w:val="Titre1Car"/>
    <w:uiPriority w:val="9"/>
    <w:qFormat/>
    <w:rsid w:val="00481B17"/>
    <w:pPr>
      <w:spacing w:before="100" w:beforeAutospacing="1" w:after="100" w:afterAutospacing="1"/>
      <w:outlineLvl w:val="0"/>
    </w:pPr>
    <w:rPr>
      <w:b/>
      <w:bCs/>
      <w:kern w:val="36"/>
      <w:sz w:val="28"/>
      <w:szCs w:val="48"/>
      <w:u w:val="single"/>
    </w:rPr>
  </w:style>
  <w:style w:type="paragraph" w:styleId="Titre2">
    <w:name w:val="heading 2"/>
    <w:basedOn w:val="Normal"/>
    <w:next w:val="Normal"/>
    <w:link w:val="Titre2Car"/>
    <w:uiPriority w:val="9"/>
    <w:unhideWhenUsed/>
    <w:qFormat/>
    <w:rsid w:val="00C2215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81B17"/>
    <w:rPr>
      <w:rFonts w:ascii="Arial" w:eastAsia="Times New Roman" w:hAnsi="Arial" w:cs="Times New Roman"/>
      <w:b/>
      <w:bCs/>
      <w:kern w:val="36"/>
      <w:sz w:val="28"/>
      <w:szCs w:val="48"/>
      <w:u w:val="single"/>
      <w:lang w:eastAsia="fr-FR"/>
    </w:rPr>
  </w:style>
  <w:style w:type="paragraph" w:styleId="Notedebasdepage">
    <w:name w:val="footnote text"/>
    <w:basedOn w:val="Normal"/>
    <w:link w:val="NotedebasdepageCar"/>
    <w:uiPriority w:val="99"/>
    <w:semiHidden/>
    <w:unhideWhenUsed/>
    <w:rsid w:val="00481B17"/>
    <w:rPr>
      <w:sz w:val="20"/>
      <w:szCs w:val="20"/>
    </w:rPr>
  </w:style>
  <w:style w:type="character" w:customStyle="1" w:styleId="NotedebasdepageCar">
    <w:name w:val="Note de bas de page Car"/>
    <w:basedOn w:val="Policepardfaut"/>
    <w:link w:val="Notedebasdepage"/>
    <w:uiPriority w:val="99"/>
    <w:semiHidden/>
    <w:rsid w:val="00481B17"/>
    <w:rPr>
      <w:rFonts w:ascii="Arial" w:eastAsia="Times New Roman" w:hAnsi="Arial" w:cs="Times New Roman"/>
      <w:sz w:val="20"/>
      <w:szCs w:val="20"/>
      <w:lang w:eastAsia="fr-FR"/>
    </w:rPr>
  </w:style>
  <w:style w:type="character" w:styleId="Appelnotedebasdep">
    <w:name w:val="footnote reference"/>
    <w:basedOn w:val="Policepardfaut"/>
    <w:uiPriority w:val="99"/>
    <w:semiHidden/>
    <w:unhideWhenUsed/>
    <w:rsid w:val="00481B17"/>
    <w:rPr>
      <w:vertAlign w:val="superscript"/>
    </w:rPr>
  </w:style>
  <w:style w:type="paragraph" w:styleId="Paragraphedeliste">
    <w:name w:val="List Paragraph"/>
    <w:basedOn w:val="Normal"/>
    <w:uiPriority w:val="34"/>
    <w:qFormat/>
    <w:rsid w:val="00DF496D"/>
    <w:pPr>
      <w:ind w:left="720"/>
      <w:contextualSpacing/>
      <w:jc w:val="both"/>
    </w:pPr>
    <w:rPr>
      <w:sz w:val="22"/>
      <w:szCs w:val="22"/>
    </w:rPr>
  </w:style>
  <w:style w:type="table" w:styleId="Grilledutableau">
    <w:name w:val="Table Grid"/>
    <w:basedOn w:val="TableauNormal"/>
    <w:uiPriority w:val="39"/>
    <w:rsid w:val="001802D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75DD4"/>
    <w:rPr>
      <w:color w:val="0000FF"/>
      <w:u w:val="single"/>
    </w:rPr>
  </w:style>
  <w:style w:type="paragraph" w:styleId="NormalWeb">
    <w:name w:val="Normal (Web)"/>
    <w:basedOn w:val="Normal"/>
    <w:uiPriority w:val="99"/>
    <w:unhideWhenUsed/>
    <w:rsid w:val="00B75DD4"/>
    <w:pPr>
      <w:spacing w:before="100" w:beforeAutospacing="1" w:after="100" w:afterAutospacing="1"/>
    </w:pPr>
  </w:style>
  <w:style w:type="paragraph" w:customStyle="1" w:styleId="entry-details">
    <w:name w:val="entry-details"/>
    <w:basedOn w:val="Normal"/>
    <w:rsid w:val="00B75DD4"/>
    <w:pPr>
      <w:spacing w:before="100" w:beforeAutospacing="1" w:after="100" w:afterAutospacing="1"/>
    </w:pPr>
  </w:style>
  <w:style w:type="character" w:customStyle="1" w:styleId="capitalize">
    <w:name w:val="capitalize"/>
    <w:basedOn w:val="Policepardfaut"/>
    <w:rsid w:val="00B75DD4"/>
  </w:style>
  <w:style w:type="character" w:customStyle="1" w:styleId="auteur">
    <w:name w:val="auteur"/>
    <w:basedOn w:val="Policepardfaut"/>
    <w:rsid w:val="00B75DD4"/>
  </w:style>
  <w:style w:type="character" w:customStyle="1" w:styleId="in-revue">
    <w:name w:val="in-revue"/>
    <w:basedOn w:val="Policepardfaut"/>
    <w:rsid w:val="00B75DD4"/>
  </w:style>
  <w:style w:type="character" w:customStyle="1" w:styleId="titre-revue">
    <w:name w:val="titre-revue"/>
    <w:basedOn w:val="Policepardfaut"/>
    <w:rsid w:val="00B75DD4"/>
  </w:style>
  <w:style w:type="paragraph" w:customStyle="1" w:styleId="footnotedescription">
    <w:name w:val="footnote description"/>
    <w:next w:val="Normal"/>
    <w:link w:val="footnotedescriptionChar"/>
    <w:hidden/>
    <w:rsid w:val="00C22154"/>
    <w:pPr>
      <w:spacing w:after="0"/>
      <w:ind w:left="11"/>
    </w:pPr>
    <w:rPr>
      <w:rFonts w:ascii="Arial" w:eastAsia="Arial" w:hAnsi="Arial" w:cs="Arial"/>
      <w:color w:val="000000"/>
      <w:sz w:val="20"/>
      <w:vertAlign w:val="superscript"/>
      <w:lang w:eastAsia="fr-FR"/>
    </w:rPr>
  </w:style>
  <w:style w:type="character" w:customStyle="1" w:styleId="footnotedescriptionChar">
    <w:name w:val="footnote description Char"/>
    <w:link w:val="footnotedescription"/>
    <w:rsid w:val="00C22154"/>
    <w:rPr>
      <w:rFonts w:ascii="Arial" w:eastAsia="Arial" w:hAnsi="Arial" w:cs="Arial"/>
      <w:color w:val="000000"/>
      <w:sz w:val="20"/>
      <w:vertAlign w:val="superscript"/>
      <w:lang w:eastAsia="fr-FR"/>
    </w:rPr>
  </w:style>
  <w:style w:type="character" w:customStyle="1" w:styleId="footnotemark">
    <w:name w:val="footnote mark"/>
    <w:hidden/>
    <w:rsid w:val="00C22154"/>
    <w:rPr>
      <w:rFonts w:ascii="Arial" w:eastAsia="Arial" w:hAnsi="Arial" w:cs="Arial"/>
      <w:color w:val="000000"/>
      <w:sz w:val="20"/>
      <w:vertAlign w:val="superscript"/>
    </w:rPr>
  </w:style>
  <w:style w:type="character" w:customStyle="1" w:styleId="Titre2Car">
    <w:name w:val="Titre 2 Car"/>
    <w:basedOn w:val="Policepardfaut"/>
    <w:link w:val="Titre2"/>
    <w:rsid w:val="00C22154"/>
    <w:rPr>
      <w:rFonts w:asciiTheme="majorHAnsi" w:eastAsiaTheme="majorEastAsia" w:hAnsiTheme="majorHAnsi" w:cstheme="majorBidi"/>
      <w:color w:val="2E74B5" w:themeColor="accent1" w:themeShade="BF"/>
      <w:sz w:val="26"/>
      <w:szCs w:val="26"/>
      <w:lang w:eastAsia="fr-FR"/>
    </w:rPr>
  </w:style>
  <w:style w:type="table" w:customStyle="1" w:styleId="TableGrid">
    <w:name w:val="TableGrid"/>
    <w:rsid w:val="00C22154"/>
    <w:pPr>
      <w:spacing w:after="0" w:line="240" w:lineRule="auto"/>
    </w:pPr>
    <w:rPr>
      <w:rFonts w:eastAsiaTheme="minorEastAsia"/>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E605E3"/>
    <w:pPr>
      <w:tabs>
        <w:tab w:val="center" w:pos="4536"/>
        <w:tab w:val="right" w:pos="9072"/>
      </w:tabs>
    </w:pPr>
  </w:style>
  <w:style w:type="character" w:customStyle="1" w:styleId="En-tteCar">
    <w:name w:val="En-tête Car"/>
    <w:basedOn w:val="Policepardfaut"/>
    <w:link w:val="En-tte"/>
    <w:uiPriority w:val="99"/>
    <w:rsid w:val="00E605E3"/>
    <w:rPr>
      <w:rFonts w:ascii="Arial" w:eastAsia="Times New Roman" w:hAnsi="Arial" w:cs="Times New Roman"/>
      <w:sz w:val="24"/>
      <w:szCs w:val="24"/>
      <w:lang w:eastAsia="fr-FR"/>
    </w:rPr>
  </w:style>
  <w:style w:type="paragraph" w:styleId="Pieddepage">
    <w:name w:val="footer"/>
    <w:basedOn w:val="Normal"/>
    <w:link w:val="PieddepageCar"/>
    <w:uiPriority w:val="99"/>
    <w:unhideWhenUsed/>
    <w:rsid w:val="00E605E3"/>
    <w:pPr>
      <w:tabs>
        <w:tab w:val="center" w:pos="4536"/>
        <w:tab w:val="right" w:pos="9072"/>
      </w:tabs>
    </w:pPr>
  </w:style>
  <w:style w:type="character" w:customStyle="1" w:styleId="PieddepageCar">
    <w:name w:val="Pied de page Car"/>
    <w:basedOn w:val="Policepardfaut"/>
    <w:link w:val="Pieddepage"/>
    <w:uiPriority w:val="99"/>
    <w:rsid w:val="00E605E3"/>
    <w:rPr>
      <w:rFonts w:ascii="Arial" w:eastAsia="Times New Roman" w:hAnsi="Arial"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1081</Words>
  <Characters>5950</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6</cp:revision>
  <dcterms:created xsi:type="dcterms:W3CDTF">2020-12-30T16:28:00Z</dcterms:created>
  <dcterms:modified xsi:type="dcterms:W3CDTF">2020-12-30T16:43:00Z</dcterms:modified>
</cp:coreProperties>
</file>