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407" w:rsidRDefault="00864407" w:rsidP="008E6459">
      <w:pPr>
        <w:spacing w:before="100" w:beforeAutospacing="1" w:after="100" w:afterAutospacing="1"/>
        <w:jc w:val="both"/>
        <w:rPr>
          <w:rFonts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1529080</wp:posOffset>
                </wp:positionH>
                <wp:positionV relativeFrom="paragraph">
                  <wp:posOffset>205105</wp:posOffset>
                </wp:positionV>
                <wp:extent cx="4286250" cy="1304925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4407" w:rsidRDefault="00775640" w:rsidP="004C1A33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Question de gestion </w:t>
                            </w:r>
                          </w:p>
                          <w:p w:rsidR="00864407" w:rsidRPr="00864407" w:rsidRDefault="00864407" w:rsidP="00864407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:rsidR="00864407" w:rsidRPr="0094728D" w:rsidRDefault="0094728D" w:rsidP="0094728D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94728D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3.2. Les changements de modes de vie s’imposent</w:t>
                            </w:r>
                            <w:r w:rsidRPr="0094728D">
                              <w:rPr>
                                <w:rFonts w:ascii="Cambria Math" w:hAnsi="Cambria Math" w:cs="Cambria Math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‐</w:t>
                            </w:r>
                            <w:r w:rsidRPr="0094728D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ils aux organisations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20.4pt;margin-top:16.15pt;width:337.5pt;height:10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" fillcolor="white [3201]" strokeweight=".5pt">
                <v:textbox>
                  <w:txbxContent>
                    <w:p w:rsidR="00864407" w:rsidRDefault="00775640" w:rsidP="004C1A33">
                      <w:pPr>
                        <w:jc w:val="center"/>
                        <w:rPr>
                          <w:rFonts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Question de gestion </w:t>
                      </w:r>
                    </w:p>
                    <w:p w:rsidR="00864407" w:rsidRPr="00864407" w:rsidRDefault="00864407" w:rsidP="00864407">
                      <w:pPr>
                        <w:jc w:val="center"/>
                        <w:rPr>
                          <w:rFonts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</w:p>
                    <w:p w:rsidR="00864407" w:rsidRPr="0094728D" w:rsidRDefault="0094728D" w:rsidP="0094728D">
                      <w:pPr>
                        <w:jc w:val="center"/>
                        <w:rPr>
                          <w:rFonts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94728D">
                        <w:rPr>
                          <w:rFonts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3.2. Les changements de modes de vie s’imposent</w:t>
                      </w:r>
                      <w:r w:rsidRPr="0094728D">
                        <w:rPr>
                          <w:rFonts w:ascii="Cambria Math" w:hAnsi="Cambria Math" w:cs="Cambria Math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‐</w:t>
                      </w:r>
                      <w:r w:rsidRPr="0094728D">
                        <w:rPr>
                          <w:rFonts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ils aux organisations 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166B2D8" wp14:editId="6BE7D724">
            <wp:extent cx="1428750" cy="1428750"/>
            <wp:effectExtent l="0" t="0" r="0" b="0"/>
            <wp:docPr id="13" name="Image 13" descr="http://www.o-tera.com/stati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-tera.com/static/images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FAC" w:rsidRDefault="008B2FAC" w:rsidP="008B2FAC">
      <w:pPr>
        <w:rPr>
          <w:rFonts w:cs="Arial"/>
        </w:rPr>
      </w:pPr>
    </w:p>
    <w:p w:rsidR="00C22154" w:rsidRPr="00A1397E" w:rsidRDefault="00A1397E" w:rsidP="00A1397E">
      <w:pPr>
        <w:jc w:val="center"/>
        <w:rPr>
          <w:rFonts w:cs="Arial"/>
          <w:b/>
          <w:bCs/>
          <w:color w:val="FF0000"/>
        </w:rPr>
      </w:pPr>
      <w:r w:rsidRPr="00A1397E">
        <w:rPr>
          <w:rFonts w:cs="Arial"/>
          <w:b/>
          <w:bCs/>
          <w:color w:val="FF0000"/>
        </w:rPr>
        <w:t>Attendus et éléments de correction</w:t>
      </w:r>
    </w:p>
    <w:p w:rsidR="00A1397E" w:rsidRPr="00C22154" w:rsidRDefault="00A1397E" w:rsidP="000A243C">
      <w:pPr>
        <w:jc w:val="both"/>
        <w:rPr>
          <w:rFonts w:cs="Arial"/>
          <w:b/>
          <w:bCs/>
        </w:rPr>
      </w:pPr>
    </w:p>
    <w:p w:rsidR="00C22154" w:rsidRDefault="00C22154" w:rsidP="000A243C">
      <w:pPr>
        <w:spacing w:after="4" w:line="250" w:lineRule="auto"/>
        <w:ind w:left="6" w:hanging="10"/>
        <w:jc w:val="both"/>
      </w:pPr>
      <w:r>
        <w:rPr>
          <w:rFonts w:ascii="Calibri" w:eastAsia="Calibri" w:hAnsi="Calibri" w:cs="Calibri"/>
          <w:i/>
        </w:rPr>
        <w:t xml:space="preserve">La monographie de l’entreprise </w:t>
      </w:r>
      <w:proofErr w:type="spellStart"/>
      <w:r>
        <w:rPr>
          <w:rFonts w:ascii="Calibri" w:eastAsia="Calibri" w:hAnsi="Calibri" w:cs="Calibri"/>
          <w:i/>
        </w:rPr>
        <w:t>O’tera</w:t>
      </w:r>
      <w:proofErr w:type="spellEnd"/>
      <w:r>
        <w:rPr>
          <w:rFonts w:ascii="Calibri" w:eastAsia="Calibri" w:hAnsi="Calibri" w:cs="Calibri"/>
          <w:i/>
          <w:vertAlign w:val="superscript"/>
        </w:rPr>
        <w:footnoteReference w:id="1"/>
      </w:r>
      <w:r>
        <w:rPr>
          <w:rFonts w:ascii="Calibri" w:eastAsia="Calibri" w:hAnsi="Calibri" w:cs="Calibri"/>
          <w:i/>
        </w:rPr>
        <w:t xml:space="preserve"> est associée à un parcours de questionnement dont il convient de préciser les attendus.  </w:t>
      </w:r>
    </w:p>
    <w:p w:rsidR="00C22154" w:rsidRDefault="00C22154" w:rsidP="000A243C">
      <w:pPr>
        <w:spacing w:line="259" w:lineRule="auto"/>
        <w:jc w:val="both"/>
      </w:pPr>
      <w:r>
        <w:rPr>
          <w:rFonts w:ascii="Calibri" w:eastAsia="Calibri" w:hAnsi="Calibri" w:cs="Calibri"/>
          <w:i/>
        </w:rPr>
        <w:t xml:space="preserve"> </w:t>
      </w:r>
    </w:p>
    <w:p w:rsidR="00C22154" w:rsidRDefault="00C22154" w:rsidP="000A243C">
      <w:pPr>
        <w:ind w:left="14"/>
        <w:jc w:val="both"/>
      </w:pPr>
      <w:r>
        <w:t>Quatre</w:t>
      </w:r>
      <w:r>
        <w:rPr>
          <w:rFonts w:ascii="Calibri" w:eastAsia="Calibri" w:hAnsi="Calibri" w:cs="Calibri"/>
        </w:rPr>
        <w:t xml:space="preserve"> </w:t>
      </w:r>
      <w:r>
        <w:t>éléments</w:t>
      </w:r>
      <w:r>
        <w:rPr>
          <w:rFonts w:ascii="Calibri" w:eastAsia="Calibri" w:hAnsi="Calibri" w:cs="Calibri"/>
        </w:rPr>
        <w:t xml:space="preserve"> </w:t>
      </w:r>
      <w:r>
        <w:t>constituent</w:t>
      </w:r>
      <w:r>
        <w:rPr>
          <w:rFonts w:ascii="Calibri" w:eastAsia="Calibri" w:hAnsi="Calibri" w:cs="Calibri"/>
        </w:rPr>
        <w:t xml:space="preserve"> </w:t>
      </w:r>
      <w:r>
        <w:t>ces</w:t>
      </w:r>
      <w:r>
        <w:rPr>
          <w:rFonts w:ascii="Calibri" w:eastAsia="Calibri" w:hAnsi="Calibri" w:cs="Calibri"/>
        </w:rPr>
        <w:t xml:space="preserve"> </w:t>
      </w:r>
      <w:r>
        <w:t>attendus</w:t>
      </w:r>
      <w:r>
        <w:rPr>
          <w:rFonts w:ascii="Calibri" w:eastAsia="Calibri" w:hAnsi="Calibri" w:cs="Calibri"/>
        </w:rPr>
        <w:t xml:space="preserve"> </w:t>
      </w:r>
      <w:r>
        <w:t>:</w:t>
      </w:r>
      <w:r>
        <w:rPr>
          <w:rFonts w:ascii="Calibri" w:eastAsia="Calibri" w:hAnsi="Calibri" w:cs="Calibri"/>
        </w:rPr>
        <w:t xml:space="preserve"> </w:t>
      </w:r>
    </w:p>
    <w:p w:rsidR="00C22154" w:rsidRDefault="00C22154" w:rsidP="000A243C">
      <w:pPr>
        <w:numPr>
          <w:ilvl w:val="0"/>
          <w:numId w:val="8"/>
        </w:numPr>
        <w:spacing w:after="5" w:line="249" w:lineRule="auto"/>
        <w:ind w:hanging="360"/>
        <w:jc w:val="both"/>
      </w:pPr>
      <w:proofErr w:type="gramStart"/>
      <w:r>
        <w:t>les</w:t>
      </w:r>
      <w:proofErr w:type="gramEnd"/>
      <w:r>
        <w:rPr>
          <w:rFonts w:ascii="Calibri" w:eastAsia="Calibri" w:hAnsi="Calibri" w:cs="Calibri"/>
        </w:rPr>
        <w:t xml:space="preserve"> </w:t>
      </w:r>
      <w:r>
        <w:t>intentions</w:t>
      </w:r>
      <w:r>
        <w:rPr>
          <w:rFonts w:ascii="Calibri" w:eastAsia="Calibri" w:hAnsi="Calibri" w:cs="Calibri"/>
        </w:rPr>
        <w:t xml:space="preserve"> </w:t>
      </w:r>
      <w:r>
        <w:t>exprimées</w:t>
      </w:r>
      <w:r>
        <w:rPr>
          <w:rFonts w:ascii="Calibri" w:eastAsia="Calibri" w:hAnsi="Calibri" w:cs="Calibri"/>
        </w:rPr>
        <w:t xml:space="preserve"> </w:t>
      </w:r>
      <w:r>
        <w:t>par</w:t>
      </w:r>
      <w:r>
        <w:rPr>
          <w:rFonts w:ascii="Calibri" w:eastAsia="Calibri" w:hAnsi="Calibri" w:cs="Calibri"/>
        </w:rPr>
        <w:t xml:space="preserve"> </w:t>
      </w:r>
      <w:r>
        <w:t>la</w:t>
      </w:r>
      <w:r>
        <w:rPr>
          <w:rFonts w:ascii="Calibri" w:eastAsia="Calibri" w:hAnsi="Calibri" w:cs="Calibri"/>
        </w:rPr>
        <w:t xml:space="preserve"> </w:t>
      </w:r>
      <w:r>
        <w:t>ou</w:t>
      </w:r>
      <w:r>
        <w:rPr>
          <w:rFonts w:ascii="Calibri" w:eastAsia="Calibri" w:hAnsi="Calibri" w:cs="Calibri"/>
        </w:rPr>
        <w:t xml:space="preserve"> </w:t>
      </w:r>
      <w:r>
        <w:t>les</w:t>
      </w:r>
      <w:r>
        <w:rPr>
          <w:rFonts w:ascii="Calibri" w:eastAsia="Calibri" w:hAnsi="Calibri" w:cs="Calibri"/>
        </w:rPr>
        <w:t xml:space="preserve"> </w:t>
      </w:r>
      <w:r>
        <w:t>capacité(s)</w:t>
      </w:r>
      <w:r>
        <w:rPr>
          <w:rFonts w:ascii="Calibri" w:eastAsia="Calibri" w:hAnsi="Calibri" w:cs="Calibri"/>
        </w:rPr>
        <w:t xml:space="preserve"> </w:t>
      </w:r>
      <w:r>
        <w:t>visée(s)</w:t>
      </w:r>
      <w:r>
        <w:rPr>
          <w:rFonts w:ascii="Calibri" w:eastAsia="Calibri" w:hAnsi="Calibri" w:cs="Calibri"/>
        </w:rPr>
        <w:t xml:space="preserve"> </w:t>
      </w:r>
      <w:r>
        <w:t>du</w:t>
      </w:r>
      <w:r>
        <w:rPr>
          <w:rFonts w:ascii="Calibri" w:eastAsia="Calibri" w:hAnsi="Calibri" w:cs="Calibri"/>
        </w:rPr>
        <w:t xml:space="preserve"> </w:t>
      </w:r>
      <w:r>
        <w:t>programme</w:t>
      </w:r>
      <w:r>
        <w:rPr>
          <w:rFonts w:ascii="Calibri" w:eastAsia="Calibri" w:hAnsi="Calibri" w:cs="Calibri"/>
        </w:rPr>
        <w:t xml:space="preserve"> </w:t>
      </w:r>
      <w:r>
        <w:t>;</w:t>
      </w:r>
      <w:r>
        <w:rPr>
          <w:rFonts w:ascii="Calibri" w:eastAsia="Calibri" w:hAnsi="Calibri" w:cs="Calibri"/>
        </w:rPr>
        <w:t xml:space="preserve"> </w:t>
      </w:r>
    </w:p>
    <w:p w:rsidR="00C22154" w:rsidRDefault="00C22154" w:rsidP="000A243C">
      <w:pPr>
        <w:numPr>
          <w:ilvl w:val="0"/>
          <w:numId w:val="8"/>
        </w:numPr>
        <w:spacing w:after="5" w:line="249" w:lineRule="auto"/>
        <w:ind w:hanging="360"/>
        <w:jc w:val="both"/>
      </w:pPr>
      <w:proofErr w:type="gramStart"/>
      <w:r>
        <w:t>les</w:t>
      </w:r>
      <w:proofErr w:type="gramEnd"/>
      <w:r>
        <w:rPr>
          <w:rFonts w:ascii="Calibri" w:eastAsia="Calibri" w:hAnsi="Calibri" w:cs="Calibri"/>
        </w:rPr>
        <w:t xml:space="preserve"> </w:t>
      </w:r>
      <w:r>
        <w:t>notions</w:t>
      </w:r>
      <w:r>
        <w:rPr>
          <w:rFonts w:ascii="Calibri" w:eastAsia="Calibri" w:hAnsi="Calibri" w:cs="Calibri"/>
        </w:rPr>
        <w:t xml:space="preserve"> </w:t>
      </w:r>
      <w:r>
        <w:t>que</w:t>
      </w:r>
      <w:r>
        <w:rPr>
          <w:rFonts w:ascii="Calibri" w:eastAsia="Calibri" w:hAnsi="Calibri" w:cs="Calibri"/>
        </w:rPr>
        <w:t xml:space="preserve"> </w:t>
      </w:r>
      <w:r>
        <w:t>les</w:t>
      </w:r>
      <w:r>
        <w:rPr>
          <w:rFonts w:ascii="Calibri" w:eastAsia="Calibri" w:hAnsi="Calibri" w:cs="Calibri"/>
        </w:rPr>
        <w:t xml:space="preserve"> </w:t>
      </w:r>
      <w:r>
        <w:t>élèves</w:t>
      </w:r>
      <w:r>
        <w:rPr>
          <w:rFonts w:ascii="Calibri" w:eastAsia="Calibri" w:hAnsi="Calibri" w:cs="Calibri"/>
        </w:rPr>
        <w:t xml:space="preserve"> </w:t>
      </w:r>
      <w:r>
        <w:t>construisent</w:t>
      </w:r>
      <w:r>
        <w:rPr>
          <w:rFonts w:ascii="Calibri" w:eastAsia="Calibri" w:hAnsi="Calibri" w:cs="Calibri"/>
        </w:rPr>
        <w:t xml:space="preserve"> </w:t>
      </w:r>
      <w:r>
        <w:t>ou</w:t>
      </w:r>
      <w:r>
        <w:rPr>
          <w:rFonts w:ascii="Calibri" w:eastAsia="Calibri" w:hAnsi="Calibri" w:cs="Calibri"/>
        </w:rPr>
        <w:t xml:space="preserve"> </w:t>
      </w:r>
      <w:r>
        <w:t>mobilisent</w:t>
      </w:r>
      <w:r>
        <w:rPr>
          <w:rFonts w:ascii="Calibri" w:eastAsia="Calibri" w:hAnsi="Calibri" w:cs="Calibri"/>
        </w:rPr>
        <w:t xml:space="preserve"> </w:t>
      </w:r>
      <w:r>
        <w:t>;</w:t>
      </w:r>
      <w:r>
        <w:rPr>
          <w:rFonts w:ascii="Calibri" w:eastAsia="Calibri" w:hAnsi="Calibri" w:cs="Calibri"/>
        </w:rPr>
        <w:t xml:space="preserve"> </w:t>
      </w:r>
    </w:p>
    <w:p w:rsidR="00C22154" w:rsidRDefault="00C22154" w:rsidP="000A243C">
      <w:pPr>
        <w:numPr>
          <w:ilvl w:val="0"/>
          <w:numId w:val="8"/>
        </w:numPr>
        <w:spacing w:after="5" w:line="249" w:lineRule="auto"/>
        <w:ind w:hanging="360"/>
        <w:jc w:val="both"/>
      </w:pPr>
      <w:proofErr w:type="gramStart"/>
      <w:r>
        <w:t>les</w:t>
      </w:r>
      <w:proofErr w:type="gramEnd"/>
      <w:r>
        <w:rPr>
          <w:rFonts w:ascii="Calibri" w:eastAsia="Calibri" w:hAnsi="Calibri" w:cs="Calibri"/>
        </w:rPr>
        <w:t xml:space="preserve"> </w:t>
      </w:r>
      <w:r>
        <w:t>informations</w:t>
      </w:r>
      <w:r>
        <w:rPr>
          <w:rFonts w:ascii="Calibri" w:eastAsia="Calibri" w:hAnsi="Calibri" w:cs="Calibri"/>
        </w:rPr>
        <w:t xml:space="preserve"> </w:t>
      </w:r>
      <w:r>
        <w:t>qu’ils</w:t>
      </w:r>
      <w:r>
        <w:rPr>
          <w:rFonts w:ascii="Calibri" w:eastAsia="Calibri" w:hAnsi="Calibri" w:cs="Calibri"/>
        </w:rPr>
        <w:t xml:space="preserve"> </w:t>
      </w:r>
      <w:r>
        <w:t>peuvent</w:t>
      </w:r>
      <w:r>
        <w:rPr>
          <w:rFonts w:ascii="Calibri" w:eastAsia="Calibri" w:hAnsi="Calibri" w:cs="Calibri"/>
        </w:rPr>
        <w:t xml:space="preserve"> </w:t>
      </w:r>
      <w:r>
        <w:t>objectivement</w:t>
      </w:r>
      <w:r>
        <w:rPr>
          <w:rFonts w:ascii="Calibri" w:eastAsia="Calibri" w:hAnsi="Calibri" w:cs="Calibri"/>
        </w:rPr>
        <w:t xml:space="preserve"> </w:t>
      </w:r>
      <w:r>
        <w:t>repérer</w:t>
      </w:r>
      <w:r>
        <w:rPr>
          <w:rFonts w:ascii="Calibri" w:eastAsia="Calibri" w:hAnsi="Calibri" w:cs="Calibri"/>
        </w:rPr>
        <w:t xml:space="preserve"> </w:t>
      </w:r>
      <w:r>
        <w:t>dans</w:t>
      </w:r>
      <w:r>
        <w:rPr>
          <w:rFonts w:ascii="Calibri" w:eastAsia="Calibri" w:hAnsi="Calibri" w:cs="Calibri"/>
        </w:rPr>
        <w:t xml:space="preserve"> </w:t>
      </w:r>
      <w:r>
        <w:t>les</w:t>
      </w:r>
      <w:r>
        <w:rPr>
          <w:rFonts w:ascii="Calibri" w:eastAsia="Calibri" w:hAnsi="Calibri" w:cs="Calibri"/>
        </w:rPr>
        <w:t xml:space="preserve"> </w:t>
      </w:r>
      <w:r>
        <w:t>annexes</w:t>
      </w:r>
      <w:r>
        <w:rPr>
          <w:rFonts w:ascii="Calibri" w:eastAsia="Calibri" w:hAnsi="Calibri" w:cs="Calibri"/>
        </w:rPr>
        <w:t xml:space="preserve"> </w:t>
      </w:r>
      <w:r>
        <w:t>ou</w:t>
      </w:r>
      <w:r>
        <w:rPr>
          <w:rFonts w:ascii="Calibri" w:eastAsia="Calibri" w:hAnsi="Calibri" w:cs="Calibri"/>
        </w:rPr>
        <w:t xml:space="preserve"> </w:t>
      </w:r>
      <w:r>
        <w:t>ressources</w:t>
      </w:r>
      <w:r>
        <w:rPr>
          <w:rFonts w:ascii="Calibri" w:eastAsia="Calibri" w:hAnsi="Calibri" w:cs="Calibri"/>
        </w:rPr>
        <w:t xml:space="preserve"> </w:t>
      </w:r>
      <w:r>
        <w:t>mobilisées</w:t>
      </w:r>
      <w:r>
        <w:rPr>
          <w:rFonts w:ascii="Calibri" w:eastAsia="Calibri" w:hAnsi="Calibri" w:cs="Calibri"/>
        </w:rPr>
        <w:t xml:space="preserve"> </w:t>
      </w:r>
      <w:r>
        <w:t>;</w:t>
      </w:r>
      <w:r>
        <w:rPr>
          <w:rFonts w:ascii="Calibri" w:eastAsia="Calibri" w:hAnsi="Calibri" w:cs="Calibri"/>
        </w:rPr>
        <w:t xml:space="preserve"> </w:t>
      </w:r>
    </w:p>
    <w:p w:rsidR="00C22154" w:rsidRDefault="00C22154" w:rsidP="000A243C">
      <w:pPr>
        <w:numPr>
          <w:ilvl w:val="0"/>
          <w:numId w:val="8"/>
        </w:numPr>
        <w:spacing w:after="5" w:line="249" w:lineRule="auto"/>
        <w:ind w:hanging="360"/>
        <w:jc w:val="both"/>
      </w:pPr>
      <w:proofErr w:type="gramStart"/>
      <w:r>
        <w:t>des</w:t>
      </w:r>
      <w:proofErr w:type="gramEnd"/>
      <w:r>
        <w:rPr>
          <w:rFonts w:ascii="Calibri" w:eastAsia="Calibri" w:hAnsi="Calibri" w:cs="Calibri"/>
        </w:rPr>
        <w:t xml:space="preserve"> </w:t>
      </w:r>
      <w:r>
        <w:t>éléments</w:t>
      </w:r>
      <w:r>
        <w:rPr>
          <w:rFonts w:ascii="Calibri" w:eastAsia="Calibri" w:hAnsi="Calibri" w:cs="Calibri"/>
        </w:rPr>
        <w:t xml:space="preserve"> </w:t>
      </w:r>
      <w:r>
        <w:t>d’argumentation,</w:t>
      </w:r>
      <w:r>
        <w:rPr>
          <w:rFonts w:ascii="Calibri" w:eastAsia="Calibri" w:hAnsi="Calibri" w:cs="Calibri"/>
        </w:rPr>
        <w:t xml:space="preserve"> </w:t>
      </w:r>
      <w:r>
        <w:t>qui</w:t>
      </w:r>
      <w:r>
        <w:rPr>
          <w:rFonts w:ascii="Calibri" w:eastAsia="Calibri" w:hAnsi="Calibri" w:cs="Calibri"/>
        </w:rPr>
        <w:t xml:space="preserve"> </w:t>
      </w:r>
      <w:r>
        <w:t>prennent</w:t>
      </w:r>
      <w:r>
        <w:rPr>
          <w:rFonts w:ascii="Calibri" w:eastAsia="Calibri" w:hAnsi="Calibri" w:cs="Calibri"/>
        </w:rPr>
        <w:t xml:space="preserve"> </w:t>
      </w:r>
      <w:r>
        <w:t>appui</w:t>
      </w:r>
      <w:r>
        <w:rPr>
          <w:rFonts w:ascii="Calibri" w:eastAsia="Calibri" w:hAnsi="Calibri" w:cs="Calibri"/>
        </w:rPr>
        <w:t xml:space="preserve"> </w:t>
      </w:r>
      <w:r>
        <w:t>sur</w:t>
      </w:r>
      <w:r>
        <w:rPr>
          <w:rFonts w:ascii="Calibri" w:eastAsia="Calibri" w:hAnsi="Calibri" w:cs="Calibri"/>
        </w:rPr>
        <w:t xml:space="preserve"> </w:t>
      </w:r>
      <w:r>
        <w:t>les</w:t>
      </w:r>
      <w:r>
        <w:rPr>
          <w:rFonts w:ascii="Calibri" w:eastAsia="Calibri" w:hAnsi="Calibri" w:cs="Calibri"/>
        </w:rPr>
        <w:t xml:space="preserve"> </w:t>
      </w:r>
      <w:r>
        <w:t>informations</w:t>
      </w:r>
      <w:r>
        <w:rPr>
          <w:rFonts w:ascii="Calibri" w:eastAsia="Calibri" w:hAnsi="Calibri" w:cs="Calibri"/>
        </w:rPr>
        <w:t xml:space="preserve"> </w:t>
      </w:r>
      <w:r>
        <w:t>repérées</w:t>
      </w:r>
      <w:r>
        <w:rPr>
          <w:rFonts w:ascii="Calibri" w:eastAsia="Calibri" w:hAnsi="Calibri" w:cs="Calibri"/>
        </w:rPr>
        <w:t xml:space="preserve"> </w:t>
      </w:r>
      <w:r>
        <w:t>et</w:t>
      </w:r>
      <w:r>
        <w:rPr>
          <w:rFonts w:ascii="Calibri" w:eastAsia="Calibri" w:hAnsi="Calibri" w:cs="Calibri"/>
        </w:rPr>
        <w:t xml:space="preserve"> </w:t>
      </w:r>
      <w:r>
        <w:t>les</w:t>
      </w:r>
      <w:r>
        <w:rPr>
          <w:rFonts w:ascii="Calibri" w:eastAsia="Calibri" w:hAnsi="Calibri" w:cs="Calibri"/>
        </w:rPr>
        <w:t xml:space="preserve"> </w:t>
      </w:r>
      <w:r>
        <w:t>notions</w:t>
      </w:r>
      <w:r>
        <w:rPr>
          <w:rFonts w:ascii="Calibri" w:eastAsia="Calibri" w:hAnsi="Calibri" w:cs="Calibri"/>
        </w:rPr>
        <w:t xml:space="preserve"> </w:t>
      </w:r>
      <w:r>
        <w:t>des</w:t>
      </w:r>
      <w:r>
        <w:rPr>
          <w:rFonts w:ascii="Calibri" w:eastAsia="Calibri" w:hAnsi="Calibri" w:cs="Calibri"/>
        </w:rPr>
        <w:t xml:space="preserve"> </w:t>
      </w:r>
      <w:r>
        <w:t>programmes</w:t>
      </w:r>
      <w:r>
        <w:rPr>
          <w:rFonts w:ascii="Calibri" w:eastAsia="Calibri" w:hAnsi="Calibri" w:cs="Calibri"/>
        </w:rPr>
        <w:t xml:space="preserve"> </w:t>
      </w:r>
      <w:r>
        <w:t>(de</w:t>
      </w:r>
      <w:r>
        <w:rPr>
          <w:rFonts w:ascii="Calibri" w:eastAsia="Calibri" w:hAnsi="Calibri" w:cs="Calibri"/>
        </w:rPr>
        <w:t xml:space="preserve"> </w:t>
      </w:r>
      <w:r>
        <w:t>première</w:t>
      </w:r>
      <w:r>
        <w:rPr>
          <w:rFonts w:ascii="Calibri" w:eastAsia="Calibri" w:hAnsi="Calibri" w:cs="Calibri"/>
        </w:rPr>
        <w:t xml:space="preserve"> </w:t>
      </w:r>
      <w:r>
        <w:t>et</w:t>
      </w:r>
      <w:r>
        <w:rPr>
          <w:rFonts w:ascii="Calibri" w:eastAsia="Calibri" w:hAnsi="Calibri" w:cs="Calibri"/>
        </w:rPr>
        <w:t xml:space="preserve"> </w:t>
      </w:r>
      <w:r>
        <w:t>de</w:t>
      </w:r>
      <w:r>
        <w:rPr>
          <w:rFonts w:ascii="Calibri" w:eastAsia="Calibri" w:hAnsi="Calibri" w:cs="Calibri"/>
        </w:rPr>
        <w:t xml:space="preserve"> </w:t>
      </w:r>
      <w:r>
        <w:t>terminale).</w:t>
      </w:r>
      <w:r>
        <w:rPr>
          <w:rFonts w:ascii="Calibri" w:eastAsia="Calibri" w:hAnsi="Calibri" w:cs="Calibri"/>
        </w:rPr>
        <w:t xml:space="preserve"> </w:t>
      </w:r>
      <w:r>
        <w:t>Dans</w:t>
      </w:r>
      <w:r>
        <w:rPr>
          <w:rFonts w:ascii="Calibri" w:eastAsia="Calibri" w:hAnsi="Calibri" w:cs="Calibri"/>
        </w:rPr>
        <w:t xml:space="preserve"> </w:t>
      </w:r>
      <w:r>
        <w:t>certains</w:t>
      </w:r>
      <w:r>
        <w:rPr>
          <w:rFonts w:ascii="Calibri" w:eastAsia="Calibri" w:hAnsi="Calibri" w:cs="Calibri"/>
        </w:rPr>
        <w:t xml:space="preserve"> </w:t>
      </w:r>
      <w:r>
        <w:t>cas</w:t>
      </w:r>
      <w:r>
        <w:rPr>
          <w:rFonts w:ascii="Calibri" w:eastAsia="Calibri" w:hAnsi="Calibri" w:cs="Calibri"/>
        </w:rPr>
        <w:t xml:space="preserve"> </w:t>
      </w:r>
      <w:r>
        <w:t>l’argumentation</w:t>
      </w:r>
      <w:r>
        <w:rPr>
          <w:rFonts w:ascii="Calibri" w:eastAsia="Calibri" w:hAnsi="Calibri" w:cs="Calibri"/>
        </w:rPr>
        <w:t xml:space="preserve"> </w:t>
      </w:r>
      <w:r>
        <w:t>met</w:t>
      </w:r>
      <w:r>
        <w:rPr>
          <w:rFonts w:ascii="Calibri" w:eastAsia="Calibri" w:hAnsi="Calibri" w:cs="Calibri"/>
        </w:rPr>
        <w:t xml:space="preserve"> </w:t>
      </w:r>
      <w:r>
        <w:t>en</w:t>
      </w:r>
      <w:r>
        <w:rPr>
          <w:rFonts w:ascii="Calibri" w:eastAsia="Calibri" w:hAnsi="Calibri" w:cs="Calibri"/>
        </w:rPr>
        <w:t xml:space="preserve"> </w:t>
      </w:r>
      <w:r>
        <w:t>évidence</w:t>
      </w:r>
      <w:r>
        <w:rPr>
          <w:rFonts w:ascii="Calibri" w:eastAsia="Calibri" w:hAnsi="Calibri" w:cs="Calibri"/>
        </w:rPr>
        <w:t xml:space="preserve"> </w:t>
      </w:r>
      <w:r>
        <w:t>les</w:t>
      </w:r>
      <w:r>
        <w:rPr>
          <w:rFonts w:ascii="Calibri" w:eastAsia="Calibri" w:hAnsi="Calibri" w:cs="Calibri"/>
        </w:rPr>
        <w:t xml:space="preserve"> </w:t>
      </w:r>
      <w:r>
        <w:t>tensions</w:t>
      </w:r>
      <w:r>
        <w:rPr>
          <w:rFonts w:ascii="Calibri" w:eastAsia="Calibri" w:hAnsi="Calibri" w:cs="Calibri"/>
        </w:rPr>
        <w:t xml:space="preserve"> </w:t>
      </w:r>
      <w:r>
        <w:t>organisationnelles</w:t>
      </w:r>
      <w:r>
        <w:rPr>
          <w:rFonts w:ascii="Calibri" w:eastAsia="Calibri" w:hAnsi="Calibri" w:cs="Calibri"/>
        </w:rPr>
        <w:t xml:space="preserve"> </w:t>
      </w:r>
      <w:r>
        <w:t>et</w:t>
      </w:r>
      <w:r>
        <w:rPr>
          <w:rFonts w:ascii="Calibri" w:eastAsia="Calibri" w:hAnsi="Calibri" w:cs="Calibri"/>
        </w:rPr>
        <w:t xml:space="preserve"> </w:t>
      </w:r>
      <w:r>
        <w:t>les</w:t>
      </w:r>
      <w:r>
        <w:rPr>
          <w:rFonts w:ascii="Calibri" w:eastAsia="Calibri" w:hAnsi="Calibri" w:cs="Calibri"/>
        </w:rPr>
        <w:t xml:space="preserve"> </w:t>
      </w:r>
      <w:r>
        <w:t>arbitrages</w:t>
      </w:r>
      <w:r>
        <w:rPr>
          <w:rFonts w:ascii="Calibri" w:eastAsia="Calibri" w:hAnsi="Calibri" w:cs="Calibri"/>
        </w:rPr>
        <w:t xml:space="preserve"> </w:t>
      </w:r>
      <w:r>
        <w:t>qui</w:t>
      </w:r>
      <w:r>
        <w:rPr>
          <w:rFonts w:ascii="Calibri" w:eastAsia="Calibri" w:hAnsi="Calibri" w:cs="Calibri"/>
        </w:rPr>
        <w:t xml:space="preserve"> </w:t>
      </w:r>
      <w:r>
        <w:t>en</w:t>
      </w:r>
      <w:r>
        <w:rPr>
          <w:rFonts w:ascii="Calibri" w:eastAsia="Calibri" w:hAnsi="Calibri" w:cs="Calibri"/>
        </w:rPr>
        <w:t xml:space="preserve"> </w:t>
      </w:r>
      <w:r>
        <w:t>découlent.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t xml:space="preserve"> </w:t>
      </w:r>
    </w:p>
    <w:p w:rsidR="00C22154" w:rsidRDefault="00C22154" w:rsidP="000A243C">
      <w:pPr>
        <w:spacing w:after="1" w:line="242" w:lineRule="auto"/>
        <w:ind w:left="718" w:hanging="9"/>
        <w:jc w:val="both"/>
      </w:pPr>
      <w:r>
        <w:t>Selon</w:t>
      </w:r>
      <w:r>
        <w:rPr>
          <w:rFonts w:ascii="Calibri" w:eastAsia="Calibri" w:hAnsi="Calibri" w:cs="Calibri"/>
        </w:rPr>
        <w:t xml:space="preserve"> </w:t>
      </w:r>
      <w:r>
        <w:t>la</w:t>
      </w:r>
      <w:r>
        <w:rPr>
          <w:rFonts w:ascii="Calibri" w:eastAsia="Calibri" w:hAnsi="Calibri" w:cs="Calibri"/>
        </w:rPr>
        <w:t xml:space="preserve"> </w:t>
      </w:r>
      <w:r>
        <w:t>nature</w:t>
      </w:r>
      <w:r>
        <w:rPr>
          <w:rFonts w:ascii="Calibri" w:eastAsia="Calibri" w:hAnsi="Calibri" w:cs="Calibri"/>
        </w:rPr>
        <w:t xml:space="preserve"> </w:t>
      </w:r>
      <w:r>
        <w:t>de</w:t>
      </w:r>
      <w:r>
        <w:rPr>
          <w:rFonts w:ascii="Calibri" w:eastAsia="Calibri" w:hAnsi="Calibri" w:cs="Calibri"/>
        </w:rPr>
        <w:t xml:space="preserve"> </w:t>
      </w:r>
      <w:r>
        <w:t>la</w:t>
      </w:r>
      <w:r>
        <w:rPr>
          <w:rFonts w:ascii="Calibri" w:eastAsia="Calibri" w:hAnsi="Calibri" w:cs="Calibri"/>
        </w:rPr>
        <w:t xml:space="preserve"> </w:t>
      </w:r>
      <w:r>
        <w:t>question,</w:t>
      </w:r>
      <w:r>
        <w:rPr>
          <w:rFonts w:ascii="Calibri" w:eastAsia="Calibri" w:hAnsi="Calibri" w:cs="Calibri"/>
        </w:rPr>
        <w:t xml:space="preserve"> </w:t>
      </w:r>
      <w:r>
        <w:t>il</w:t>
      </w:r>
      <w:r>
        <w:rPr>
          <w:rFonts w:ascii="Calibri" w:eastAsia="Calibri" w:hAnsi="Calibri" w:cs="Calibri"/>
        </w:rPr>
        <w:t xml:space="preserve"> </w:t>
      </w:r>
      <w:r>
        <w:t>n’y</w:t>
      </w:r>
      <w:r>
        <w:rPr>
          <w:rFonts w:ascii="Calibri" w:eastAsia="Calibri" w:hAnsi="Calibri" w:cs="Calibri"/>
        </w:rPr>
        <w:t xml:space="preserve"> </w:t>
      </w:r>
      <w:r>
        <w:t>a</w:t>
      </w:r>
      <w:r>
        <w:rPr>
          <w:rFonts w:ascii="Calibri" w:eastAsia="Calibri" w:hAnsi="Calibri" w:cs="Calibri"/>
        </w:rPr>
        <w:t xml:space="preserve"> </w:t>
      </w:r>
      <w:r>
        <w:t>pas</w:t>
      </w:r>
      <w:r>
        <w:rPr>
          <w:rFonts w:ascii="Calibri" w:eastAsia="Calibri" w:hAnsi="Calibri" w:cs="Calibri"/>
        </w:rPr>
        <w:t xml:space="preserve"> </w:t>
      </w:r>
      <w:r>
        <w:t>forcément</w:t>
      </w:r>
      <w:r>
        <w:rPr>
          <w:rFonts w:ascii="Calibri" w:eastAsia="Calibri" w:hAnsi="Calibri" w:cs="Calibri"/>
        </w:rPr>
        <w:t xml:space="preserve"> </w:t>
      </w:r>
      <w:r>
        <w:t>une</w:t>
      </w:r>
      <w:r>
        <w:rPr>
          <w:rFonts w:ascii="Calibri" w:eastAsia="Calibri" w:hAnsi="Calibri" w:cs="Calibri"/>
        </w:rPr>
        <w:t xml:space="preserve"> </w:t>
      </w:r>
      <w:r>
        <w:t>argumentation</w:t>
      </w:r>
      <w:r>
        <w:rPr>
          <w:rFonts w:ascii="Calibri" w:eastAsia="Calibri" w:hAnsi="Calibri" w:cs="Calibri"/>
        </w:rPr>
        <w:t xml:space="preserve"> </w:t>
      </w:r>
      <w:r>
        <w:t>attendue</w:t>
      </w:r>
      <w:r>
        <w:rPr>
          <w:rFonts w:ascii="Calibri" w:eastAsia="Calibri" w:hAnsi="Calibri" w:cs="Calibri"/>
        </w:rPr>
        <w:t xml:space="preserve"> </w:t>
      </w:r>
      <w:r>
        <w:t>:</w:t>
      </w:r>
      <w:r>
        <w:rPr>
          <w:rFonts w:ascii="Calibri" w:eastAsia="Calibri" w:hAnsi="Calibri" w:cs="Calibri"/>
        </w:rPr>
        <w:t xml:space="preserve"> </w:t>
      </w:r>
      <w:r>
        <w:t>si</w:t>
      </w:r>
      <w:r>
        <w:rPr>
          <w:rFonts w:ascii="Calibri" w:eastAsia="Calibri" w:hAnsi="Calibri" w:cs="Calibri"/>
        </w:rPr>
        <w:t xml:space="preserve"> </w:t>
      </w:r>
      <w:r>
        <w:t>la</w:t>
      </w:r>
      <w:r>
        <w:rPr>
          <w:rFonts w:ascii="Calibri" w:eastAsia="Calibri" w:hAnsi="Calibri" w:cs="Calibri"/>
        </w:rPr>
        <w:t xml:space="preserve"> </w:t>
      </w:r>
      <w:r>
        <w:t>question</w:t>
      </w:r>
      <w:r>
        <w:rPr>
          <w:rFonts w:ascii="Calibri" w:eastAsia="Calibri" w:hAnsi="Calibri" w:cs="Calibri"/>
        </w:rPr>
        <w:t xml:space="preserve"> </w:t>
      </w:r>
      <w:r>
        <w:t>est</w:t>
      </w:r>
      <w:r>
        <w:rPr>
          <w:rFonts w:ascii="Calibri" w:eastAsia="Calibri" w:hAnsi="Calibri" w:cs="Calibri"/>
        </w:rPr>
        <w:t xml:space="preserve"> </w:t>
      </w:r>
      <w:r>
        <w:t>formulée</w:t>
      </w:r>
      <w:r>
        <w:rPr>
          <w:rFonts w:ascii="Calibri" w:eastAsia="Calibri" w:hAnsi="Calibri" w:cs="Calibri"/>
        </w:rPr>
        <w:t xml:space="preserve"> </w:t>
      </w:r>
      <w:r>
        <w:t>à</w:t>
      </w:r>
      <w:r>
        <w:rPr>
          <w:rFonts w:ascii="Calibri" w:eastAsia="Calibri" w:hAnsi="Calibri" w:cs="Calibri"/>
        </w:rPr>
        <w:t xml:space="preserve"> </w:t>
      </w:r>
      <w:r>
        <w:t>partir</w:t>
      </w:r>
      <w:r>
        <w:rPr>
          <w:rFonts w:ascii="Calibri" w:eastAsia="Calibri" w:hAnsi="Calibri" w:cs="Calibri"/>
        </w:rPr>
        <w:t xml:space="preserve"> </w:t>
      </w:r>
      <w:r>
        <w:t>des</w:t>
      </w:r>
      <w:r>
        <w:rPr>
          <w:rFonts w:ascii="Calibri" w:eastAsia="Calibri" w:hAnsi="Calibri" w:cs="Calibri"/>
        </w:rPr>
        <w:t xml:space="preserve"> </w:t>
      </w:r>
      <w:r>
        <w:t>verbes</w:t>
      </w:r>
      <w:r>
        <w:rPr>
          <w:rFonts w:ascii="Calibri" w:eastAsia="Calibri" w:hAnsi="Calibri" w:cs="Calibri"/>
        </w:rPr>
        <w:t xml:space="preserve"> </w:t>
      </w:r>
      <w:r>
        <w:t>«</w:t>
      </w:r>
      <w:r>
        <w:rPr>
          <w:rFonts w:ascii="Calibri" w:eastAsia="Calibri" w:hAnsi="Calibri" w:cs="Calibri"/>
        </w:rPr>
        <w:t xml:space="preserve"> </w:t>
      </w:r>
      <w:r>
        <w:t>identifier</w:t>
      </w:r>
      <w:r>
        <w:rPr>
          <w:rFonts w:ascii="Calibri" w:eastAsia="Calibri" w:hAnsi="Calibri" w:cs="Calibri"/>
        </w:rPr>
        <w:t xml:space="preserve"> </w:t>
      </w:r>
      <w:r>
        <w:t>»</w:t>
      </w:r>
      <w:r>
        <w:rPr>
          <w:rFonts w:ascii="Calibri" w:eastAsia="Calibri" w:hAnsi="Calibri" w:cs="Calibri"/>
        </w:rPr>
        <w:t xml:space="preserve"> </w:t>
      </w:r>
      <w:r>
        <w:t>ou</w:t>
      </w:r>
      <w:r>
        <w:rPr>
          <w:rFonts w:ascii="Calibri" w:eastAsia="Calibri" w:hAnsi="Calibri" w:cs="Calibri"/>
        </w:rPr>
        <w:t xml:space="preserve"> </w:t>
      </w:r>
      <w:r>
        <w:t>«</w:t>
      </w:r>
      <w:r>
        <w:rPr>
          <w:rFonts w:ascii="Calibri" w:eastAsia="Calibri" w:hAnsi="Calibri" w:cs="Calibri"/>
        </w:rPr>
        <w:t xml:space="preserve"> </w:t>
      </w:r>
      <w:r>
        <w:t>repérer</w:t>
      </w:r>
      <w:r>
        <w:rPr>
          <w:rFonts w:ascii="Calibri" w:eastAsia="Calibri" w:hAnsi="Calibri" w:cs="Calibri"/>
        </w:rPr>
        <w:t xml:space="preserve"> </w:t>
      </w:r>
      <w:r>
        <w:t>»,</w:t>
      </w:r>
      <w:r>
        <w:rPr>
          <w:rFonts w:ascii="Calibri" w:eastAsia="Calibri" w:hAnsi="Calibri" w:cs="Calibri"/>
        </w:rPr>
        <w:t xml:space="preserve"> </w:t>
      </w:r>
      <w:r>
        <w:t>l’attendu</w:t>
      </w:r>
      <w:r>
        <w:rPr>
          <w:rFonts w:ascii="Calibri" w:eastAsia="Calibri" w:hAnsi="Calibri" w:cs="Calibri"/>
        </w:rPr>
        <w:t xml:space="preserve"> </w:t>
      </w:r>
      <w:r>
        <w:t>porte</w:t>
      </w:r>
      <w:r>
        <w:rPr>
          <w:rFonts w:ascii="Calibri" w:eastAsia="Calibri" w:hAnsi="Calibri" w:cs="Calibri"/>
        </w:rPr>
        <w:t xml:space="preserve"> </w:t>
      </w:r>
      <w:r>
        <w:t>sur</w:t>
      </w:r>
      <w:r>
        <w:rPr>
          <w:rFonts w:ascii="Calibri" w:eastAsia="Calibri" w:hAnsi="Calibri" w:cs="Calibri"/>
        </w:rPr>
        <w:t xml:space="preserve"> </w:t>
      </w:r>
      <w:r>
        <w:t>un</w:t>
      </w:r>
      <w:r>
        <w:rPr>
          <w:rFonts w:ascii="Calibri" w:eastAsia="Calibri" w:hAnsi="Calibri" w:cs="Calibri"/>
        </w:rPr>
        <w:t xml:space="preserve"> </w:t>
      </w:r>
      <w:r>
        <w:t>repérage</w:t>
      </w:r>
      <w:r>
        <w:rPr>
          <w:rFonts w:ascii="Calibri" w:eastAsia="Calibri" w:hAnsi="Calibri" w:cs="Calibri"/>
        </w:rPr>
        <w:t xml:space="preserve"> </w:t>
      </w:r>
      <w:r>
        <w:t>des</w:t>
      </w:r>
      <w:r>
        <w:rPr>
          <w:rFonts w:ascii="Calibri" w:eastAsia="Calibri" w:hAnsi="Calibri" w:cs="Calibri"/>
        </w:rPr>
        <w:t xml:space="preserve"> </w:t>
      </w:r>
      <w:r>
        <w:t>informations.</w:t>
      </w:r>
      <w:r>
        <w:rPr>
          <w:rFonts w:ascii="Calibri" w:eastAsia="Calibri" w:hAnsi="Calibri" w:cs="Calibri"/>
        </w:rPr>
        <w:t xml:space="preserve"> </w:t>
      </w:r>
      <w:r>
        <w:t>Dans</w:t>
      </w:r>
      <w:r>
        <w:rPr>
          <w:rFonts w:ascii="Calibri" w:eastAsia="Calibri" w:hAnsi="Calibri" w:cs="Calibri"/>
        </w:rPr>
        <w:t xml:space="preserve"> </w:t>
      </w:r>
      <w:r>
        <w:t>ce</w:t>
      </w:r>
      <w:r>
        <w:rPr>
          <w:rFonts w:ascii="Calibri" w:eastAsia="Calibri" w:hAnsi="Calibri" w:cs="Calibri"/>
        </w:rPr>
        <w:t xml:space="preserve"> </w:t>
      </w:r>
      <w:r>
        <w:t>cas</w:t>
      </w:r>
      <w:r>
        <w:rPr>
          <w:rFonts w:ascii="Calibri" w:eastAsia="Calibri" w:hAnsi="Calibri" w:cs="Calibri"/>
        </w:rPr>
        <w:t xml:space="preserve"> </w:t>
      </w:r>
      <w:r>
        <w:t>les</w:t>
      </w:r>
      <w:r>
        <w:rPr>
          <w:rFonts w:ascii="Calibri" w:eastAsia="Calibri" w:hAnsi="Calibri" w:cs="Calibri"/>
        </w:rPr>
        <w:t xml:space="preserve"> </w:t>
      </w:r>
      <w:r>
        <w:t>éléments</w:t>
      </w:r>
      <w:r>
        <w:rPr>
          <w:rFonts w:ascii="Calibri" w:eastAsia="Calibri" w:hAnsi="Calibri" w:cs="Calibri"/>
        </w:rPr>
        <w:t xml:space="preserve"> </w:t>
      </w:r>
      <w:r>
        <w:t>d’argumentation</w:t>
      </w:r>
      <w:r>
        <w:rPr>
          <w:rFonts w:ascii="Calibri" w:eastAsia="Calibri" w:hAnsi="Calibri" w:cs="Calibri"/>
        </w:rPr>
        <w:t xml:space="preserve"> </w:t>
      </w:r>
      <w:r>
        <w:t>ne</w:t>
      </w:r>
      <w:r>
        <w:rPr>
          <w:rFonts w:ascii="Calibri" w:eastAsia="Calibri" w:hAnsi="Calibri" w:cs="Calibri"/>
        </w:rPr>
        <w:t xml:space="preserve"> </w:t>
      </w:r>
      <w:r>
        <w:t>sont</w:t>
      </w:r>
      <w:r>
        <w:rPr>
          <w:rFonts w:ascii="Calibri" w:eastAsia="Calibri" w:hAnsi="Calibri" w:cs="Calibri"/>
        </w:rPr>
        <w:t xml:space="preserve"> </w:t>
      </w:r>
      <w:r>
        <w:t>pas</w:t>
      </w:r>
      <w:r>
        <w:rPr>
          <w:rFonts w:ascii="Calibri" w:eastAsia="Calibri" w:hAnsi="Calibri" w:cs="Calibri"/>
        </w:rPr>
        <w:t xml:space="preserve"> </w:t>
      </w:r>
      <w:r>
        <w:t>présents.</w:t>
      </w:r>
      <w:r>
        <w:rPr>
          <w:rFonts w:ascii="Calibri" w:eastAsia="Calibri" w:hAnsi="Calibri" w:cs="Calibri"/>
        </w:rPr>
        <w:t xml:space="preserve"> </w:t>
      </w:r>
      <w:r>
        <w:t>La</w:t>
      </w:r>
      <w:r>
        <w:rPr>
          <w:rFonts w:ascii="Calibri" w:eastAsia="Calibri" w:hAnsi="Calibri" w:cs="Calibri"/>
        </w:rPr>
        <w:t xml:space="preserve"> </w:t>
      </w:r>
      <w:r>
        <w:t>structuration</w:t>
      </w:r>
      <w:r>
        <w:rPr>
          <w:rFonts w:ascii="Calibri" w:eastAsia="Calibri" w:hAnsi="Calibri" w:cs="Calibri"/>
        </w:rPr>
        <w:t xml:space="preserve"> </w:t>
      </w:r>
      <w:r>
        <w:t>de</w:t>
      </w:r>
      <w:r>
        <w:rPr>
          <w:rFonts w:ascii="Calibri" w:eastAsia="Calibri" w:hAnsi="Calibri" w:cs="Calibri"/>
        </w:rPr>
        <w:t xml:space="preserve"> </w:t>
      </w:r>
      <w:r>
        <w:t>l’information</w:t>
      </w:r>
      <w:r>
        <w:rPr>
          <w:rFonts w:ascii="Calibri" w:eastAsia="Calibri" w:hAnsi="Calibri" w:cs="Calibri"/>
        </w:rPr>
        <w:t xml:space="preserve"> </w:t>
      </w:r>
      <w:r>
        <w:t>repérée</w:t>
      </w:r>
      <w:r>
        <w:rPr>
          <w:rFonts w:ascii="Calibri" w:eastAsia="Calibri" w:hAnsi="Calibri" w:cs="Calibri"/>
        </w:rPr>
        <w:t xml:space="preserve"> </w:t>
      </w:r>
      <w:r>
        <w:t>constitue</w:t>
      </w:r>
      <w:r>
        <w:rPr>
          <w:rFonts w:ascii="Calibri" w:eastAsia="Calibri" w:hAnsi="Calibri" w:cs="Calibri"/>
        </w:rPr>
        <w:t xml:space="preserve"> </w:t>
      </w:r>
      <w:r>
        <w:t>cependant</w:t>
      </w:r>
      <w:r>
        <w:rPr>
          <w:rFonts w:ascii="Calibri" w:eastAsia="Calibri" w:hAnsi="Calibri" w:cs="Calibri"/>
        </w:rPr>
        <w:t xml:space="preserve"> </w:t>
      </w:r>
      <w:r>
        <w:t>une</w:t>
      </w:r>
      <w:r>
        <w:rPr>
          <w:rFonts w:ascii="Calibri" w:eastAsia="Calibri" w:hAnsi="Calibri" w:cs="Calibri"/>
        </w:rPr>
        <w:t xml:space="preserve"> </w:t>
      </w:r>
      <w:r>
        <w:t>première</w:t>
      </w:r>
      <w:r>
        <w:rPr>
          <w:rFonts w:ascii="Calibri" w:eastAsia="Calibri" w:hAnsi="Calibri" w:cs="Calibri"/>
        </w:rPr>
        <w:t xml:space="preserve"> </w:t>
      </w:r>
      <w:r>
        <w:t>étape</w:t>
      </w:r>
      <w:r>
        <w:rPr>
          <w:rFonts w:ascii="Calibri" w:eastAsia="Calibri" w:hAnsi="Calibri" w:cs="Calibri"/>
        </w:rPr>
        <w:t xml:space="preserve"> </w:t>
      </w:r>
      <w:r>
        <w:t>vers</w:t>
      </w:r>
      <w:r>
        <w:rPr>
          <w:rFonts w:ascii="Calibri" w:eastAsia="Calibri" w:hAnsi="Calibri" w:cs="Calibri"/>
        </w:rPr>
        <w:t xml:space="preserve"> </w:t>
      </w:r>
      <w:r>
        <w:t>l’argumentation.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t xml:space="preserve"> </w:t>
      </w:r>
    </w:p>
    <w:p w:rsidR="00C22154" w:rsidRDefault="00C22154" w:rsidP="000A243C">
      <w:pPr>
        <w:ind w:left="727"/>
        <w:jc w:val="both"/>
      </w:pPr>
      <w:r>
        <w:t>Ce</w:t>
      </w:r>
      <w:r>
        <w:rPr>
          <w:rFonts w:ascii="Calibri" w:eastAsia="Calibri" w:hAnsi="Calibri" w:cs="Calibri"/>
        </w:rPr>
        <w:t xml:space="preserve"> </w:t>
      </w:r>
      <w:r>
        <w:t>repérage</w:t>
      </w:r>
      <w:r>
        <w:rPr>
          <w:rFonts w:ascii="Calibri" w:eastAsia="Calibri" w:hAnsi="Calibri" w:cs="Calibri"/>
        </w:rPr>
        <w:t xml:space="preserve"> </w:t>
      </w:r>
      <w:r>
        <w:t>peut</w:t>
      </w:r>
      <w:r>
        <w:rPr>
          <w:rFonts w:ascii="Calibri" w:eastAsia="Calibri" w:hAnsi="Calibri" w:cs="Calibri"/>
        </w:rPr>
        <w:t xml:space="preserve"> </w:t>
      </w:r>
      <w:r>
        <w:t>être</w:t>
      </w:r>
      <w:r>
        <w:rPr>
          <w:rFonts w:ascii="Calibri" w:eastAsia="Calibri" w:hAnsi="Calibri" w:cs="Calibri"/>
        </w:rPr>
        <w:t xml:space="preserve"> </w:t>
      </w:r>
      <w:r>
        <w:t>suivi</w:t>
      </w:r>
      <w:r>
        <w:rPr>
          <w:rFonts w:ascii="Calibri" w:eastAsia="Calibri" w:hAnsi="Calibri" w:cs="Calibri"/>
        </w:rPr>
        <w:t xml:space="preserve"> </w:t>
      </w:r>
      <w:r>
        <w:t>de</w:t>
      </w:r>
      <w:r>
        <w:rPr>
          <w:rFonts w:ascii="Calibri" w:eastAsia="Calibri" w:hAnsi="Calibri" w:cs="Calibri"/>
        </w:rPr>
        <w:t xml:space="preserve"> </w:t>
      </w:r>
      <w:r>
        <w:t>questions</w:t>
      </w:r>
      <w:r>
        <w:rPr>
          <w:rFonts w:ascii="Calibri" w:eastAsia="Calibri" w:hAnsi="Calibri" w:cs="Calibri"/>
        </w:rPr>
        <w:t xml:space="preserve"> </w:t>
      </w:r>
      <w:r>
        <w:t>valorisant</w:t>
      </w:r>
      <w:r>
        <w:rPr>
          <w:rFonts w:ascii="Calibri" w:eastAsia="Calibri" w:hAnsi="Calibri" w:cs="Calibri"/>
        </w:rPr>
        <w:t xml:space="preserve"> </w:t>
      </w:r>
      <w:r>
        <w:t>une</w:t>
      </w:r>
      <w:r>
        <w:rPr>
          <w:rFonts w:ascii="Calibri" w:eastAsia="Calibri" w:hAnsi="Calibri" w:cs="Calibri"/>
        </w:rPr>
        <w:t xml:space="preserve"> </w:t>
      </w:r>
      <w:r>
        <w:t>analyse,</w:t>
      </w:r>
      <w:r>
        <w:rPr>
          <w:rFonts w:ascii="Calibri" w:eastAsia="Calibri" w:hAnsi="Calibri" w:cs="Calibri"/>
        </w:rPr>
        <w:t xml:space="preserve"> </w:t>
      </w:r>
      <w:r>
        <w:t>une</w:t>
      </w:r>
      <w:r>
        <w:rPr>
          <w:rFonts w:ascii="Calibri" w:eastAsia="Calibri" w:hAnsi="Calibri" w:cs="Calibri"/>
        </w:rPr>
        <w:t xml:space="preserve"> </w:t>
      </w:r>
      <w:r>
        <w:t>argumentation</w:t>
      </w:r>
      <w:r>
        <w:rPr>
          <w:rFonts w:ascii="Calibri" w:eastAsia="Calibri" w:hAnsi="Calibri" w:cs="Calibri"/>
        </w:rPr>
        <w:t xml:space="preserve"> </w:t>
      </w:r>
      <w:r>
        <w:t>formulée</w:t>
      </w:r>
      <w:r>
        <w:rPr>
          <w:rFonts w:ascii="Calibri" w:eastAsia="Calibri" w:hAnsi="Calibri" w:cs="Calibri"/>
        </w:rPr>
        <w:t xml:space="preserve"> </w:t>
      </w:r>
      <w:r>
        <w:t>par</w:t>
      </w:r>
      <w:r>
        <w:rPr>
          <w:rFonts w:ascii="Calibri" w:eastAsia="Calibri" w:hAnsi="Calibri" w:cs="Calibri"/>
        </w:rPr>
        <w:t xml:space="preserve"> </w:t>
      </w:r>
      <w:r>
        <w:t>les</w:t>
      </w:r>
      <w:r>
        <w:rPr>
          <w:rFonts w:ascii="Calibri" w:eastAsia="Calibri" w:hAnsi="Calibri" w:cs="Calibri"/>
        </w:rPr>
        <w:t xml:space="preserve"> </w:t>
      </w:r>
      <w:r>
        <w:t>verbes</w:t>
      </w:r>
      <w:r>
        <w:rPr>
          <w:rFonts w:ascii="Calibri" w:eastAsia="Calibri" w:hAnsi="Calibri" w:cs="Calibri"/>
        </w:rPr>
        <w:t xml:space="preserve"> </w:t>
      </w:r>
      <w:r>
        <w:t>«</w:t>
      </w:r>
      <w:r>
        <w:rPr>
          <w:rFonts w:ascii="Calibri" w:eastAsia="Calibri" w:hAnsi="Calibri" w:cs="Calibri"/>
        </w:rPr>
        <w:t xml:space="preserve"> </w:t>
      </w:r>
      <w:r>
        <w:t>montrer</w:t>
      </w:r>
      <w:r>
        <w:rPr>
          <w:rFonts w:ascii="Calibri" w:eastAsia="Calibri" w:hAnsi="Calibri" w:cs="Calibri"/>
        </w:rPr>
        <w:t xml:space="preserve"> </w:t>
      </w:r>
      <w:r>
        <w:t>»</w:t>
      </w:r>
      <w:r>
        <w:rPr>
          <w:rFonts w:ascii="Calibri" w:eastAsia="Calibri" w:hAnsi="Calibri" w:cs="Calibri"/>
        </w:rPr>
        <w:t xml:space="preserve"> </w:t>
      </w:r>
      <w:r>
        <w:t>ou</w:t>
      </w:r>
      <w:r>
        <w:rPr>
          <w:rFonts w:ascii="Calibri" w:eastAsia="Calibri" w:hAnsi="Calibri" w:cs="Calibri"/>
        </w:rPr>
        <w:t xml:space="preserve"> </w:t>
      </w:r>
      <w:r>
        <w:t>encore</w:t>
      </w:r>
      <w:r>
        <w:rPr>
          <w:rFonts w:ascii="Calibri" w:eastAsia="Calibri" w:hAnsi="Calibri" w:cs="Calibri"/>
        </w:rPr>
        <w:t xml:space="preserve"> </w:t>
      </w:r>
      <w:r>
        <w:t>«</w:t>
      </w:r>
      <w:r>
        <w:rPr>
          <w:rFonts w:ascii="Calibri" w:eastAsia="Calibri" w:hAnsi="Calibri" w:cs="Calibri"/>
        </w:rPr>
        <w:t xml:space="preserve"> </w:t>
      </w:r>
      <w:r>
        <w:t>commenter</w:t>
      </w:r>
      <w:r>
        <w:rPr>
          <w:rFonts w:ascii="Calibri" w:eastAsia="Calibri" w:hAnsi="Calibri" w:cs="Calibri"/>
        </w:rPr>
        <w:t xml:space="preserve"> </w:t>
      </w:r>
      <w:r>
        <w:t>».</w:t>
      </w:r>
      <w:r>
        <w:rPr>
          <w:rFonts w:ascii="Calibri" w:eastAsia="Calibri" w:hAnsi="Calibri" w:cs="Calibri"/>
        </w:rPr>
        <w:t xml:space="preserve"> </w:t>
      </w:r>
      <w:r>
        <w:t>Cette</w:t>
      </w:r>
      <w:r>
        <w:rPr>
          <w:rFonts w:ascii="Calibri" w:eastAsia="Calibri" w:hAnsi="Calibri" w:cs="Calibri"/>
        </w:rPr>
        <w:t xml:space="preserve"> </w:t>
      </w:r>
      <w:r>
        <w:t>analyse</w:t>
      </w:r>
      <w:r>
        <w:rPr>
          <w:rFonts w:ascii="Calibri" w:eastAsia="Calibri" w:hAnsi="Calibri" w:cs="Calibri"/>
        </w:rPr>
        <w:t xml:space="preserve"> </w:t>
      </w:r>
      <w:r>
        <w:t>peut</w:t>
      </w:r>
      <w:r>
        <w:rPr>
          <w:rFonts w:ascii="Calibri" w:eastAsia="Calibri" w:hAnsi="Calibri" w:cs="Calibri"/>
        </w:rPr>
        <w:t xml:space="preserve"> </w:t>
      </w:r>
      <w:r>
        <w:t>aussi</w:t>
      </w:r>
      <w:r>
        <w:rPr>
          <w:rFonts w:ascii="Calibri" w:eastAsia="Calibri" w:hAnsi="Calibri" w:cs="Calibri"/>
        </w:rPr>
        <w:t xml:space="preserve"> </w:t>
      </w:r>
      <w:r>
        <w:t>être</w:t>
      </w:r>
      <w:r>
        <w:rPr>
          <w:rFonts w:ascii="Calibri" w:eastAsia="Calibri" w:hAnsi="Calibri" w:cs="Calibri"/>
        </w:rPr>
        <w:t xml:space="preserve"> </w:t>
      </w:r>
      <w:r>
        <w:t>conduite</w:t>
      </w:r>
      <w:r>
        <w:rPr>
          <w:rFonts w:ascii="Calibri" w:eastAsia="Calibri" w:hAnsi="Calibri" w:cs="Calibri"/>
        </w:rPr>
        <w:t xml:space="preserve"> </w:t>
      </w:r>
      <w:r>
        <w:t>oralement</w:t>
      </w:r>
      <w:r>
        <w:rPr>
          <w:rFonts w:ascii="Calibri" w:eastAsia="Calibri" w:hAnsi="Calibri" w:cs="Calibri"/>
        </w:rPr>
        <w:t xml:space="preserve"> </w:t>
      </w:r>
      <w:r>
        <w:t>par</w:t>
      </w:r>
      <w:r>
        <w:rPr>
          <w:rFonts w:ascii="Calibri" w:eastAsia="Calibri" w:hAnsi="Calibri" w:cs="Calibri"/>
        </w:rPr>
        <w:t xml:space="preserve"> </w:t>
      </w:r>
      <w:r>
        <w:t>l’enseignant,</w:t>
      </w:r>
      <w:r>
        <w:rPr>
          <w:rFonts w:ascii="Calibri" w:eastAsia="Calibri" w:hAnsi="Calibri" w:cs="Calibri"/>
        </w:rPr>
        <w:t xml:space="preserve"> </w:t>
      </w:r>
      <w:r>
        <w:t>dans</w:t>
      </w:r>
      <w:r>
        <w:rPr>
          <w:rFonts w:ascii="Calibri" w:eastAsia="Calibri" w:hAnsi="Calibri" w:cs="Calibri"/>
        </w:rPr>
        <w:t xml:space="preserve"> </w:t>
      </w:r>
      <w:r>
        <w:t>le</w:t>
      </w:r>
      <w:r>
        <w:rPr>
          <w:rFonts w:ascii="Calibri" w:eastAsia="Calibri" w:hAnsi="Calibri" w:cs="Calibri"/>
        </w:rPr>
        <w:t xml:space="preserve"> </w:t>
      </w:r>
      <w:r>
        <w:t>cas</w:t>
      </w:r>
      <w:r>
        <w:rPr>
          <w:rFonts w:ascii="Calibri" w:eastAsia="Calibri" w:hAnsi="Calibri" w:cs="Calibri"/>
        </w:rPr>
        <w:t xml:space="preserve"> </w:t>
      </w:r>
      <w:r>
        <w:t>où</w:t>
      </w:r>
      <w:r>
        <w:rPr>
          <w:rFonts w:ascii="Calibri" w:eastAsia="Calibri" w:hAnsi="Calibri" w:cs="Calibri"/>
        </w:rPr>
        <w:t xml:space="preserve"> </w:t>
      </w:r>
      <w:r>
        <w:t>ce</w:t>
      </w:r>
      <w:r>
        <w:rPr>
          <w:rFonts w:ascii="Calibri" w:eastAsia="Calibri" w:hAnsi="Calibri" w:cs="Calibri"/>
        </w:rPr>
        <w:t xml:space="preserve"> </w:t>
      </w:r>
      <w:r>
        <w:t>prolongement</w:t>
      </w:r>
      <w:r>
        <w:rPr>
          <w:rFonts w:ascii="Calibri" w:eastAsia="Calibri" w:hAnsi="Calibri" w:cs="Calibri"/>
        </w:rPr>
        <w:t xml:space="preserve"> </w:t>
      </w:r>
      <w:r>
        <w:t>n’existe</w:t>
      </w:r>
      <w:r>
        <w:rPr>
          <w:rFonts w:ascii="Calibri" w:eastAsia="Calibri" w:hAnsi="Calibri" w:cs="Calibri"/>
        </w:rPr>
        <w:t xml:space="preserve"> </w:t>
      </w:r>
      <w:r>
        <w:t>pas</w:t>
      </w:r>
      <w:r>
        <w:rPr>
          <w:rFonts w:ascii="Calibri" w:eastAsia="Calibri" w:hAnsi="Calibri" w:cs="Calibri"/>
        </w:rPr>
        <w:t xml:space="preserve"> </w:t>
      </w:r>
      <w:r>
        <w:t>dans</w:t>
      </w:r>
      <w:r>
        <w:rPr>
          <w:rFonts w:ascii="Calibri" w:eastAsia="Calibri" w:hAnsi="Calibri" w:cs="Calibri"/>
        </w:rPr>
        <w:t xml:space="preserve"> </w:t>
      </w:r>
      <w:r>
        <w:t>les</w:t>
      </w:r>
      <w:r>
        <w:rPr>
          <w:rFonts w:ascii="Calibri" w:eastAsia="Calibri" w:hAnsi="Calibri" w:cs="Calibri"/>
        </w:rPr>
        <w:t xml:space="preserve"> </w:t>
      </w:r>
      <w:r>
        <w:t>questions</w:t>
      </w:r>
      <w:r>
        <w:rPr>
          <w:rFonts w:ascii="Calibri" w:eastAsia="Calibri" w:hAnsi="Calibri" w:cs="Calibri"/>
        </w:rPr>
        <w:t xml:space="preserve"> </w:t>
      </w:r>
      <w:r>
        <w:t>proposées.</w:t>
      </w:r>
      <w:r>
        <w:rPr>
          <w:rFonts w:ascii="Calibri" w:eastAsia="Calibri" w:hAnsi="Calibri" w:cs="Calibri"/>
          <w:i/>
        </w:rPr>
        <w:t xml:space="preserve"> </w:t>
      </w:r>
    </w:p>
    <w:p w:rsidR="00C22154" w:rsidRDefault="00C22154" w:rsidP="000A243C">
      <w:pPr>
        <w:spacing w:line="259" w:lineRule="auto"/>
        <w:ind w:left="720"/>
        <w:jc w:val="both"/>
      </w:pPr>
      <w:r>
        <w:rPr>
          <w:rFonts w:ascii="Calibri" w:eastAsia="Calibri" w:hAnsi="Calibri" w:cs="Calibri"/>
          <w:i/>
        </w:rPr>
        <w:t xml:space="preserve"> </w:t>
      </w:r>
    </w:p>
    <w:p w:rsidR="00C22154" w:rsidRDefault="00C22154" w:rsidP="000A243C">
      <w:pPr>
        <w:spacing w:after="4" w:line="250" w:lineRule="auto"/>
        <w:ind w:left="6" w:hanging="10"/>
        <w:jc w:val="both"/>
      </w:pPr>
      <w:r>
        <w:rPr>
          <w:rFonts w:ascii="Calibri" w:eastAsia="Calibri" w:hAnsi="Calibri" w:cs="Calibri"/>
          <w:i/>
        </w:rPr>
        <w:t xml:space="preserve">La prise en compte de ces différents éléments est à adapter en fonction de la place de la monographie dans la stratégie pédagogique mise en place avec les élèves. Par ailleurs, rappelons que ‐ par la référence à un programme de management, sciences de gestion et numérique ‐ la solution unique n’existe pas, mais que les propositions, si elles peuvent être diverses, nécessitent d’être argumentées. </w:t>
      </w:r>
    </w:p>
    <w:p w:rsidR="00C22154" w:rsidRDefault="00C22154" w:rsidP="000A243C">
      <w:pPr>
        <w:jc w:val="both"/>
        <w:rPr>
          <w:rFonts w:cs="Arial"/>
        </w:rPr>
      </w:pPr>
    </w:p>
    <w:p w:rsidR="00C22154" w:rsidRDefault="00C22154" w:rsidP="000A243C">
      <w:pPr>
        <w:jc w:val="both"/>
        <w:rPr>
          <w:rFonts w:cs="Arial"/>
        </w:rPr>
      </w:pPr>
    </w:p>
    <w:p w:rsidR="00C22154" w:rsidRDefault="00C22154" w:rsidP="000A243C">
      <w:pPr>
        <w:jc w:val="both"/>
        <w:rPr>
          <w:rFonts w:cs="Arial"/>
        </w:rPr>
      </w:pPr>
    </w:p>
    <w:p w:rsidR="00C22154" w:rsidRDefault="00C22154" w:rsidP="000A243C">
      <w:pPr>
        <w:jc w:val="both"/>
        <w:rPr>
          <w:rFonts w:cs="Arial"/>
        </w:rPr>
      </w:pPr>
    </w:p>
    <w:p w:rsidR="00775640" w:rsidRDefault="00874575" w:rsidP="00775640">
      <w:pPr>
        <w:spacing w:line="259" w:lineRule="auto"/>
      </w:pPr>
      <w:r>
        <w:rPr>
          <w:rFonts w:cs="Arial"/>
        </w:rPr>
        <w:br w:type="page"/>
      </w:r>
    </w:p>
    <w:p w:rsidR="0094728D" w:rsidRPr="0094728D" w:rsidRDefault="0094728D" w:rsidP="0094728D">
      <w:pPr>
        <w:spacing w:after="110"/>
        <w:ind w:left="72" w:hanging="10"/>
        <w:rPr>
          <w:b/>
          <w:bCs/>
          <w:color w:val="FF0000"/>
        </w:rPr>
      </w:pPr>
      <w:r w:rsidRPr="0094728D">
        <w:rPr>
          <w:b/>
          <w:bCs/>
          <w:color w:val="FF0000"/>
        </w:rPr>
        <w:lastRenderedPageBreak/>
        <w:t>1)</w:t>
      </w:r>
      <w:r w:rsidRPr="0094728D">
        <w:rPr>
          <w:rFonts w:eastAsia="Arial" w:cs="Arial"/>
          <w:b/>
          <w:bCs/>
          <w:color w:val="FF0000"/>
        </w:rPr>
        <w:t xml:space="preserve"> </w:t>
      </w:r>
      <w:r w:rsidRPr="0094728D">
        <w:rPr>
          <w:b/>
          <w:bCs/>
          <w:color w:val="FF0000"/>
        </w:rPr>
        <w:t>Repérer sur quels nouveaux modes de consommation s’appuie le modèle économique d’</w:t>
      </w:r>
      <w:proofErr w:type="spellStart"/>
      <w:r w:rsidRPr="0094728D">
        <w:rPr>
          <w:b/>
          <w:bCs/>
          <w:color w:val="FF0000"/>
        </w:rPr>
        <w:t>O’tera</w:t>
      </w:r>
      <w:proofErr w:type="spellEnd"/>
      <w:r w:rsidRPr="0094728D">
        <w:rPr>
          <w:b/>
          <w:bCs/>
          <w:color w:val="FF0000"/>
        </w:rPr>
        <w:t xml:space="preserve">. </w:t>
      </w:r>
    </w:p>
    <w:p w:rsidR="0094728D" w:rsidRDefault="0094728D" w:rsidP="0094728D">
      <w:pPr>
        <w:ind w:left="86"/>
        <w:jc w:val="both"/>
      </w:pPr>
      <w:r w:rsidRPr="0094728D">
        <w:rPr>
          <w:b/>
          <w:bCs/>
          <w:i/>
        </w:rPr>
        <w:t>Intentions :</w:t>
      </w:r>
      <w:r>
        <w:rPr>
          <w:b/>
        </w:rPr>
        <w:t xml:space="preserve"> </w:t>
      </w:r>
      <w:r>
        <w:t xml:space="preserve">l’élève est capable  </w:t>
      </w:r>
    </w:p>
    <w:p w:rsidR="0094728D" w:rsidRDefault="0094728D" w:rsidP="0094728D">
      <w:pPr>
        <w:numPr>
          <w:ilvl w:val="0"/>
          <w:numId w:val="24"/>
        </w:numPr>
        <w:spacing w:after="26" w:line="249" w:lineRule="auto"/>
        <w:ind w:hanging="360"/>
        <w:jc w:val="both"/>
      </w:pPr>
      <w:proofErr w:type="gramStart"/>
      <w:r>
        <w:t>d’analyser</w:t>
      </w:r>
      <w:proofErr w:type="gramEnd"/>
      <w:r>
        <w:t xml:space="preserve"> les évolutions des modes de vie et de consommation à prendre en compte par le management des organisations ;  </w:t>
      </w:r>
    </w:p>
    <w:p w:rsidR="0094728D" w:rsidRDefault="0094728D" w:rsidP="0094728D">
      <w:pPr>
        <w:numPr>
          <w:ilvl w:val="0"/>
          <w:numId w:val="24"/>
        </w:numPr>
        <w:spacing w:after="112" w:line="249" w:lineRule="auto"/>
        <w:ind w:hanging="360"/>
        <w:jc w:val="both"/>
      </w:pPr>
      <w:proofErr w:type="gramStart"/>
      <w:r>
        <w:t>d’analyser</w:t>
      </w:r>
      <w:proofErr w:type="gramEnd"/>
      <w:r>
        <w:t xml:space="preserve"> le modèle économique d’une organisation en identifiant les indicateurs de création de valeur (capacité liée à la question 1.1 du programme).  </w:t>
      </w:r>
    </w:p>
    <w:p w:rsidR="0094728D" w:rsidRDefault="0094728D" w:rsidP="0094728D">
      <w:pPr>
        <w:ind w:left="14"/>
        <w:jc w:val="both"/>
      </w:pPr>
      <w:r w:rsidRPr="0094728D">
        <w:rPr>
          <w:b/>
          <w:bCs/>
          <w:i/>
        </w:rPr>
        <w:t>Notions :</w:t>
      </w:r>
      <w:r>
        <w:rPr>
          <w:i/>
        </w:rPr>
        <w:t xml:space="preserve"> </w:t>
      </w:r>
      <w:r>
        <w:t>modes de consommation, modèle économique (notion étudiée en question 1.1)</w:t>
      </w:r>
      <w:r>
        <w:rPr>
          <w:i/>
        </w:rPr>
        <w:t xml:space="preserve"> </w:t>
      </w:r>
    </w:p>
    <w:p w:rsidR="0094728D" w:rsidRDefault="0094728D" w:rsidP="0094728D">
      <w:pPr>
        <w:spacing w:line="259" w:lineRule="auto"/>
        <w:ind w:left="77"/>
        <w:jc w:val="both"/>
      </w:pPr>
      <w:r>
        <w:t xml:space="preserve"> </w:t>
      </w:r>
    </w:p>
    <w:p w:rsidR="0094728D" w:rsidRDefault="0094728D" w:rsidP="0094728D">
      <w:pPr>
        <w:jc w:val="both"/>
      </w:pPr>
      <w:r>
        <w:rPr>
          <w:b/>
          <w:bCs/>
          <w:i/>
          <w:iCs/>
        </w:rPr>
        <w:t xml:space="preserve">Repérage des informations : </w:t>
      </w:r>
      <w:r>
        <w:t>Le modèle économique d’</w:t>
      </w:r>
      <w:proofErr w:type="spellStart"/>
      <w:r>
        <w:t>O’tera</w:t>
      </w:r>
      <w:proofErr w:type="spellEnd"/>
      <w:r>
        <w:t xml:space="preserve"> s’appuie sur trois nouveaux modes de consommation principaux :  </w:t>
      </w:r>
    </w:p>
    <w:p w:rsidR="0094728D" w:rsidRDefault="0094728D" w:rsidP="0094728D">
      <w:pPr>
        <w:numPr>
          <w:ilvl w:val="0"/>
          <w:numId w:val="25"/>
        </w:numPr>
        <w:spacing w:after="5" w:line="249" w:lineRule="auto"/>
        <w:ind w:hanging="360"/>
        <w:jc w:val="both"/>
      </w:pPr>
      <w:proofErr w:type="gramStart"/>
      <w:r>
        <w:t>le</w:t>
      </w:r>
      <w:proofErr w:type="gramEnd"/>
      <w:r>
        <w:t xml:space="preserve"> mouvement </w:t>
      </w:r>
      <w:proofErr w:type="spellStart"/>
      <w:r>
        <w:t>locavore</w:t>
      </w:r>
      <w:proofErr w:type="spellEnd"/>
      <w:r>
        <w:t xml:space="preserve">, qui encourage la consommation de produits locaux et un lien fort avec le </w:t>
      </w:r>
    </w:p>
    <w:p w:rsidR="0094728D" w:rsidRDefault="0094728D" w:rsidP="0094728D">
      <w:pPr>
        <w:ind w:left="804"/>
        <w:jc w:val="both"/>
      </w:pPr>
      <w:proofErr w:type="gramStart"/>
      <w:r>
        <w:t>territoire</w:t>
      </w:r>
      <w:proofErr w:type="gramEnd"/>
      <w:r>
        <w:t xml:space="preserve"> ; </w:t>
      </w:r>
    </w:p>
    <w:p w:rsidR="0094728D" w:rsidRDefault="0094728D" w:rsidP="0094728D">
      <w:pPr>
        <w:numPr>
          <w:ilvl w:val="0"/>
          <w:numId w:val="25"/>
        </w:numPr>
        <w:spacing w:after="5" w:line="249" w:lineRule="auto"/>
        <w:ind w:hanging="360"/>
        <w:jc w:val="both"/>
      </w:pPr>
      <w:proofErr w:type="gramStart"/>
      <w:r>
        <w:t>la</w:t>
      </w:r>
      <w:proofErr w:type="gramEnd"/>
      <w:r>
        <w:t xml:space="preserve"> consommation responsable en privilégiant une offre de produits limitée, en encourageant à respecter la saisonnalité des fruits et légumes, en cherchant à lutter contre le gaspillage alimentaire ; </w:t>
      </w:r>
    </w:p>
    <w:p w:rsidR="0094728D" w:rsidRDefault="0094728D" w:rsidP="0094728D">
      <w:pPr>
        <w:numPr>
          <w:ilvl w:val="0"/>
          <w:numId w:val="25"/>
        </w:numPr>
        <w:spacing w:after="5" w:line="249" w:lineRule="auto"/>
        <w:ind w:hanging="360"/>
        <w:jc w:val="both"/>
      </w:pPr>
      <w:proofErr w:type="gramStart"/>
      <w:r>
        <w:t>la</w:t>
      </w:r>
      <w:proofErr w:type="gramEnd"/>
      <w:r>
        <w:t xml:space="preserve"> réduction de la consommation de papier et de son traitement chimique par la dématériali</w:t>
      </w:r>
      <w:r>
        <w:t xml:space="preserve">sation des tickets de caisse. </w:t>
      </w:r>
    </w:p>
    <w:p w:rsidR="0094728D" w:rsidRDefault="0094728D" w:rsidP="0094728D">
      <w:pPr>
        <w:spacing w:after="5" w:line="249" w:lineRule="auto"/>
        <w:ind w:left="797"/>
        <w:jc w:val="both"/>
      </w:pPr>
    </w:p>
    <w:p w:rsidR="0094728D" w:rsidRPr="0094728D" w:rsidRDefault="0094728D" w:rsidP="0094728D">
      <w:pPr>
        <w:spacing w:after="9"/>
        <w:ind w:left="72" w:hanging="10"/>
        <w:rPr>
          <w:b/>
          <w:bCs/>
          <w:color w:val="FF0000"/>
        </w:rPr>
      </w:pPr>
      <w:r w:rsidRPr="0094728D">
        <w:rPr>
          <w:b/>
          <w:bCs/>
          <w:color w:val="FF0000"/>
        </w:rPr>
        <w:t>2)</w:t>
      </w:r>
      <w:r w:rsidRPr="0094728D">
        <w:rPr>
          <w:rFonts w:eastAsia="Arial" w:cs="Arial"/>
          <w:b/>
          <w:bCs/>
          <w:color w:val="FF0000"/>
        </w:rPr>
        <w:t xml:space="preserve"> </w:t>
      </w:r>
      <w:r w:rsidRPr="0094728D">
        <w:rPr>
          <w:b/>
          <w:bCs/>
          <w:color w:val="FF0000"/>
        </w:rPr>
        <w:t xml:space="preserve">Présenter un ou deux modes de consommation qui pourrait servir de base au futur développement de l’entreprise.  </w:t>
      </w:r>
    </w:p>
    <w:p w:rsidR="0094728D" w:rsidRDefault="0094728D" w:rsidP="0094728D">
      <w:pPr>
        <w:spacing w:line="259" w:lineRule="auto"/>
        <w:ind w:left="77"/>
      </w:pPr>
      <w:r>
        <w:rPr>
          <w:i/>
        </w:rPr>
        <w:t xml:space="preserve"> </w:t>
      </w:r>
    </w:p>
    <w:p w:rsidR="0094728D" w:rsidRDefault="0094728D" w:rsidP="001F1DFF">
      <w:pPr>
        <w:ind w:left="84"/>
        <w:jc w:val="both"/>
      </w:pPr>
      <w:r w:rsidRPr="00D9403A">
        <w:rPr>
          <w:b/>
          <w:bCs/>
          <w:i/>
        </w:rPr>
        <w:t>Intentions :</w:t>
      </w:r>
      <w:r>
        <w:rPr>
          <w:b/>
        </w:rPr>
        <w:t xml:space="preserve"> </w:t>
      </w:r>
      <w:r>
        <w:t xml:space="preserve">l’élève est capable d’analyser les évolutions des modes de vie et de consommation à prendre en compte par le management des organisations ;  </w:t>
      </w:r>
    </w:p>
    <w:p w:rsidR="0094728D" w:rsidRDefault="0094728D" w:rsidP="001F1DFF">
      <w:pPr>
        <w:spacing w:after="99" w:line="259" w:lineRule="auto"/>
        <w:ind w:left="437"/>
        <w:jc w:val="both"/>
      </w:pPr>
      <w:r>
        <w:t xml:space="preserve"> </w:t>
      </w:r>
    </w:p>
    <w:p w:rsidR="0094728D" w:rsidRDefault="0094728D" w:rsidP="001F1DFF">
      <w:pPr>
        <w:ind w:left="14"/>
        <w:jc w:val="both"/>
      </w:pPr>
      <w:r w:rsidRPr="00D9403A">
        <w:rPr>
          <w:b/>
          <w:bCs/>
          <w:i/>
        </w:rPr>
        <w:t>Notion :</w:t>
      </w:r>
      <w:r>
        <w:rPr>
          <w:i/>
        </w:rPr>
        <w:t xml:space="preserve"> </w:t>
      </w:r>
      <w:r>
        <w:t>modes de consommation</w:t>
      </w:r>
      <w:r>
        <w:rPr>
          <w:i/>
        </w:rPr>
        <w:t xml:space="preserve"> </w:t>
      </w:r>
    </w:p>
    <w:p w:rsidR="0094728D" w:rsidRDefault="0094728D" w:rsidP="001F1DFF">
      <w:pPr>
        <w:spacing w:line="259" w:lineRule="auto"/>
        <w:ind w:left="11"/>
        <w:jc w:val="both"/>
      </w:pPr>
      <w:r>
        <w:t xml:space="preserve"> </w:t>
      </w:r>
    </w:p>
    <w:p w:rsidR="0094728D" w:rsidRPr="00D9403A" w:rsidRDefault="0094728D" w:rsidP="001F1DFF">
      <w:pPr>
        <w:jc w:val="both"/>
        <w:rPr>
          <w:b/>
          <w:bCs/>
          <w:i/>
          <w:iCs/>
        </w:rPr>
      </w:pPr>
      <w:r w:rsidRPr="00D9403A">
        <w:rPr>
          <w:b/>
          <w:bCs/>
          <w:i/>
          <w:iCs/>
        </w:rPr>
        <w:t xml:space="preserve">Éléments d’argumentation (en lien avec les éléments repérés précédemment) </w:t>
      </w:r>
    </w:p>
    <w:p w:rsidR="0094728D" w:rsidRDefault="0094728D" w:rsidP="001F1DFF">
      <w:pPr>
        <w:spacing w:after="26"/>
        <w:ind w:left="14"/>
        <w:jc w:val="both"/>
      </w:pPr>
      <w:r>
        <w:t xml:space="preserve">Parmi les nouveaux modes de consommation, qui pourraient servir de base au futur développement de l’entreprise, plusieurs sont envisageables, et existent même ponctuellement :  </w:t>
      </w:r>
    </w:p>
    <w:p w:rsidR="0094728D" w:rsidRDefault="0094728D" w:rsidP="001F1DFF">
      <w:pPr>
        <w:numPr>
          <w:ilvl w:val="0"/>
          <w:numId w:val="26"/>
        </w:numPr>
        <w:spacing w:after="25" w:line="249" w:lineRule="auto"/>
        <w:ind w:hanging="360"/>
        <w:jc w:val="both"/>
      </w:pPr>
      <w:proofErr w:type="gramStart"/>
      <w:r>
        <w:t>une</w:t>
      </w:r>
      <w:proofErr w:type="gramEnd"/>
      <w:r>
        <w:t xml:space="preserve"> économie de la fonctionnalité, avec une offre produit</w:t>
      </w:r>
      <w:r>
        <w:rPr>
          <w:rFonts w:ascii="Cambria Math" w:hAnsi="Cambria Math" w:cs="Cambria Math"/>
        </w:rPr>
        <w:t>‐</w:t>
      </w:r>
      <w:r>
        <w:t xml:space="preserve">service (par exemple des cours de cuisine qui existent ponctuellement, ou un service de restauration </w:t>
      </w:r>
      <w:r>
        <w:rPr>
          <w:rFonts w:cs="Arial"/>
        </w:rPr>
        <w:t>à</w:t>
      </w:r>
      <w:r>
        <w:t xml:space="preserve"> l</w:t>
      </w:r>
      <w:r>
        <w:rPr>
          <w:rFonts w:cs="Arial"/>
        </w:rPr>
        <w:t>’</w:t>
      </w:r>
      <w:r>
        <w:t xml:space="preserve">image de ce qui peut exister dans certains magasins </w:t>
      </w:r>
      <w:proofErr w:type="spellStart"/>
      <w:r>
        <w:t>Biocoop</w:t>
      </w:r>
      <w:proofErr w:type="spellEnd"/>
      <w:r>
        <w:t xml:space="preserve"> ou chez Ikea) ; </w:t>
      </w:r>
    </w:p>
    <w:p w:rsidR="0094728D" w:rsidRDefault="0094728D" w:rsidP="001F1DFF">
      <w:pPr>
        <w:numPr>
          <w:ilvl w:val="0"/>
          <w:numId w:val="26"/>
        </w:numPr>
        <w:spacing w:after="109" w:line="249" w:lineRule="auto"/>
        <w:ind w:hanging="360"/>
        <w:jc w:val="both"/>
      </w:pPr>
      <w:proofErr w:type="gramStart"/>
      <w:r>
        <w:t>le</w:t>
      </w:r>
      <w:proofErr w:type="gramEnd"/>
      <w:r>
        <w:t xml:space="preserve"> e</w:t>
      </w:r>
      <w:r>
        <w:rPr>
          <w:rFonts w:ascii="Cambria Math" w:hAnsi="Cambria Math" w:cs="Cambria Math"/>
        </w:rPr>
        <w:t>‐</w:t>
      </w:r>
      <w:r>
        <w:t xml:space="preserve">commerce alimentaire en circuit court avec une offre « </w:t>
      </w:r>
      <w:r>
        <w:rPr>
          <w:i/>
        </w:rPr>
        <w:t>drive</w:t>
      </w:r>
      <w:r>
        <w:t xml:space="preserve"> ». </w:t>
      </w:r>
    </w:p>
    <w:p w:rsidR="0094728D" w:rsidRDefault="0094728D" w:rsidP="001F1DFF">
      <w:pPr>
        <w:spacing w:after="112"/>
        <w:ind w:left="14"/>
        <w:jc w:val="both"/>
      </w:pPr>
      <w:r>
        <w:t>On peut également discuter autour de la commercialisation des produits issus de l’agriculture biologique, mais le marché est déjà très concurrentiel, et peu adapté au modèle économique d’</w:t>
      </w:r>
      <w:proofErr w:type="spellStart"/>
      <w:r>
        <w:t>O’tera</w:t>
      </w:r>
      <w:proofErr w:type="spellEnd"/>
      <w:r>
        <w:t xml:space="preserve"> (les producteurs bio sont déjà très sollicités, notamment par la grande distribution, et ont un fort pouvoir de négociation, surtout face à </w:t>
      </w:r>
      <w:proofErr w:type="spellStart"/>
      <w:r>
        <w:t>O’tera</w:t>
      </w:r>
      <w:proofErr w:type="spellEnd"/>
      <w:r>
        <w:t xml:space="preserve"> qui reste un trop petit acteur). </w:t>
      </w:r>
    </w:p>
    <w:p w:rsidR="00874575" w:rsidRDefault="0094728D" w:rsidP="001F1DFF">
      <w:pPr>
        <w:ind w:left="14"/>
        <w:jc w:val="both"/>
        <w:rPr>
          <w:rFonts w:cs="Arial"/>
        </w:rPr>
      </w:pPr>
      <w:proofErr w:type="gramStart"/>
      <w:r>
        <w:t>Est</w:t>
      </w:r>
      <w:r>
        <w:rPr>
          <w:rFonts w:ascii="Cambria Math" w:hAnsi="Cambria Math" w:cs="Cambria Math"/>
        </w:rPr>
        <w:t>‐</w:t>
      </w:r>
      <w:r>
        <w:t>il</w:t>
      </w:r>
      <w:proofErr w:type="gramEnd"/>
      <w:r>
        <w:t xml:space="preserve"> possible pour une entreprise comme </w:t>
      </w:r>
      <w:proofErr w:type="spellStart"/>
      <w:r>
        <w:t>O</w:t>
      </w:r>
      <w:r>
        <w:rPr>
          <w:rFonts w:cs="Arial"/>
        </w:rPr>
        <w:t>’</w:t>
      </w:r>
      <w:r>
        <w:t>tera</w:t>
      </w:r>
      <w:proofErr w:type="spellEnd"/>
      <w:r>
        <w:t xml:space="preserve"> de prendre en compte l</w:t>
      </w:r>
      <w:r>
        <w:rPr>
          <w:rFonts w:cs="Arial"/>
        </w:rPr>
        <w:t>’</w:t>
      </w:r>
      <w:r>
        <w:t>ensemble de l</w:t>
      </w:r>
      <w:r>
        <w:rPr>
          <w:rFonts w:cs="Arial"/>
        </w:rPr>
        <w:t>’</w:t>
      </w:r>
      <w:r>
        <w:t xml:space="preserve">évolution des modes de consommation sans diluer son image et son positionnement ? </w:t>
      </w:r>
      <w:bookmarkStart w:id="0" w:name="_GoBack"/>
      <w:bookmarkEnd w:id="0"/>
    </w:p>
    <w:sectPr w:rsidR="0087457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8B2" w:rsidRDefault="00DD48B2" w:rsidP="00481B17">
      <w:r>
        <w:separator/>
      </w:r>
    </w:p>
  </w:endnote>
  <w:endnote w:type="continuationSeparator" w:id="0">
    <w:p w:rsidR="00DD48B2" w:rsidRDefault="00DD48B2" w:rsidP="0048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E3" w:rsidRDefault="00E605E3"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1F1DFF">
      <w:rPr>
        <w:caps/>
        <w:noProof/>
        <w:color w:val="5B9BD5" w:themeColor="accent1"/>
      </w:rPr>
      <w:t>2</w:t>
    </w:r>
    <w:r>
      <w:rPr>
        <w:caps/>
        <w:color w:val="5B9BD5" w:themeColor="accent1"/>
      </w:rPr>
      <w:fldChar w:fldCharType="end"/>
    </w:r>
  </w:p>
  <w:p w:rsidR="00E605E3" w:rsidRDefault="00E605E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8B2" w:rsidRDefault="00DD48B2" w:rsidP="00481B17">
      <w:r>
        <w:separator/>
      </w:r>
    </w:p>
  </w:footnote>
  <w:footnote w:type="continuationSeparator" w:id="0">
    <w:p w:rsidR="00DD48B2" w:rsidRDefault="00DD48B2" w:rsidP="00481B17">
      <w:r>
        <w:continuationSeparator/>
      </w:r>
    </w:p>
  </w:footnote>
  <w:footnote w:id="1">
    <w:p w:rsidR="00C22154" w:rsidRDefault="00C22154" w:rsidP="00C22154">
      <w:pPr>
        <w:pStyle w:val="footnotedescription"/>
        <w:ind w:left="0"/>
      </w:pPr>
      <w:r>
        <w:rPr>
          <w:rStyle w:val="footnotemark"/>
        </w:rPr>
        <w:footnoteRef/>
      </w:r>
      <w:r>
        <w:rPr>
          <w:vertAlign w:val="baseline"/>
        </w:rPr>
        <w:t xml:space="preserve"> </w:t>
      </w:r>
      <w:r>
        <w:rPr>
          <w:rFonts w:ascii="Calibri" w:eastAsia="Calibri" w:hAnsi="Calibri" w:cs="Calibri"/>
          <w:vertAlign w:val="baseline"/>
        </w:rPr>
        <w:t xml:space="preserve">Cette monographie est disponible sur le site </w:t>
      </w:r>
      <w:proofErr w:type="spellStart"/>
      <w:r>
        <w:rPr>
          <w:rFonts w:ascii="Calibri" w:eastAsia="Calibri" w:hAnsi="Calibri" w:cs="Calibri"/>
          <w:vertAlign w:val="baseline"/>
        </w:rPr>
        <w:t>eduscol</w:t>
      </w:r>
      <w:proofErr w:type="spellEnd"/>
      <w:r>
        <w:rPr>
          <w:rFonts w:ascii="Calibri" w:eastAsia="Calibri" w:hAnsi="Calibri" w:cs="Calibri"/>
          <w:vertAlign w:val="baseline"/>
        </w:rPr>
        <w:t xml:space="preserve"> à la page https://eduscol.education.fr/cid144117/stmg‐bac‐2021.html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3799"/>
    <w:multiLevelType w:val="hybridMultilevel"/>
    <w:tmpl w:val="73060F2E"/>
    <w:lvl w:ilvl="0" w:tplc="D5ACBDC0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84633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2E5ED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AE1C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E0A13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56F79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8AD8F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BEEC4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F4CC9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A65CAC"/>
    <w:multiLevelType w:val="hybridMultilevel"/>
    <w:tmpl w:val="FDE847DE"/>
    <w:lvl w:ilvl="0" w:tplc="6540C39A">
      <w:start w:val="1"/>
      <w:numFmt w:val="bullet"/>
      <w:lvlText w:val="-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CEA2E4">
      <w:start w:val="1"/>
      <w:numFmt w:val="bullet"/>
      <w:lvlText w:val="o"/>
      <w:lvlJc w:val="left"/>
      <w:pPr>
        <w:ind w:left="1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E05AC0">
      <w:start w:val="1"/>
      <w:numFmt w:val="bullet"/>
      <w:lvlText w:val="▪"/>
      <w:lvlJc w:val="left"/>
      <w:pPr>
        <w:ind w:left="2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A0D6FC">
      <w:start w:val="1"/>
      <w:numFmt w:val="bullet"/>
      <w:lvlText w:val="•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F8D868">
      <w:start w:val="1"/>
      <w:numFmt w:val="bullet"/>
      <w:lvlText w:val="o"/>
      <w:lvlJc w:val="left"/>
      <w:pPr>
        <w:ind w:left="3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36D6A4">
      <w:start w:val="1"/>
      <w:numFmt w:val="bullet"/>
      <w:lvlText w:val="▪"/>
      <w:lvlJc w:val="left"/>
      <w:pPr>
        <w:ind w:left="4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544ADA">
      <w:start w:val="1"/>
      <w:numFmt w:val="bullet"/>
      <w:lvlText w:val="•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745DFE">
      <w:start w:val="1"/>
      <w:numFmt w:val="bullet"/>
      <w:lvlText w:val="o"/>
      <w:lvlJc w:val="left"/>
      <w:pPr>
        <w:ind w:left="5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EC1990">
      <w:start w:val="1"/>
      <w:numFmt w:val="bullet"/>
      <w:lvlText w:val="▪"/>
      <w:lvlJc w:val="left"/>
      <w:pPr>
        <w:ind w:left="6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F36D6C"/>
    <w:multiLevelType w:val="hybridMultilevel"/>
    <w:tmpl w:val="487AEA3C"/>
    <w:lvl w:ilvl="0" w:tplc="94D425C2">
      <w:start w:val="1"/>
      <w:numFmt w:val="bullet"/>
      <w:lvlText w:val="-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94DFB4">
      <w:start w:val="1"/>
      <w:numFmt w:val="bullet"/>
      <w:lvlText w:val="o"/>
      <w:lvlJc w:val="left"/>
      <w:pPr>
        <w:ind w:left="1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4A1430">
      <w:start w:val="1"/>
      <w:numFmt w:val="bullet"/>
      <w:lvlText w:val="▪"/>
      <w:lvlJc w:val="left"/>
      <w:pPr>
        <w:ind w:left="2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8EC620">
      <w:start w:val="1"/>
      <w:numFmt w:val="bullet"/>
      <w:lvlText w:val="•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DA8840">
      <w:start w:val="1"/>
      <w:numFmt w:val="bullet"/>
      <w:lvlText w:val="o"/>
      <w:lvlJc w:val="left"/>
      <w:pPr>
        <w:ind w:left="3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2495FC">
      <w:start w:val="1"/>
      <w:numFmt w:val="bullet"/>
      <w:lvlText w:val="▪"/>
      <w:lvlJc w:val="left"/>
      <w:pPr>
        <w:ind w:left="4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C0EB1A">
      <w:start w:val="1"/>
      <w:numFmt w:val="bullet"/>
      <w:lvlText w:val="•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80043E">
      <w:start w:val="1"/>
      <w:numFmt w:val="bullet"/>
      <w:lvlText w:val="o"/>
      <w:lvlJc w:val="left"/>
      <w:pPr>
        <w:ind w:left="5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60D64A">
      <w:start w:val="1"/>
      <w:numFmt w:val="bullet"/>
      <w:lvlText w:val="▪"/>
      <w:lvlJc w:val="left"/>
      <w:pPr>
        <w:ind w:left="6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7F4500"/>
    <w:multiLevelType w:val="hybridMultilevel"/>
    <w:tmpl w:val="2F041E7A"/>
    <w:lvl w:ilvl="0" w:tplc="040C0011">
      <w:start w:val="2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6CD5DE7"/>
    <w:multiLevelType w:val="hybridMultilevel"/>
    <w:tmpl w:val="8714B22C"/>
    <w:lvl w:ilvl="0" w:tplc="F462FC3A">
      <w:start w:val="1"/>
      <w:numFmt w:val="bullet"/>
      <w:lvlText w:val="-"/>
      <w:lvlJc w:val="left"/>
      <w:pPr>
        <w:ind w:left="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E66F40">
      <w:start w:val="1"/>
      <w:numFmt w:val="bullet"/>
      <w:lvlText w:val="o"/>
      <w:lvlJc w:val="left"/>
      <w:pPr>
        <w:ind w:left="1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FAB36E">
      <w:start w:val="1"/>
      <w:numFmt w:val="bullet"/>
      <w:lvlText w:val="▪"/>
      <w:lvlJc w:val="left"/>
      <w:pPr>
        <w:ind w:left="2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A4C438">
      <w:start w:val="1"/>
      <w:numFmt w:val="bullet"/>
      <w:lvlText w:val="•"/>
      <w:lvlJc w:val="left"/>
      <w:pPr>
        <w:ind w:left="2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641138">
      <w:start w:val="1"/>
      <w:numFmt w:val="bullet"/>
      <w:lvlText w:val="o"/>
      <w:lvlJc w:val="left"/>
      <w:pPr>
        <w:ind w:left="3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B0FF44">
      <w:start w:val="1"/>
      <w:numFmt w:val="bullet"/>
      <w:lvlText w:val="▪"/>
      <w:lvlJc w:val="left"/>
      <w:pPr>
        <w:ind w:left="4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7812D4">
      <w:start w:val="1"/>
      <w:numFmt w:val="bullet"/>
      <w:lvlText w:val="•"/>
      <w:lvlJc w:val="left"/>
      <w:pPr>
        <w:ind w:left="5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2AED9C">
      <w:start w:val="1"/>
      <w:numFmt w:val="bullet"/>
      <w:lvlText w:val="o"/>
      <w:lvlJc w:val="left"/>
      <w:pPr>
        <w:ind w:left="5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5A14A0">
      <w:start w:val="1"/>
      <w:numFmt w:val="bullet"/>
      <w:lvlText w:val="▪"/>
      <w:lvlJc w:val="left"/>
      <w:pPr>
        <w:ind w:left="6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3C19F0"/>
    <w:multiLevelType w:val="hybridMultilevel"/>
    <w:tmpl w:val="65640624"/>
    <w:lvl w:ilvl="0" w:tplc="EE96B09C">
      <w:start w:val="1"/>
      <w:numFmt w:val="bullet"/>
      <w:lvlText w:val="-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406116">
      <w:start w:val="1"/>
      <w:numFmt w:val="bullet"/>
      <w:lvlText w:val="o"/>
      <w:lvlJc w:val="left"/>
      <w:pPr>
        <w:ind w:left="1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C8D7BE">
      <w:start w:val="1"/>
      <w:numFmt w:val="bullet"/>
      <w:lvlText w:val="▪"/>
      <w:lvlJc w:val="left"/>
      <w:pPr>
        <w:ind w:left="2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7A5370">
      <w:start w:val="1"/>
      <w:numFmt w:val="bullet"/>
      <w:lvlText w:val="•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1CDACE">
      <w:start w:val="1"/>
      <w:numFmt w:val="bullet"/>
      <w:lvlText w:val="o"/>
      <w:lvlJc w:val="left"/>
      <w:pPr>
        <w:ind w:left="3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12B3CE">
      <w:start w:val="1"/>
      <w:numFmt w:val="bullet"/>
      <w:lvlText w:val="▪"/>
      <w:lvlJc w:val="left"/>
      <w:pPr>
        <w:ind w:left="4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C6985A">
      <w:start w:val="1"/>
      <w:numFmt w:val="bullet"/>
      <w:lvlText w:val="•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D68740">
      <w:start w:val="1"/>
      <w:numFmt w:val="bullet"/>
      <w:lvlText w:val="o"/>
      <w:lvlJc w:val="left"/>
      <w:pPr>
        <w:ind w:left="5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2EC8E2">
      <w:start w:val="1"/>
      <w:numFmt w:val="bullet"/>
      <w:lvlText w:val="▪"/>
      <w:lvlJc w:val="left"/>
      <w:pPr>
        <w:ind w:left="6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8A046D"/>
    <w:multiLevelType w:val="hybridMultilevel"/>
    <w:tmpl w:val="EFDC93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C6671"/>
    <w:multiLevelType w:val="hybridMultilevel"/>
    <w:tmpl w:val="7FA0B43E"/>
    <w:lvl w:ilvl="0" w:tplc="4B32119E">
      <w:start w:val="1"/>
      <w:numFmt w:val="bullet"/>
      <w:lvlText w:val="-"/>
      <w:lvlJc w:val="left"/>
      <w:pPr>
        <w:ind w:left="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FCAC9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82A0C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648F8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F68F5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76AD0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C4E07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3E2A0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52EDC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CF0B1D"/>
    <w:multiLevelType w:val="hybridMultilevel"/>
    <w:tmpl w:val="0A246E98"/>
    <w:lvl w:ilvl="0" w:tplc="50A2CDA4">
      <w:start w:val="1"/>
      <w:numFmt w:val="bullet"/>
      <w:lvlText w:val="-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82C1BC">
      <w:start w:val="1"/>
      <w:numFmt w:val="bullet"/>
      <w:lvlText w:val="o"/>
      <w:lvlJc w:val="left"/>
      <w:pPr>
        <w:ind w:left="1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5261BA">
      <w:start w:val="1"/>
      <w:numFmt w:val="bullet"/>
      <w:lvlText w:val="▪"/>
      <w:lvlJc w:val="left"/>
      <w:pPr>
        <w:ind w:left="2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A5E22">
      <w:start w:val="1"/>
      <w:numFmt w:val="bullet"/>
      <w:lvlText w:val="•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0CF13A">
      <w:start w:val="1"/>
      <w:numFmt w:val="bullet"/>
      <w:lvlText w:val="o"/>
      <w:lvlJc w:val="left"/>
      <w:pPr>
        <w:ind w:left="3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FA855C">
      <w:start w:val="1"/>
      <w:numFmt w:val="bullet"/>
      <w:lvlText w:val="▪"/>
      <w:lvlJc w:val="left"/>
      <w:pPr>
        <w:ind w:left="4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9E9910">
      <w:start w:val="1"/>
      <w:numFmt w:val="bullet"/>
      <w:lvlText w:val="•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2E2738">
      <w:start w:val="1"/>
      <w:numFmt w:val="bullet"/>
      <w:lvlText w:val="o"/>
      <w:lvlJc w:val="left"/>
      <w:pPr>
        <w:ind w:left="5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8621C4">
      <w:start w:val="1"/>
      <w:numFmt w:val="bullet"/>
      <w:lvlText w:val="▪"/>
      <w:lvlJc w:val="left"/>
      <w:pPr>
        <w:ind w:left="6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D09667E"/>
    <w:multiLevelType w:val="hybridMultilevel"/>
    <w:tmpl w:val="8586D7CA"/>
    <w:lvl w:ilvl="0" w:tplc="13EA3B3E">
      <w:start w:val="1"/>
      <w:numFmt w:val="bullet"/>
      <w:lvlText w:val="-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E23BDA">
      <w:start w:val="1"/>
      <w:numFmt w:val="bullet"/>
      <w:lvlText w:val="o"/>
      <w:lvlJc w:val="left"/>
      <w:pPr>
        <w:ind w:left="1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149292">
      <w:start w:val="1"/>
      <w:numFmt w:val="bullet"/>
      <w:lvlText w:val="▪"/>
      <w:lvlJc w:val="left"/>
      <w:pPr>
        <w:ind w:left="2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B4F4E0">
      <w:start w:val="1"/>
      <w:numFmt w:val="bullet"/>
      <w:lvlText w:val="•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8268AE">
      <w:start w:val="1"/>
      <w:numFmt w:val="bullet"/>
      <w:lvlText w:val="o"/>
      <w:lvlJc w:val="left"/>
      <w:pPr>
        <w:ind w:left="3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B06C22">
      <w:start w:val="1"/>
      <w:numFmt w:val="bullet"/>
      <w:lvlText w:val="▪"/>
      <w:lvlJc w:val="left"/>
      <w:pPr>
        <w:ind w:left="4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4A5930">
      <w:start w:val="1"/>
      <w:numFmt w:val="bullet"/>
      <w:lvlText w:val="•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78BCEA">
      <w:start w:val="1"/>
      <w:numFmt w:val="bullet"/>
      <w:lvlText w:val="o"/>
      <w:lvlJc w:val="left"/>
      <w:pPr>
        <w:ind w:left="5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06D096">
      <w:start w:val="1"/>
      <w:numFmt w:val="bullet"/>
      <w:lvlText w:val="▪"/>
      <w:lvlJc w:val="left"/>
      <w:pPr>
        <w:ind w:left="6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3795767"/>
    <w:multiLevelType w:val="hybridMultilevel"/>
    <w:tmpl w:val="8D28A1E8"/>
    <w:lvl w:ilvl="0" w:tplc="E486991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4415DC1"/>
    <w:multiLevelType w:val="hybridMultilevel"/>
    <w:tmpl w:val="2244CCF6"/>
    <w:lvl w:ilvl="0" w:tplc="82B86042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DC543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F89088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1C8D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B6FFC8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CC5BD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4044C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C8BAF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AA0D9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96E60E1"/>
    <w:multiLevelType w:val="hybridMultilevel"/>
    <w:tmpl w:val="DDFC9EE2"/>
    <w:lvl w:ilvl="0" w:tplc="CD467C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976D1"/>
    <w:multiLevelType w:val="hybridMultilevel"/>
    <w:tmpl w:val="0C600E02"/>
    <w:lvl w:ilvl="0" w:tplc="040C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43DC1C19"/>
    <w:multiLevelType w:val="hybridMultilevel"/>
    <w:tmpl w:val="6188F8C6"/>
    <w:lvl w:ilvl="0" w:tplc="E486991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940AE"/>
    <w:multiLevelType w:val="hybridMultilevel"/>
    <w:tmpl w:val="443AB432"/>
    <w:lvl w:ilvl="0" w:tplc="69D2F33C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4E785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E26C3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9CAD7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1AD52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94678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2CF9E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D6EAE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368F8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9481A37"/>
    <w:multiLevelType w:val="hybridMultilevel"/>
    <w:tmpl w:val="D43446C6"/>
    <w:lvl w:ilvl="0" w:tplc="8EA6085C">
      <w:start w:val="1"/>
      <w:numFmt w:val="bullet"/>
      <w:lvlText w:val="-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987C1A">
      <w:start w:val="1"/>
      <w:numFmt w:val="bullet"/>
      <w:lvlText w:val="o"/>
      <w:lvlJc w:val="left"/>
      <w:pPr>
        <w:ind w:left="1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067216">
      <w:start w:val="1"/>
      <w:numFmt w:val="bullet"/>
      <w:lvlText w:val="▪"/>
      <w:lvlJc w:val="left"/>
      <w:pPr>
        <w:ind w:left="2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CA1956">
      <w:start w:val="1"/>
      <w:numFmt w:val="bullet"/>
      <w:lvlText w:val="•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B06E12">
      <w:start w:val="1"/>
      <w:numFmt w:val="bullet"/>
      <w:lvlText w:val="o"/>
      <w:lvlJc w:val="left"/>
      <w:pPr>
        <w:ind w:left="3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6881DA">
      <w:start w:val="1"/>
      <w:numFmt w:val="bullet"/>
      <w:lvlText w:val="▪"/>
      <w:lvlJc w:val="left"/>
      <w:pPr>
        <w:ind w:left="4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021884">
      <w:start w:val="1"/>
      <w:numFmt w:val="bullet"/>
      <w:lvlText w:val="•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282CA2">
      <w:start w:val="1"/>
      <w:numFmt w:val="bullet"/>
      <w:lvlText w:val="o"/>
      <w:lvlJc w:val="left"/>
      <w:pPr>
        <w:ind w:left="5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3C12E2">
      <w:start w:val="1"/>
      <w:numFmt w:val="bullet"/>
      <w:lvlText w:val="▪"/>
      <w:lvlJc w:val="left"/>
      <w:pPr>
        <w:ind w:left="6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EA14D63"/>
    <w:multiLevelType w:val="hybridMultilevel"/>
    <w:tmpl w:val="77F69A1E"/>
    <w:lvl w:ilvl="0" w:tplc="E486991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77262"/>
    <w:multiLevelType w:val="hybridMultilevel"/>
    <w:tmpl w:val="AE5EC384"/>
    <w:lvl w:ilvl="0" w:tplc="1F986476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4AD42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CC8988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EED89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9CEF2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70F13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EA25C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5624F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6445D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081226C"/>
    <w:multiLevelType w:val="hybridMultilevel"/>
    <w:tmpl w:val="619625C8"/>
    <w:lvl w:ilvl="0" w:tplc="E98AF9FA">
      <w:start w:val="1"/>
      <w:numFmt w:val="bullet"/>
      <w:lvlText w:val="-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3A0F7E">
      <w:start w:val="1"/>
      <w:numFmt w:val="bullet"/>
      <w:lvlText w:val="o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564000">
      <w:start w:val="1"/>
      <w:numFmt w:val="bullet"/>
      <w:lvlText w:val="▪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5C61EC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E48A5A">
      <w:start w:val="1"/>
      <w:numFmt w:val="bullet"/>
      <w:lvlText w:val="o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888EAA">
      <w:start w:val="1"/>
      <w:numFmt w:val="bullet"/>
      <w:lvlText w:val="▪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18F342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D2FD44">
      <w:start w:val="1"/>
      <w:numFmt w:val="bullet"/>
      <w:lvlText w:val="o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786104">
      <w:start w:val="1"/>
      <w:numFmt w:val="bullet"/>
      <w:lvlText w:val="▪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5E16D4F"/>
    <w:multiLevelType w:val="hybridMultilevel"/>
    <w:tmpl w:val="6F7E9F38"/>
    <w:lvl w:ilvl="0" w:tplc="B928D394">
      <w:start w:val="1"/>
      <w:numFmt w:val="bullet"/>
      <w:lvlText w:val="-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EC4D00">
      <w:start w:val="1"/>
      <w:numFmt w:val="bullet"/>
      <w:lvlText w:val="o"/>
      <w:lvlJc w:val="left"/>
      <w:pPr>
        <w:ind w:left="1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98B138">
      <w:start w:val="1"/>
      <w:numFmt w:val="bullet"/>
      <w:lvlText w:val="▪"/>
      <w:lvlJc w:val="left"/>
      <w:pPr>
        <w:ind w:left="2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C6C110">
      <w:start w:val="1"/>
      <w:numFmt w:val="bullet"/>
      <w:lvlText w:val="•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5CCE60">
      <w:start w:val="1"/>
      <w:numFmt w:val="bullet"/>
      <w:lvlText w:val="o"/>
      <w:lvlJc w:val="left"/>
      <w:pPr>
        <w:ind w:left="3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78DB60">
      <w:start w:val="1"/>
      <w:numFmt w:val="bullet"/>
      <w:lvlText w:val="▪"/>
      <w:lvlJc w:val="left"/>
      <w:pPr>
        <w:ind w:left="4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869134">
      <w:start w:val="1"/>
      <w:numFmt w:val="bullet"/>
      <w:lvlText w:val="•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4C21E0">
      <w:start w:val="1"/>
      <w:numFmt w:val="bullet"/>
      <w:lvlText w:val="o"/>
      <w:lvlJc w:val="left"/>
      <w:pPr>
        <w:ind w:left="5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A4631E">
      <w:start w:val="1"/>
      <w:numFmt w:val="bullet"/>
      <w:lvlText w:val="▪"/>
      <w:lvlJc w:val="left"/>
      <w:pPr>
        <w:ind w:left="6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C336257"/>
    <w:multiLevelType w:val="hybridMultilevel"/>
    <w:tmpl w:val="C5DE8896"/>
    <w:lvl w:ilvl="0" w:tplc="643CF000">
      <w:start w:val="1"/>
      <w:numFmt w:val="bullet"/>
      <w:lvlText w:val="-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22A8C2">
      <w:start w:val="1"/>
      <w:numFmt w:val="bullet"/>
      <w:lvlText w:val="o"/>
      <w:lvlJc w:val="left"/>
      <w:pPr>
        <w:ind w:left="1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648D5A">
      <w:start w:val="1"/>
      <w:numFmt w:val="bullet"/>
      <w:lvlText w:val="▪"/>
      <w:lvlJc w:val="left"/>
      <w:pPr>
        <w:ind w:left="2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921704">
      <w:start w:val="1"/>
      <w:numFmt w:val="bullet"/>
      <w:lvlText w:val="•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8AF22A">
      <w:start w:val="1"/>
      <w:numFmt w:val="bullet"/>
      <w:lvlText w:val="o"/>
      <w:lvlJc w:val="left"/>
      <w:pPr>
        <w:ind w:left="3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FA37DC">
      <w:start w:val="1"/>
      <w:numFmt w:val="bullet"/>
      <w:lvlText w:val="▪"/>
      <w:lvlJc w:val="left"/>
      <w:pPr>
        <w:ind w:left="4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1020A0">
      <w:start w:val="1"/>
      <w:numFmt w:val="bullet"/>
      <w:lvlText w:val="•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28B2C6">
      <w:start w:val="1"/>
      <w:numFmt w:val="bullet"/>
      <w:lvlText w:val="o"/>
      <w:lvlJc w:val="left"/>
      <w:pPr>
        <w:ind w:left="5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3E67CA">
      <w:start w:val="1"/>
      <w:numFmt w:val="bullet"/>
      <w:lvlText w:val="▪"/>
      <w:lvlJc w:val="left"/>
      <w:pPr>
        <w:ind w:left="6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D252B00"/>
    <w:multiLevelType w:val="hybridMultilevel"/>
    <w:tmpl w:val="A3E868FC"/>
    <w:lvl w:ilvl="0" w:tplc="F1561052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BE3ED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001048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CE457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087C2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2CA6E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CA68F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2CFCD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40FF3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1791A83"/>
    <w:multiLevelType w:val="hybridMultilevel"/>
    <w:tmpl w:val="813081C2"/>
    <w:lvl w:ilvl="0" w:tplc="809203D0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D8D0C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B8872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C22FC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760CC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46142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963B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06442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A84B7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36C745C"/>
    <w:multiLevelType w:val="hybridMultilevel"/>
    <w:tmpl w:val="60B0AA38"/>
    <w:lvl w:ilvl="0" w:tplc="AF48D2AC">
      <w:start w:val="1"/>
      <w:numFmt w:val="bullet"/>
      <w:lvlText w:val="-"/>
      <w:lvlJc w:val="left"/>
      <w:pPr>
        <w:ind w:left="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A8721E">
      <w:start w:val="1"/>
      <w:numFmt w:val="bullet"/>
      <w:lvlText w:val="o"/>
      <w:lvlJc w:val="left"/>
      <w:pPr>
        <w:ind w:left="1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6C58C4">
      <w:start w:val="1"/>
      <w:numFmt w:val="bullet"/>
      <w:lvlText w:val="▪"/>
      <w:lvlJc w:val="left"/>
      <w:pPr>
        <w:ind w:left="2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20AF0A">
      <w:start w:val="1"/>
      <w:numFmt w:val="bullet"/>
      <w:lvlText w:val="•"/>
      <w:lvlJc w:val="left"/>
      <w:pPr>
        <w:ind w:left="2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CED3C4">
      <w:start w:val="1"/>
      <w:numFmt w:val="bullet"/>
      <w:lvlText w:val="o"/>
      <w:lvlJc w:val="left"/>
      <w:pPr>
        <w:ind w:left="3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7A7904">
      <w:start w:val="1"/>
      <w:numFmt w:val="bullet"/>
      <w:lvlText w:val="▪"/>
      <w:lvlJc w:val="left"/>
      <w:pPr>
        <w:ind w:left="4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EA5E6A">
      <w:start w:val="1"/>
      <w:numFmt w:val="bullet"/>
      <w:lvlText w:val="•"/>
      <w:lvlJc w:val="left"/>
      <w:pPr>
        <w:ind w:left="50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9C1E5A">
      <w:start w:val="1"/>
      <w:numFmt w:val="bullet"/>
      <w:lvlText w:val="o"/>
      <w:lvlJc w:val="left"/>
      <w:pPr>
        <w:ind w:left="5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0E2A44">
      <w:start w:val="1"/>
      <w:numFmt w:val="bullet"/>
      <w:lvlText w:val="▪"/>
      <w:lvlJc w:val="left"/>
      <w:pPr>
        <w:ind w:left="64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76722E2"/>
    <w:multiLevelType w:val="hybridMultilevel"/>
    <w:tmpl w:val="F13C213A"/>
    <w:lvl w:ilvl="0" w:tplc="2188A4A8">
      <w:start w:val="1"/>
      <w:numFmt w:val="bullet"/>
      <w:lvlText w:val="-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822470">
      <w:start w:val="1"/>
      <w:numFmt w:val="bullet"/>
      <w:lvlText w:val="o"/>
      <w:lvlJc w:val="left"/>
      <w:pPr>
        <w:ind w:left="1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DA587E">
      <w:start w:val="1"/>
      <w:numFmt w:val="bullet"/>
      <w:lvlText w:val="▪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96AA72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525326">
      <w:start w:val="1"/>
      <w:numFmt w:val="bullet"/>
      <w:lvlText w:val="o"/>
      <w:lvlJc w:val="left"/>
      <w:pPr>
        <w:ind w:left="3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70561A">
      <w:start w:val="1"/>
      <w:numFmt w:val="bullet"/>
      <w:lvlText w:val="▪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6A6154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F22FFC">
      <w:start w:val="1"/>
      <w:numFmt w:val="bullet"/>
      <w:lvlText w:val="o"/>
      <w:lvlJc w:val="left"/>
      <w:pPr>
        <w:ind w:left="5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C47DC4">
      <w:start w:val="1"/>
      <w:numFmt w:val="bullet"/>
      <w:lvlText w:val="▪"/>
      <w:lvlJc w:val="left"/>
      <w:pPr>
        <w:ind w:left="6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ACD1099"/>
    <w:multiLevelType w:val="hybridMultilevel"/>
    <w:tmpl w:val="D58A9750"/>
    <w:lvl w:ilvl="0" w:tplc="58960910">
      <w:start w:val="1"/>
      <w:numFmt w:val="bullet"/>
      <w:lvlText w:val="-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74868C">
      <w:start w:val="1"/>
      <w:numFmt w:val="bullet"/>
      <w:lvlText w:val="o"/>
      <w:lvlJc w:val="left"/>
      <w:pPr>
        <w:ind w:left="1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BCBAA8">
      <w:start w:val="1"/>
      <w:numFmt w:val="bullet"/>
      <w:lvlText w:val="▪"/>
      <w:lvlJc w:val="left"/>
      <w:pPr>
        <w:ind w:left="2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EC0EA4">
      <w:start w:val="1"/>
      <w:numFmt w:val="bullet"/>
      <w:lvlText w:val="•"/>
      <w:lvlJc w:val="left"/>
      <w:pPr>
        <w:ind w:left="2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72B9F6">
      <w:start w:val="1"/>
      <w:numFmt w:val="bullet"/>
      <w:lvlText w:val="o"/>
      <w:lvlJc w:val="left"/>
      <w:pPr>
        <w:ind w:left="3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68127C">
      <w:start w:val="1"/>
      <w:numFmt w:val="bullet"/>
      <w:lvlText w:val="▪"/>
      <w:lvlJc w:val="left"/>
      <w:pPr>
        <w:ind w:left="4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0EE0BA">
      <w:start w:val="1"/>
      <w:numFmt w:val="bullet"/>
      <w:lvlText w:val="•"/>
      <w:lvlJc w:val="left"/>
      <w:pPr>
        <w:ind w:left="5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80D7DE">
      <w:start w:val="1"/>
      <w:numFmt w:val="bullet"/>
      <w:lvlText w:val="o"/>
      <w:lvlJc w:val="left"/>
      <w:pPr>
        <w:ind w:left="5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B44C54">
      <w:start w:val="1"/>
      <w:numFmt w:val="bullet"/>
      <w:lvlText w:val="▪"/>
      <w:lvlJc w:val="left"/>
      <w:pPr>
        <w:ind w:left="6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BBB3EDE"/>
    <w:multiLevelType w:val="hybridMultilevel"/>
    <w:tmpl w:val="2990D96A"/>
    <w:lvl w:ilvl="0" w:tplc="4D3A3752">
      <w:start w:val="1"/>
      <w:numFmt w:val="bullet"/>
      <w:lvlText w:val="-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74F5B2">
      <w:start w:val="1"/>
      <w:numFmt w:val="bullet"/>
      <w:lvlText w:val="o"/>
      <w:lvlJc w:val="left"/>
      <w:pPr>
        <w:ind w:left="1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9A9646">
      <w:start w:val="1"/>
      <w:numFmt w:val="bullet"/>
      <w:lvlText w:val="▪"/>
      <w:lvlJc w:val="left"/>
      <w:pPr>
        <w:ind w:left="2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88A3B4">
      <w:start w:val="1"/>
      <w:numFmt w:val="bullet"/>
      <w:lvlText w:val="•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560956">
      <w:start w:val="1"/>
      <w:numFmt w:val="bullet"/>
      <w:lvlText w:val="o"/>
      <w:lvlJc w:val="left"/>
      <w:pPr>
        <w:ind w:left="3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34CFEA">
      <w:start w:val="1"/>
      <w:numFmt w:val="bullet"/>
      <w:lvlText w:val="▪"/>
      <w:lvlJc w:val="left"/>
      <w:pPr>
        <w:ind w:left="4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AA5E20">
      <w:start w:val="1"/>
      <w:numFmt w:val="bullet"/>
      <w:lvlText w:val="•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EAD834">
      <w:start w:val="1"/>
      <w:numFmt w:val="bullet"/>
      <w:lvlText w:val="o"/>
      <w:lvlJc w:val="left"/>
      <w:pPr>
        <w:ind w:left="5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B8CFC4">
      <w:start w:val="1"/>
      <w:numFmt w:val="bullet"/>
      <w:lvlText w:val="▪"/>
      <w:lvlJc w:val="left"/>
      <w:pPr>
        <w:ind w:left="6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CA36752"/>
    <w:multiLevelType w:val="hybridMultilevel"/>
    <w:tmpl w:val="0374EB96"/>
    <w:lvl w:ilvl="0" w:tplc="E486991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510C54"/>
    <w:multiLevelType w:val="hybridMultilevel"/>
    <w:tmpl w:val="23D85AF4"/>
    <w:lvl w:ilvl="0" w:tplc="B4BAE558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383AA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263A5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746C2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84EDB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3A4F8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CC3A7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520AB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7E1F1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B9421CA"/>
    <w:multiLevelType w:val="hybridMultilevel"/>
    <w:tmpl w:val="02EE9E2C"/>
    <w:lvl w:ilvl="0" w:tplc="7D06E05A">
      <w:start w:val="1"/>
      <w:numFmt w:val="bullet"/>
      <w:lvlText w:val="-"/>
      <w:lvlJc w:val="left"/>
      <w:pPr>
        <w:ind w:left="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4EE92E">
      <w:start w:val="1"/>
      <w:numFmt w:val="bullet"/>
      <w:lvlText w:val="o"/>
      <w:lvlJc w:val="left"/>
      <w:pPr>
        <w:ind w:left="1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F4569C">
      <w:start w:val="1"/>
      <w:numFmt w:val="bullet"/>
      <w:lvlText w:val="▪"/>
      <w:lvlJc w:val="left"/>
      <w:pPr>
        <w:ind w:left="2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56E310">
      <w:start w:val="1"/>
      <w:numFmt w:val="bullet"/>
      <w:lvlText w:val="•"/>
      <w:lvlJc w:val="left"/>
      <w:pPr>
        <w:ind w:left="2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BEF6EC">
      <w:start w:val="1"/>
      <w:numFmt w:val="bullet"/>
      <w:lvlText w:val="o"/>
      <w:lvlJc w:val="left"/>
      <w:pPr>
        <w:ind w:left="3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26D2CA">
      <w:start w:val="1"/>
      <w:numFmt w:val="bullet"/>
      <w:lvlText w:val="▪"/>
      <w:lvlJc w:val="left"/>
      <w:pPr>
        <w:ind w:left="4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83F56">
      <w:start w:val="1"/>
      <w:numFmt w:val="bullet"/>
      <w:lvlText w:val="•"/>
      <w:lvlJc w:val="left"/>
      <w:pPr>
        <w:ind w:left="5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DC4160">
      <w:start w:val="1"/>
      <w:numFmt w:val="bullet"/>
      <w:lvlText w:val="o"/>
      <w:lvlJc w:val="left"/>
      <w:pPr>
        <w:ind w:left="5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E406D4">
      <w:start w:val="1"/>
      <w:numFmt w:val="bullet"/>
      <w:lvlText w:val="▪"/>
      <w:lvlJc w:val="left"/>
      <w:pPr>
        <w:ind w:left="6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B9A0492"/>
    <w:multiLevelType w:val="hybridMultilevel"/>
    <w:tmpl w:val="28C8FBE8"/>
    <w:lvl w:ilvl="0" w:tplc="93769DD2">
      <w:start w:val="1"/>
      <w:numFmt w:val="bullet"/>
      <w:lvlText w:val="-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D69150">
      <w:start w:val="1"/>
      <w:numFmt w:val="bullet"/>
      <w:lvlText w:val="o"/>
      <w:lvlJc w:val="left"/>
      <w:pPr>
        <w:ind w:left="1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F09316">
      <w:start w:val="1"/>
      <w:numFmt w:val="bullet"/>
      <w:lvlText w:val="▪"/>
      <w:lvlJc w:val="left"/>
      <w:pPr>
        <w:ind w:left="2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121E08">
      <w:start w:val="1"/>
      <w:numFmt w:val="bullet"/>
      <w:lvlText w:val="•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ECB5A4">
      <w:start w:val="1"/>
      <w:numFmt w:val="bullet"/>
      <w:lvlText w:val="o"/>
      <w:lvlJc w:val="left"/>
      <w:pPr>
        <w:ind w:left="3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CA0616">
      <w:start w:val="1"/>
      <w:numFmt w:val="bullet"/>
      <w:lvlText w:val="▪"/>
      <w:lvlJc w:val="left"/>
      <w:pPr>
        <w:ind w:left="4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6A7EB8">
      <w:start w:val="1"/>
      <w:numFmt w:val="bullet"/>
      <w:lvlText w:val="•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EC6526">
      <w:start w:val="1"/>
      <w:numFmt w:val="bullet"/>
      <w:lvlText w:val="o"/>
      <w:lvlJc w:val="left"/>
      <w:pPr>
        <w:ind w:left="5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CCB5F4">
      <w:start w:val="1"/>
      <w:numFmt w:val="bullet"/>
      <w:lvlText w:val="▪"/>
      <w:lvlJc w:val="left"/>
      <w:pPr>
        <w:ind w:left="6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CEC413E"/>
    <w:multiLevelType w:val="hybridMultilevel"/>
    <w:tmpl w:val="2F9037E6"/>
    <w:lvl w:ilvl="0" w:tplc="C73E310A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08CDF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DEE2F8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9E3D1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481B3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4A6C2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FEDBF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1463B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8E7A7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28"/>
  </w:num>
  <w:num w:numId="3">
    <w:abstractNumId w:val="12"/>
  </w:num>
  <w:num w:numId="4">
    <w:abstractNumId w:val="17"/>
  </w:num>
  <w:num w:numId="5">
    <w:abstractNumId w:val="3"/>
  </w:num>
  <w:num w:numId="6">
    <w:abstractNumId w:val="10"/>
  </w:num>
  <w:num w:numId="7">
    <w:abstractNumId w:val="13"/>
  </w:num>
  <w:num w:numId="8">
    <w:abstractNumId w:val="15"/>
  </w:num>
  <w:num w:numId="9">
    <w:abstractNumId w:val="22"/>
  </w:num>
  <w:num w:numId="10">
    <w:abstractNumId w:val="23"/>
  </w:num>
  <w:num w:numId="11">
    <w:abstractNumId w:val="29"/>
  </w:num>
  <w:num w:numId="12">
    <w:abstractNumId w:val="0"/>
  </w:num>
  <w:num w:numId="13">
    <w:abstractNumId w:val="32"/>
  </w:num>
  <w:num w:numId="14">
    <w:abstractNumId w:val="18"/>
  </w:num>
  <w:num w:numId="15">
    <w:abstractNumId w:val="25"/>
  </w:num>
  <w:num w:numId="16">
    <w:abstractNumId w:val="11"/>
  </w:num>
  <w:num w:numId="17">
    <w:abstractNumId w:val="30"/>
  </w:num>
  <w:num w:numId="18">
    <w:abstractNumId w:val="4"/>
  </w:num>
  <w:num w:numId="19">
    <w:abstractNumId w:val="24"/>
  </w:num>
  <w:num w:numId="20">
    <w:abstractNumId w:val="26"/>
  </w:num>
  <w:num w:numId="21">
    <w:abstractNumId w:val="19"/>
  </w:num>
  <w:num w:numId="22">
    <w:abstractNumId w:val="7"/>
  </w:num>
  <w:num w:numId="23">
    <w:abstractNumId w:val="9"/>
  </w:num>
  <w:num w:numId="24">
    <w:abstractNumId w:val="16"/>
  </w:num>
  <w:num w:numId="25">
    <w:abstractNumId w:val="20"/>
  </w:num>
  <w:num w:numId="26">
    <w:abstractNumId w:val="31"/>
  </w:num>
  <w:num w:numId="27">
    <w:abstractNumId w:val="27"/>
  </w:num>
  <w:num w:numId="28">
    <w:abstractNumId w:val="2"/>
  </w:num>
  <w:num w:numId="29">
    <w:abstractNumId w:val="8"/>
  </w:num>
  <w:num w:numId="30">
    <w:abstractNumId w:val="21"/>
  </w:num>
  <w:num w:numId="31">
    <w:abstractNumId w:val="5"/>
  </w:num>
  <w:num w:numId="32">
    <w:abstractNumId w:val="1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17"/>
    <w:rsid w:val="00062965"/>
    <w:rsid w:val="000A243C"/>
    <w:rsid w:val="000B5B76"/>
    <w:rsid w:val="000E0F6B"/>
    <w:rsid w:val="001246C8"/>
    <w:rsid w:val="00170551"/>
    <w:rsid w:val="001802D5"/>
    <w:rsid w:val="001B41DC"/>
    <w:rsid w:val="001C692A"/>
    <w:rsid w:val="001E25C0"/>
    <w:rsid w:val="001F1DFF"/>
    <w:rsid w:val="002B0C54"/>
    <w:rsid w:val="002D6ED5"/>
    <w:rsid w:val="002F1B9E"/>
    <w:rsid w:val="003758DE"/>
    <w:rsid w:val="00407241"/>
    <w:rsid w:val="00433B0A"/>
    <w:rsid w:val="00442A12"/>
    <w:rsid w:val="00464337"/>
    <w:rsid w:val="00481B17"/>
    <w:rsid w:val="004933EF"/>
    <w:rsid w:val="004C1A33"/>
    <w:rsid w:val="004D5CA4"/>
    <w:rsid w:val="00542A92"/>
    <w:rsid w:val="00664E13"/>
    <w:rsid w:val="00675C31"/>
    <w:rsid w:val="006A1B52"/>
    <w:rsid w:val="006E27CC"/>
    <w:rsid w:val="007124CF"/>
    <w:rsid w:val="00742BD3"/>
    <w:rsid w:val="00775640"/>
    <w:rsid w:val="007857A4"/>
    <w:rsid w:val="00826D57"/>
    <w:rsid w:val="00864407"/>
    <w:rsid w:val="00874575"/>
    <w:rsid w:val="008B2FAC"/>
    <w:rsid w:val="008E6459"/>
    <w:rsid w:val="00944B25"/>
    <w:rsid w:val="0094728D"/>
    <w:rsid w:val="00997AFB"/>
    <w:rsid w:val="009A3A89"/>
    <w:rsid w:val="00A1397E"/>
    <w:rsid w:val="00A60763"/>
    <w:rsid w:val="00A82A3B"/>
    <w:rsid w:val="00AE20E3"/>
    <w:rsid w:val="00B17CF4"/>
    <w:rsid w:val="00B75DD4"/>
    <w:rsid w:val="00B9572C"/>
    <w:rsid w:val="00BB32F9"/>
    <w:rsid w:val="00C17662"/>
    <w:rsid w:val="00C22154"/>
    <w:rsid w:val="00C5320C"/>
    <w:rsid w:val="00CF5792"/>
    <w:rsid w:val="00D533B0"/>
    <w:rsid w:val="00D9403A"/>
    <w:rsid w:val="00DB6F28"/>
    <w:rsid w:val="00DD48B2"/>
    <w:rsid w:val="00DF03C6"/>
    <w:rsid w:val="00DF496D"/>
    <w:rsid w:val="00DF62EF"/>
    <w:rsid w:val="00E160CE"/>
    <w:rsid w:val="00E605E3"/>
    <w:rsid w:val="00F22670"/>
    <w:rsid w:val="00F3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3DF62"/>
  <w15:chartTrackingRefBased/>
  <w15:docId w15:val="{90938005-0AA7-4992-9FEA-86C6FE90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B1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481B17"/>
    <w:pPr>
      <w:spacing w:before="100" w:beforeAutospacing="1" w:after="100" w:afterAutospacing="1"/>
      <w:outlineLvl w:val="0"/>
    </w:pPr>
    <w:rPr>
      <w:b/>
      <w:bCs/>
      <w:kern w:val="36"/>
      <w:sz w:val="28"/>
      <w:szCs w:val="4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21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81B17"/>
    <w:rPr>
      <w:rFonts w:ascii="Arial" w:eastAsia="Times New Roman" w:hAnsi="Arial" w:cs="Times New Roman"/>
      <w:b/>
      <w:bCs/>
      <w:kern w:val="36"/>
      <w:sz w:val="28"/>
      <w:szCs w:val="48"/>
      <w:u w:val="single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1B1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81B17"/>
    <w:rPr>
      <w:rFonts w:ascii="Arial" w:eastAsia="Times New Roman" w:hAnsi="Arial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481B17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DF496D"/>
    <w:pPr>
      <w:ind w:left="720"/>
      <w:contextualSpacing/>
      <w:jc w:val="both"/>
    </w:pPr>
    <w:rPr>
      <w:sz w:val="22"/>
      <w:szCs w:val="22"/>
    </w:rPr>
  </w:style>
  <w:style w:type="table" w:styleId="Grilledutableau">
    <w:name w:val="Table Grid"/>
    <w:basedOn w:val="TableauNormal"/>
    <w:uiPriority w:val="39"/>
    <w:rsid w:val="001802D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75DD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75DD4"/>
    <w:pPr>
      <w:spacing w:before="100" w:beforeAutospacing="1" w:after="100" w:afterAutospacing="1"/>
    </w:pPr>
  </w:style>
  <w:style w:type="paragraph" w:customStyle="1" w:styleId="entry-details">
    <w:name w:val="entry-details"/>
    <w:basedOn w:val="Normal"/>
    <w:rsid w:val="00B75DD4"/>
    <w:pPr>
      <w:spacing w:before="100" w:beforeAutospacing="1" w:after="100" w:afterAutospacing="1"/>
    </w:pPr>
  </w:style>
  <w:style w:type="character" w:customStyle="1" w:styleId="capitalize">
    <w:name w:val="capitalize"/>
    <w:basedOn w:val="Policepardfaut"/>
    <w:rsid w:val="00B75DD4"/>
  </w:style>
  <w:style w:type="character" w:customStyle="1" w:styleId="auteur">
    <w:name w:val="auteur"/>
    <w:basedOn w:val="Policepardfaut"/>
    <w:rsid w:val="00B75DD4"/>
  </w:style>
  <w:style w:type="character" w:customStyle="1" w:styleId="in-revue">
    <w:name w:val="in-revue"/>
    <w:basedOn w:val="Policepardfaut"/>
    <w:rsid w:val="00B75DD4"/>
  </w:style>
  <w:style w:type="character" w:customStyle="1" w:styleId="titre-revue">
    <w:name w:val="titre-revue"/>
    <w:basedOn w:val="Policepardfaut"/>
    <w:rsid w:val="00B75DD4"/>
  </w:style>
  <w:style w:type="paragraph" w:customStyle="1" w:styleId="footnotedescription">
    <w:name w:val="footnote description"/>
    <w:next w:val="Normal"/>
    <w:link w:val="footnotedescriptionChar"/>
    <w:hidden/>
    <w:rsid w:val="00C22154"/>
    <w:pPr>
      <w:spacing w:after="0"/>
      <w:ind w:left="11"/>
    </w:pPr>
    <w:rPr>
      <w:rFonts w:ascii="Arial" w:eastAsia="Arial" w:hAnsi="Arial" w:cs="Arial"/>
      <w:color w:val="000000"/>
      <w:sz w:val="20"/>
      <w:vertAlign w:val="superscript"/>
      <w:lang w:eastAsia="fr-FR"/>
    </w:rPr>
  </w:style>
  <w:style w:type="character" w:customStyle="1" w:styleId="footnotedescriptionChar">
    <w:name w:val="footnote description Char"/>
    <w:link w:val="footnotedescription"/>
    <w:rsid w:val="00C22154"/>
    <w:rPr>
      <w:rFonts w:ascii="Arial" w:eastAsia="Arial" w:hAnsi="Arial" w:cs="Arial"/>
      <w:color w:val="000000"/>
      <w:sz w:val="20"/>
      <w:vertAlign w:val="superscript"/>
      <w:lang w:eastAsia="fr-FR"/>
    </w:rPr>
  </w:style>
  <w:style w:type="character" w:customStyle="1" w:styleId="footnotemark">
    <w:name w:val="footnote mark"/>
    <w:hidden/>
    <w:rsid w:val="00C22154"/>
    <w:rPr>
      <w:rFonts w:ascii="Arial" w:eastAsia="Arial" w:hAnsi="Arial" w:cs="Arial"/>
      <w:color w:val="000000"/>
      <w:sz w:val="20"/>
      <w:vertAlign w:val="superscript"/>
    </w:rPr>
  </w:style>
  <w:style w:type="character" w:customStyle="1" w:styleId="Titre2Car">
    <w:name w:val="Titre 2 Car"/>
    <w:basedOn w:val="Policepardfaut"/>
    <w:link w:val="Titre2"/>
    <w:rsid w:val="00C2215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table" w:customStyle="1" w:styleId="TableGrid">
    <w:name w:val="TableGrid"/>
    <w:rsid w:val="00C22154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605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05E3"/>
    <w:rPr>
      <w:rFonts w:ascii="Arial" w:eastAsia="Times New Roman" w:hAnsi="Arial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605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05E3"/>
    <w:rPr>
      <w:rFonts w:ascii="Arial" w:eastAsia="Times New Roman" w:hAnsi="Arial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653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Khaddam-ellah</dc:creator>
  <cp:keywords/>
  <dc:description/>
  <cp:lastModifiedBy>Jamila Khaddam-ellah</cp:lastModifiedBy>
  <cp:revision>5</cp:revision>
  <dcterms:created xsi:type="dcterms:W3CDTF">2020-12-30T16:44:00Z</dcterms:created>
  <dcterms:modified xsi:type="dcterms:W3CDTF">2020-12-30T16:46:00Z</dcterms:modified>
</cp:coreProperties>
</file>