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43" w:type="dxa"/>
        <w:tblInd w:w="-861" w:type="dxa"/>
        <w:tblCellMar>
          <w:top w:w="148" w:type="dxa"/>
          <w:left w:w="98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6390"/>
      </w:tblGrid>
      <w:tr w:rsidR="0064605B" w:rsidTr="006A1F67">
        <w:trPr>
          <w:trHeight w:val="526"/>
        </w:trPr>
        <w:tc>
          <w:tcPr>
            <w:tcW w:w="10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05B" w:rsidRDefault="0064605B" w:rsidP="00483B9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Bloc de compétences </w:t>
            </w:r>
            <w:r w:rsidR="00483B9E">
              <w:rPr>
                <w:b/>
                <w:sz w:val="24"/>
              </w:rPr>
              <w:t xml:space="preserve">2 : </w:t>
            </w:r>
            <w:r>
              <w:rPr>
                <w:b/>
                <w:sz w:val="24"/>
              </w:rPr>
              <w:t xml:space="preserve"> </w:t>
            </w:r>
            <w:r w:rsidR="00483B9E" w:rsidRPr="00483B9E">
              <w:rPr>
                <w:b/>
                <w:sz w:val="24"/>
              </w:rPr>
              <w:t>Participer à la gestion des risques de la PME</w:t>
            </w:r>
          </w:p>
        </w:tc>
      </w:tr>
      <w:tr w:rsidR="0064605B" w:rsidRPr="00301A3A" w:rsidTr="006A1F67">
        <w:trPr>
          <w:trHeight w:val="52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05B" w:rsidRPr="00301A3A" w:rsidRDefault="0064605B" w:rsidP="006A1F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8"/>
                <w:szCs w:val="32"/>
              </w:rPr>
            </w:pPr>
            <w:r w:rsidRPr="00301A3A">
              <w:rPr>
                <w:b/>
                <w:bCs/>
                <w:sz w:val="28"/>
                <w:szCs w:val="32"/>
              </w:rPr>
              <w:t xml:space="preserve"> Savoirs associés 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05B" w:rsidRPr="00301A3A" w:rsidRDefault="0064605B" w:rsidP="006A1F67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01A3A">
              <w:rPr>
                <w:b/>
                <w:bCs/>
                <w:sz w:val="24"/>
                <w:szCs w:val="28"/>
              </w:rPr>
              <w:t xml:space="preserve"> Limites des savoirs associés et recommandations pédagogiques </w:t>
            </w:r>
          </w:p>
        </w:tc>
      </w:tr>
      <w:tr w:rsidR="0064605B" w:rsidRPr="00671967" w:rsidTr="006A1F67">
        <w:trPr>
          <w:trHeight w:val="526"/>
        </w:trPr>
        <w:tc>
          <w:tcPr>
            <w:tcW w:w="10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05B" w:rsidRPr="00671967" w:rsidRDefault="005F135D" w:rsidP="00326A0E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00B0F0"/>
                <w:sz w:val="24"/>
                <w:szCs w:val="28"/>
              </w:rPr>
            </w:pPr>
            <w:r w:rsidRPr="005F135D">
              <w:rPr>
                <w:b/>
                <w:color w:val="00B0F0"/>
                <w:sz w:val="28"/>
                <w:szCs w:val="32"/>
              </w:rPr>
              <w:t>Savoirs</w:t>
            </w:r>
            <w:r w:rsidR="00326A0E">
              <w:rPr>
                <w:b/>
                <w:color w:val="00B0F0"/>
                <w:sz w:val="28"/>
                <w:szCs w:val="32"/>
              </w:rPr>
              <w:t xml:space="preserve"> 2.7.</w:t>
            </w:r>
            <w:r w:rsidRPr="005F135D">
              <w:rPr>
                <w:b/>
                <w:color w:val="00B0F0"/>
                <w:sz w:val="28"/>
                <w:szCs w:val="32"/>
              </w:rPr>
              <w:t xml:space="preserve"> </w:t>
            </w:r>
            <w:r w:rsidR="00326A0E" w:rsidRPr="00326A0E">
              <w:rPr>
                <w:b/>
                <w:color w:val="00B0F0"/>
                <w:sz w:val="28"/>
                <w:szCs w:val="32"/>
              </w:rPr>
              <w:t xml:space="preserve">Les fonctionnalités du PGI et d’outils bureautiques (y compris tableur) et numériques </w:t>
            </w:r>
          </w:p>
        </w:tc>
      </w:tr>
      <w:tr w:rsidR="008A4F2B" w:rsidRPr="00301A3A" w:rsidTr="006A1F67">
        <w:trPr>
          <w:trHeight w:val="52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6A0E" w:rsidRDefault="00326A0E" w:rsidP="00326A0E">
            <w:pPr>
              <w:spacing w:after="1" w:line="241" w:lineRule="auto"/>
              <w:ind w:right="85"/>
              <w:jc w:val="left"/>
              <w:rPr>
                <w:sz w:val="28"/>
                <w:szCs w:val="32"/>
              </w:rPr>
            </w:pPr>
            <w:proofErr w:type="gramStart"/>
            <w:r w:rsidRPr="00326A0E">
              <w:rPr>
                <w:sz w:val="28"/>
                <w:szCs w:val="32"/>
              </w:rPr>
              <w:t>dans</w:t>
            </w:r>
            <w:proofErr w:type="gramEnd"/>
            <w:r w:rsidRPr="00326A0E">
              <w:rPr>
                <w:sz w:val="28"/>
                <w:szCs w:val="32"/>
              </w:rPr>
              <w:t xml:space="preserve"> le </w:t>
            </w:r>
            <w:r>
              <w:rPr>
                <w:sz w:val="28"/>
                <w:szCs w:val="32"/>
              </w:rPr>
              <w:t>cadre :</w:t>
            </w:r>
          </w:p>
          <w:p w:rsidR="00326A0E" w:rsidRDefault="00326A0E" w:rsidP="00326A0E">
            <w:pPr>
              <w:spacing w:after="1" w:line="241" w:lineRule="auto"/>
              <w:ind w:right="85"/>
              <w:jc w:val="left"/>
              <w:rPr>
                <w:sz w:val="28"/>
                <w:szCs w:val="32"/>
              </w:rPr>
            </w:pPr>
          </w:p>
          <w:p w:rsidR="00326A0E" w:rsidRPr="00326A0E" w:rsidRDefault="00326A0E" w:rsidP="00326A0E">
            <w:pPr>
              <w:pStyle w:val="Paragraphedeliste"/>
              <w:numPr>
                <w:ilvl w:val="0"/>
                <w:numId w:val="15"/>
              </w:numPr>
              <w:spacing w:after="1" w:line="241" w:lineRule="auto"/>
              <w:ind w:right="85"/>
              <w:jc w:val="left"/>
              <w:rPr>
                <w:sz w:val="28"/>
                <w:szCs w:val="32"/>
              </w:rPr>
            </w:pPr>
            <w:proofErr w:type="gramStart"/>
            <w:r w:rsidRPr="00326A0E">
              <w:rPr>
                <w:sz w:val="28"/>
                <w:szCs w:val="32"/>
              </w:rPr>
              <w:t>de</w:t>
            </w:r>
            <w:proofErr w:type="gramEnd"/>
            <w:r w:rsidRPr="00326A0E">
              <w:rPr>
                <w:sz w:val="28"/>
                <w:szCs w:val="32"/>
              </w:rPr>
              <w:t xml:space="preserve"> la conduite de projets</w:t>
            </w:r>
          </w:p>
          <w:p w:rsidR="00326A0E" w:rsidRPr="00326A0E" w:rsidRDefault="00326A0E" w:rsidP="00326A0E">
            <w:pPr>
              <w:spacing w:after="1" w:line="241" w:lineRule="auto"/>
              <w:ind w:right="85"/>
              <w:jc w:val="left"/>
              <w:rPr>
                <w:sz w:val="32"/>
                <w:szCs w:val="32"/>
              </w:rPr>
            </w:pPr>
          </w:p>
          <w:p w:rsidR="00326A0E" w:rsidRPr="00326A0E" w:rsidRDefault="00326A0E" w:rsidP="00326A0E">
            <w:pPr>
              <w:pStyle w:val="Paragraphedeliste"/>
              <w:numPr>
                <w:ilvl w:val="0"/>
                <w:numId w:val="15"/>
              </w:numPr>
              <w:spacing w:after="0" w:line="259" w:lineRule="auto"/>
              <w:ind w:right="159"/>
              <w:jc w:val="left"/>
              <w:rPr>
                <w:sz w:val="28"/>
                <w:szCs w:val="32"/>
              </w:rPr>
            </w:pPr>
            <w:proofErr w:type="gramStart"/>
            <w:r w:rsidRPr="00326A0E">
              <w:rPr>
                <w:sz w:val="28"/>
                <w:szCs w:val="32"/>
              </w:rPr>
              <w:t>de</w:t>
            </w:r>
            <w:proofErr w:type="gramEnd"/>
            <w:r w:rsidRPr="00326A0E">
              <w:rPr>
                <w:sz w:val="28"/>
                <w:szCs w:val="32"/>
              </w:rPr>
              <w:t xml:space="preserve"> la gestion des risques </w:t>
            </w:r>
          </w:p>
          <w:p w:rsidR="00326A0E" w:rsidRPr="00326A0E" w:rsidRDefault="00326A0E" w:rsidP="00326A0E">
            <w:pPr>
              <w:spacing w:after="0" w:line="259" w:lineRule="auto"/>
              <w:ind w:left="360" w:right="159" w:firstLine="0"/>
              <w:jc w:val="left"/>
              <w:rPr>
                <w:sz w:val="32"/>
                <w:szCs w:val="32"/>
              </w:rPr>
            </w:pPr>
          </w:p>
          <w:p w:rsidR="00326A0E" w:rsidRPr="00326A0E" w:rsidRDefault="00326A0E" w:rsidP="00326A0E">
            <w:pPr>
              <w:pStyle w:val="Paragraphedeliste"/>
              <w:numPr>
                <w:ilvl w:val="0"/>
                <w:numId w:val="15"/>
              </w:numPr>
              <w:spacing w:after="0" w:line="259" w:lineRule="auto"/>
              <w:ind w:right="159"/>
              <w:jc w:val="left"/>
              <w:rPr>
                <w:sz w:val="28"/>
                <w:szCs w:val="32"/>
              </w:rPr>
            </w:pPr>
            <w:proofErr w:type="gramStart"/>
            <w:r w:rsidRPr="00326A0E">
              <w:rPr>
                <w:sz w:val="28"/>
                <w:szCs w:val="32"/>
              </w:rPr>
              <w:t>de</w:t>
            </w:r>
            <w:proofErr w:type="gramEnd"/>
            <w:r w:rsidRPr="00326A0E">
              <w:rPr>
                <w:sz w:val="28"/>
                <w:szCs w:val="32"/>
              </w:rPr>
              <w:t xml:space="preserve"> la gestion des risques financiers</w:t>
            </w:r>
          </w:p>
          <w:p w:rsidR="00326A0E" w:rsidRPr="00326A0E" w:rsidRDefault="00326A0E" w:rsidP="00326A0E">
            <w:pPr>
              <w:spacing w:after="0" w:line="259" w:lineRule="auto"/>
              <w:ind w:left="360" w:right="159" w:firstLine="0"/>
              <w:jc w:val="left"/>
              <w:rPr>
                <w:sz w:val="32"/>
                <w:szCs w:val="32"/>
              </w:rPr>
            </w:pPr>
          </w:p>
          <w:p w:rsidR="008A4F2B" w:rsidRPr="00326A0E" w:rsidRDefault="00326A0E" w:rsidP="00326A0E">
            <w:pPr>
              <w:pStyle w:val="Paragraphedeliste"/>
              <w:numPr>
                <w:ilvl w:val="0"/>
                <w:numId w:val="15"/>
              </w:numPr>
              <w:spacing w:after="1" w:line="241" w:lineRule="auto"/>
              <w:ind w:right="63"/>
              <w:jc w:val="left"/>
              <w:rPr>
                <w:b/>
                <w:sz w:val="24"/>
                <w:szCs w:val="28"/>
              </w:rPr>
            </w:pPr>
            <w:r w:rsidRPr="00326A0E">
              <w:rPr>
                <w:sz w:val="28"/>
                <w:szCs w:val="32"/>
              </w:rPr>
              <w:t xml:space="preserve">de la mise en place d’une démarche qualité 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6A0E" w:rsidRDefault="00326A0E" w:rsidP="00326A0E">
            <w:pPr>
              <w:spacing w:after="0" w:line="259" w:lineRule="auto"/>
              <w:ind w:left="0" w:firstLine="0"/>
              <w:jc w:val="left"/>
              <w:rPr>
                <w:sz w:val="12"/>
                <w:szCs w:val="28"/>
              </w:rPr>
            </w:pPr>
            <w:r w:rsidRPr="00326A0E">
              <w:rPr>
                <w:sz w:val="24"/>
                <w:szCs w:val="28"/>
              </w:rPr>
              <w:t>Les principes sont identiques à ceux développés pour S1.7</w:t>
            </w:r>
            <w:r w:rsidRPr="00326A0E">
              <w:rPr>
                <w:sz w:val="12"/>
                <w:szCs w:val="28"/>
              </w:rPr>
              <w:t xml:space="preserve"> </w:t>
            </w:r>
          </w:p>
          <w:p w:rsidR="00326A0E" w:rsidRPr="00326A0E" w:rsidRDefault="00326A0E" w:rsidP="00326A0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326A0E" w:rsidRDefault="00326A0E" w:rsidP="00326A0E">
            <w:pPr>
              <w:spacing w:after="0" w:line="241" w:lineRule="auto"/>
              <w:ind w:left="0" w:right="94" w:firstLine="0"/>
              <w:rPr>
                <w:sz w:val="24"/>
                <w:szCs w:val="28"/>
              </w:rPr>
            </w:pPr>
            <w:r w:rsidRPr="00326A0E">
              <w:rPr>
                <w:b/>
                <w:bCs/>
                <w:sz w:val="24"/>
                <w:szCs w:val="28"/>
              </w:rPr>
              <w:t>Le PGI</w:t>
            </w:r>
            <w:r w:rsidRPr="00326A0E">
              <w:rPr>
                <w:sz w:val="24"/>
                <w:szCs w:val="28"/>
              </w:rPr>
              <w:t xml:space="preserve"> constitue l’élément essentiel de l’environnement technologique pour exercer les activités de ce domaine.</w:t>
            </w:r>
          </w:p>
          <w:p w:rsidR="00326A0E" w:rsidRDefault="00326A0E" w:rsidP="00326A0E">
            <w:pPr>
              <w:spacing w:after="0" w:line="241" w:lineRule="auto"/>
              <w:ind w:left="0" w:right="94" w:firstLine="0"/>
              <w:rPr>
                <w:sz w:val="24"/>
                <w:szCs w:val="28"/>
              </w:rPr>
            </w:pPr>
          </w:p>
          <w:p w:rsidR="00326A0E" w:rsidRDefault="00326A0E" w:rsidP="00326A0E">
            <w:pPr>
              <w:spacing w:after="0" w:line="241" w:lineRule="auto"/>
              <w:ind w:left="0" w:right="94" w:firstLine="0"/>
              <w:rPr>
                <w:sz w:val="24"/>
                <w:szCs w:val="28"/>
              </w:rPr>
            </w:pPr>
            <w:r w:rsidRPr="00326A0E">
              <w:rPr>
                <w:sz w:val="24"/>
                <w:szCs w:val="28"/>
              </w:rPr>
              <w:t xml:space="preserve"> </w:t>
            </w:r>
            <w:r w:rsidRPr="00326A0E">
              <w:rPr>
                <w:b/>
                <w:bCs/>
                <w:sz w:val="24"/>
                <w:szCs w:val="28"/>
              </w:rPr>
              <w:t>Le tableur</w:t>
            </w:r>
            <w:r w:rsidRPr="00326A0E">
              <w:rPr>
                <w:sz w:val="24"/>
                <w:szCs w:val="28"/>
              </w:rPr>
              <w:t xml:space="preserve"> est mobilisé dans un contexte de gestion pour réaliser des documents permettant la mise à jour d’information clients ou fournisseurs. </w:t>
            </w:r>
          </w:p>
          <w:p w:rsidR="00326A0E" w:rsidRDefault="00326A0E" w:rsidP="00326A0E">
            <w:pPr>
              <w:spacing w:after="0" w:line="241" w:lineRule="auto"/>
              <w:ind w:left="0" w:right="94" w:firstLine="0"/>
              <w:rPr>
                <w:sz w:val="24"/>
                <w:szCs w:val="28"/>
              </w:rPr>
            </w:pPr>
            <w:r w:rsidRPr="00326A0E">
              <w:rPr>
                <w:sz w:val="24"/>
                <w:szCs w:val="28"/>
              </w:rPr>
              <w:t>Les fonctions avancées du tableur sont ainsi exploitées en récupérant des informations en provenance d'autres applications informatiques, afficher des informations qui répondent à des critères par l'utilisation de filtres, rechercher des informations utiles à des traitements, valider la saisie des données, effectuer des traitements de synthèse sur des données.</w:t>
            </w:r>
          </w:p>
          <w:p w:rsidR="00326A0E" w:rsidRPr="00326A0E" w:rsidRDefault="00326A0E" w:rsidP="00326A0E">
            <w:pPr>
              <w:spacing w:after="0" w:line="241" w:lineRule="auto"/>
              <w:ind w:left="0" w:right="94" w:firstLine="0"/>
              <w:rPr>
                <w:sz w:val="28"/>
                <w:szCs w:val="28"/>
              </w:rPr>
            </w:pPr>
            <w:r w:rsidRPr="00326A0E">
              <w:rPr>
                <w:sz w:val="24"/>
                <w:szCs w:val="28"/>
              </w:rPr>
              <w:t xml:space="preserve"> Les tableaux multi dimensionnels liés dynamiquement à une source de données sont également intégrés aux fonctions avancées d’un tableur. </w:t>
            </w:r>
          </w:p>
          <w:p w:rsidR="00326A0E" w:rsidRDefault="00326A0E" w:rsidP="00326A0E">
            <w:pPr>
              <w:spacing w:after="0" w:line="242" w:lineRule="auto"/>
              <w:ind w:left="0" w:right="1" w:firstLine="0"/>
              <w:rPr>
                <w:sz w:val="24"/>
                <w:szCs w:val="28"/>
              </w:rPr>
            </w:pPr>
            <w:r w:rsidRPr="00326A0E">
              <w:rPr>
                <w:sz w:val="24"/>
                <w:szCs w:val="28"/>
              </w:rPr>
              <w:t xml:space="preserve">L’utilisation du tableur ne fait pas appel à la programmation, en revanche l’enchaînement de tâches automatisées peut être réalisé à l’aide de macros en fonction des besoins. </w:t>
            </w:r>
          </w:p>
          <w:p w:rsidR="00326A0E" w:rsidRDefault="00326A0E" w:rsidP="00326A0E">
            <w:pPr>
              <w:spacing w:after="0" w:line="242" w:lineRule="auto"/>
              <w:ind w:left="0" w:right="1" w:firstLine="0"/>
              <w:rPr>
                <w:sz w:val="24"/>
                <w:szCs w:val="28"/>
              </w:rPr>
            </w:pPr>
          </w:p>
          <w:p w:rsidR="00326A0E" w:rsidRPr="00326A0E" w:rsidRDefault="00326A0E" w:rsidP="00326A0E">
            <w:pPr>
              <w:spacing w:after="0" w:line="242" w:lineRule="auto"/>
              <w:ind w:left="0" w:right="1" w:firstLine="0"/>
              <w:rPr>
                <w:sz w:val="28"/>
                <w:szCs w:val="28"/>
              </w:rPr>
            </w:pPr>
          </w:p>
          <w:p w:rsidR="00326A0E" w:rsidRDefault="00326A0E" w:rsidP="00326A0E">
            <w:pPr>
              <w:spacing w:after="2" w:line="239" w:lineRule="auto"/>
              <w:ind w:left="0" w:firstLine="0"/>
              <w:rPr>
                <w:sz w:val="24"/>
                <w:szCs w:val="28"/>
              </w:rPr>
            </w:pPr>
            <w:r w:rsidRPr="00326A0E">
              <w:rPr>
                <w:b/>
                <w:bCs/>
                <w:sz w:val="24"/>
                <w:szCs w:val="28"/>
              </w:rPr>
              <w:t>Un logiciel de traitement d'enquêtes</w:t>
            </w:r>
            <w:r w:rsidRPr="00326A0E">
              <w:rPr>
                <w:sz w:val="24"/>
                <w:szCs w:val="28"/>
              </w:rPr>
              <w:t xml:space="preserve"> est mobilisé en fonction des besoins liés aux activités menées. </w:t>
            </w:r>
          </w:p>
          <w:p w:rsidR="00326A0E" w:rsidRDefault="00326A0E" w:rsidP="00326A0E">
            <w:pPr>
              <w:spacing w:after="2" w:line="239" w:lineRule="auto"/>
              <w:ind w:left="0" w:firstLine="0"/>
              <w:rPr>
                <w:sz w:val="24"/>
                <w:szCs w:val="28"/>
              </w:rPr>
            </w:pPr>
          </w:p>
          <w:p w:rsidR="00326A0E" w:rsidRPr="00326A0E" w:rsidRDefault="00326A0E" w:rsidP="00326A0E">
            <w:pPr>
              <w:spacing w:after="2" w:line="239" w:lineRule="auto"/>
              <w:ind w:left="0" w:firstLine="0"/>
              <w:rPr>
                <w:sz w:val="28"/>
                <w:szCs w:val="28"/>
              </w:rPr>
            </w:pPr>
          </w:p>
          <w:p w:rsidR="008A4F2B" w:rsidRPr="00301A3A" w:rsidRDefault="00326A0E" w:rsidP="00326A0E">
            <w:pPr>
              <w:spacing w:after="0" w:line="241" w:lineRule="auto"/>
              <w:ind w:left="0" w:right="46" w:firstLine="0"/>
              <w:rPr>
                <w:b/>
                <w:bCs/>
                <w:sz w:val="24"/>
                <w:szCs w:val="28"/>
              </w:rPr>
            </w:pPr>
            <w:r w:rsidRPr="00326A0E">
              <w:rPr>
                <w:sz w:val="24"/>
                <w:szCs w:val="28"/>
              </w:rPr>
              <w:t xml:space="preserve">L’étude intègre </w:t>
            </w:r>
            <w:bookmarkStart w:id="0" w:name="_GoBack"/>
            <w:r w:rsidRPr="00326A0E">
              <w:rPr>
                <w:b/>
                <w:bCs/>
                <w:sz w:val="24"/>
                <w:szCs w:val="28"/>
              </w:rPr>
              <w:t>le recours aux outils de veille</w:t>
            </w:r>
            <w:bookmarkEnd w:id="0"/>
            <w:r w:rsidRPr="00326A0E">
              <w:rPr>
                <w:sz w:val="24"/>
                <w:szCs w:val="28"/>
              </w:rPr>
              <w:t xml:space="preserve">. </w:t>
            </w:r>
          </w:p>
        </w:tc>
      </w:tr>
    </w:tbl>
    <w:p w:rsidR="005E31BE" w:rsidRDefault="005E31BE"/>
    <w:p w:rsidR="00442A12" w:rsidRDefault="00442A12"/>
    <w:sectPr w:rsidR="0044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A0A"/>
    <w:multiLevelType w:val="hybridMultilevel"/>
    <w:tmpl w:val="671C0D7E"/>
    <w:lvl w:ilvl="0" w:tplc="E97498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3838DE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60E32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EA2EC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222DA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A6D4A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4F856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E81EE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E9FFA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C5B3C"/>
    <w:multiLevelType w:val="hybridMultilevel"/>
    <w:tmpl w:val="A41C2F56"/>
    <w:lvl w:ilvl="0" w:tplc="4606C8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5274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E8950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096D6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06E26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866DC2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8DCB4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6D7D8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8ABBA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F20A5"/>
    <w:multiLevelType w:val="hybridMultilevel"/>
    <w:tmpl w:val="21528D48"/>
    <w:lvl w:ilvl="0" w:tplc="ADCE38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C08F4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E8A97A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87918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A6108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695B6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A772E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87F62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E008A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906A2"/>
    <w:multiLevelType w:val="hybridMultilevel"/>
    <w:tmpl w:val="2FECFDFC"/>
    <w:lvl w:ilvl="0" w:tplc="464E72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C5998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E333C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2C754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C67690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4F3D2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2C7B4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CAEFA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A0FB3A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72723F"/>
    <w:multiLevelType w:val="hybridMultilevel"/>
    <w:tmpl w:val="35F8BA6E"/>
    <w:lvl w:ilvl="0" w:tplc="83D2A2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6B654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E4D20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3ECE90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CC8F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448646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2C25A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4CD36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0390C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75840"/>
    <w:multiLevelType w:val="hybridMultilevel"/>
    <w:tmpl w:val="B484C11C"/>
    <w:lvl w:ilvl="0" w:tplc="E962E4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09F94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00D46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8A21A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0D960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C69EAE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7950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E44A2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E7DBC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4254EB"/>
    <w:multiLevelType w:val="hybridMultilevel"/>
    <w:tmpl w:val="E9527474"/>
    <w:lvl w:ilvl="0" w:tplc="A4F862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00B8C"/>
    <w:multiLevelType w:val="hybridMultilevel"/>
    <w:tmpl w:val="36968E8A"/>
    <w:lvl w:ilvl="0" w:tplc="ABF0C6E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26BEF2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8BB58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AB62E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0B404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7200DA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21D3E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CAECE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A02E58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D6FA6"/>
    <w:multiLevelType w:val="hybridMultilevel"/>
    <w:tmpl w:val="26480330"/>
    <w:lvl w:ilvl="0" w:tplc="A4F862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91643"/>
    <w:multiLevelType w:val="hybridMultilevel"/>
    <w:tmpl w:val="E9BA436A"/>
    <w:lvl w:ilvl="0" w:tplc="A4F862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6565"/>
    <w:multiLevelType w:val="hybridMultilevel"/>
    <w:tmpl w:val="44EC9C28"/>
    <w:lvl w:ilvl="0" w:tplc="26AC0D5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007BD8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223BA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200AC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0D666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49D64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2A736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A4B34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9246C2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3A38A7"/>
    <w:multiLevelType w:val="hybridMultilevel"/>
    <w:tmpl w:val="4ACA8DFC"/>
    <w:lvl w:ilvl="0" w:tplc="9F7013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A2862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62373A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ABD50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86D06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A55A0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281BA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03EFE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258DC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9A2A89"/>
    <w:multiLevelType w:val="hybridMultilevel"/>
    <w:tmpl w:val="0EBEEF9E"/>
    <w:lvl w:ilvl="0" w:tplc="14BCC7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2E396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6396E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E11C6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44864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84262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C4780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02C4A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400AC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3C2B6C"/>
    <w:multiLevelType w:val="hybridMultilevel"/>
    <w:tmpl w:val="FFC6EC7C"/>
    <w:lvl w:ilvl="0" w:tplc="CE3C6A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BA70E2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CC23E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EF7B0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343AD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B46522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416D2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88F4C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456B8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EA1582"/>
    <w:multiLevelType w:val="hybridMultilevel"/>
    <w:tmpl w:val="BD4470FE"/>
    <w:lvl w:ilvl="0" w:tplc="5816BFC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484C46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A0F82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473CC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8DC10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00AFC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CF606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CF12C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05D02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B"/>
    <w:rsid w:val="000163AB"/>
    <w:rsid w:val="00141CAD"/>
    <w:rsid w:val="001A3513"/>
    <w:rsid w:val="001F3B14"/>
    <w:rsid w:val="00220F2B"/>
    <w:rsid w:val="0032179F"/>
    <w:rsid w:val="00326A0E"/>
    <w:rsid w:val="00341721"/>
    <w:rsid w:val="0035146E"/>
    <w:rsid w:val="00377901"/>
    <w:rsid w:val="00442A12"/>
    <w:rsid w:val="00483B9E"/>
    <w:rsid w:val="005E31BE"/>
    <w:rsid w:val="005F135D"/>
    <w:rsid w:val="0064605B"/>
    <w:rsid w:val="006C0A5E"/>
    <w:rsid w:val="00872421"/>
    <w:rsid w:val="008834AA"/>
    <w:rsid w:val="00886464"/>
    <w:rsid w:val="008A4F2B"/>
    <w:rsid w:val="008B0A20"/>
    <w:rsid w:val="009D4BD9"/>
    <w:rsid w:val="00AF1575"/>
    <w:rsid w:val="00BB0D96"/>
    <w:rsid w:val="00DE5B1E"/>
    <w:rsid w:val="00E5622F"/>
    <w:rsid w:val="00E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86D"/>
  <w15:chartTrackingRefBased/>
  <w15:docId w15:val="{9CFF9F68-82EA-4193-8E86-10CFBE3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5B"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64605B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2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Khaddam-ellah</dc:creator>
  <cp:keywords/>
  <dc:description/>
  <cp:lastModifiedBy>Jamila Khaddam-ellah</cp:lastModifiedBy>
  <cp:revision>3</cp:revision>
  <dcterms:created xsi:type="dcterms:W3CDTF">2021-02-12T16:40:00Z</dcterms:created>
  <dcterms:modified xsi:type="dcterms:W3CDTF">2021-02-12T16:43:00Z</dcterms:modified>
</cp:coreProperties>
</file>