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24" w:rsidRPr="00EE5224" w:rsidRDefault="00EE5224">
      <w:pPr>
        <w:rPr>
          <w:rFonts w:asciiTheme="minorBidi" w:hAnsiTheme="minorBidi"/>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2148205</wp:posOffset>
                </wp:positionH>
                <wp:positionV relativeFrom="paragraph">
                  <wp:posOffset>205105</wp:posOffset>
                </wp:positionV>
                <wp:extent cx="4029075" cy="12954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4029075" cy="1295400"/>
                        </a:xfrm>
                        <a:prstGeom prst="rect">
                          <a:avLst/>
                        </a:prstGeom>
                        <a:solidFill>
                          <a:schemeClr val="lt1"/>
                        </a:solidFill>
                        <a:ln w="6350">
                          <a:noFill/>
                        </a:ln>
                      </wps:spPr>
                      <wps:txbx>
                        <w:txbxContent>
                          <w:p w:rsidR="00BE067D" w:rsidRDefault="00BE067D"/>
                          <w:p w:rsidR="00BE067D" w:rsidRDefault="00BE067D" w:rsidP="006953C1">
                            <w:pPr>
                              <w:pStyle w:val="Titre1"/>
                            </w:pPr>
                            <w:r>
                              <w:t xml:space="preserve">Mission </w:t>
                            </w:r>
                            <w:r w:rsidR="006953C1">
                              <w:t>4</w:t>
                            </w:r>
                            <w:r>
                              <w:t xml:space="preserve"> – </w:t>
                            </w:r>
                            <w:r w:rsidR="006953C1">
                              <w:t>Analyse des coûts</w:t>
                            </w:r>
                          </w:p>
                          <w:p w:rsidR="00BE067D" w:rsidRDefault="00BE0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69.15pt;margin-top:16.15pt;width:317.2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" fillcolor="white [3201]" stroked="f" strokeweight=".5pt">
                <v:textbox>
                  <w:txbxContent>
                    <w:p w:rsidR="00BE067D" w:rsidRDefault="00BE067D"/>
                    <w:p w:rsidR="00BE067D" w:rsidRDefault="00BE067D" w:rsidP="006953C1">
                      <w:pPr>
                        <w:pStyle w:val="Titre1"/>
                      </w:pPr>
                      <w:r>
                        <w:t xml:space="preserve">Mission </w:t>
                      </w:r>
                      <w:r w:rsidR="006953C1">
                        <w:t>4</w:t>
                      </w:r>
                      <w:r>
                        <w:t xml:space="preserve"> – </w:t>
                      </w:r>
                      <w:r w:rsidR="006953C1">
                        <w:t>Analyse des coûts</w:t>
                      </w:r>
                    </w:p>
                    <w:p w:rsidR="00BE067D" w:rsidRDefault="00BE067D"/>
                  </w:txbxContent>
                </v:textbox>
              </v:shape>
            </w:pict>
          </mc:Fallback>
        </mc:AlternateContent>
      </w:r>
      <w:r w:rsidR="00C1689D">
        <w:rPr>
          <w:rFonts w:asciiTheme="minorBidi" w:hAnsiTheme="minorBidi"/>
          <w:noProof/>
          <w:lang w:eastAsia="fr-FR"/>
        </w:rPr>
        <w:drawing>
          <wp:inline distT="0" distB="0" distL="0" distR="0">
            <wp:extent cx="2175164" cy="14954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guette bac booster.jpg"/>
                    <pic:cNvPicPr/>
                  </pic:nvPicPr>
                  <pic:blipFill>
                    <a:blip r:embed="rId8">
                      <a:extLst>
                        <a:ext uri="{28A0092B-C50C-407E-A947-70E740481C1C}">
                          <a14:useLocalDpi xmlns:a14="http://schemas.microsoft.com/office/drawing/2010/main" val="0"/>
                        </a:ext>
                      </a:extLst>
                    </a:blip>
                    <a:stretch>
                      <a:fillRect/>
                    </a:stretch>
                  </pic:blipFill>
                  <pic:spPr>
                    <a:xfrm>
                      <a:off x="0" y="0"/>
                      <a:ext cx="2197891" cy="1511050"/>
                    </a:xfrm>
                    <a:prstGeom prst="rect">
                      <a:avLst/>
                    </a:prstGeom>
                  </pic:spPr>
                </pic:pic>
              </a:graphicData>
            </a:graphic>
          </wp:inline>
        </w:drawing>
      </w:r>
    </w:p>
    <w:p w:rsidR="00EE5224" w:rsidRPr="00366584" w:rsidRDefault="000320DA" w:rsidP="003F3D57">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Theme="minorBidi" w:hAnsiTheme="minorBidi"/>
          <w:b/>
          <w:bCs/>
        </w:rPr>
      </w:pPr>
      <w:r>
        <w:rPr>
          <w:rFonts w:asciiTheme="minorBidi" w:hAnsiTheme="minorBidi"/>
          <w:b/>
          <w:bCs/>
        </w:rPr>
        <w:t>Comment analyser les coûts de la baguette Bac Booster ?</w:t>
      </w:r>
    </w:p>
    <w:p w:rsidR="004D402C" w:rsidRDefault="000320DA" w:rsidP="000320DA">
      <w:pPr>
        <w:jc w:val="both"/>
        <w:rPr>
          <w:rFonts w:asciiTheme="minorBidi" w:hAnsiTheme="minorBidi"/>
        </w:rPr>
      </w:pPr>
      <w:r>
        <w:rPr>
          <w:rFonts w:asciiTheme="minorBidi" w:hAnsiTheme="minorBidi"/>
          <w:b/>
          <w:bCs/>
          <w:i/>
          <w:iCs/>
          <w:color w:val="833C0B" w:themeColor="accent2" w:themeShade="80"/>
        </w:rPr>
        <w:t>Après de multiples essais en laboratoire, Jean-Jacques finit par trouver la bonne recette de la baguette de pain qui permet de mémoriser toutes les notions de cours. Il se présente d’ailleurs au concours Lépine et remporte le prix 2020.</w:t>
      </w:r>
    </w:p>
    <w:p w:rsidR="004D402C" w:rsidRDefault="004D402C" w:rsidP="00170F3C">
      <w:pPr>
        <w:jc w:val="both"/>
        <w:rPr>
          <w:rFonts w:asciiTheme="minorBidi" w:hAnsiTheme="minorBidi"/>
        </w:rPr>
      </w:pPr>
    </w:p>
    <w:p w:rsidR="006953C1" w:rsidRDefault="006953C1" w:rsidP="006953C1">
      <w:pPr>
        <w:spacing w:after="0" w:line="240" w:lineRule="auto"/>
        <w:jc w:val="center"/>
        <w:rPr>
          <w:rFonts w:cs="Times New Roman"/>
          <w:b/>
          <w:sz w:val="24"/>
          <w:szCs w:val="24"/>
        </w:rPr>
      </w:pPr>
      <w:r>
        <w:rPr>
          <w:noProof/>
          <w:lang w:eastAsia="fr-FR"/>
        </w:rPr>
        <w:drawing>
          <wp:inline distT="0" distB="0" distL="0" distR="0" wp14:anchorId="06EE5819" wp14:editId="00B66D69">
            <wp:extent cx="2771775" cy="426427"/>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0757" cy="429347"/>
                    </a:xfrm>
                    <a:prstGeom prst="rect">
                      <a:avLst/>
                    </a:prstGeom>
                  </pic:spPr>
                </pic:pic>
              </a:graphicData>
            </a:graphic>
          </wp:inline>
        </w:drawing>
      </w:r>
    </w:p>
    <w:p w:rsidR="006953C1" w:rsidRDefault="006953C1" w:rsidP="006953C1">
      <w:pPr>
        <w:pStyle w:val="NormalWeb"/>
        <w:jc w:val="center"/>
      </w:pPr>
      <w:r>
        <w:rPr>
          <w:rStyle w:val="lev"/>
        </w:rPr>
        <w:t>Publié le 12 mars 2020 à 12h18</w:t>
      </w:r>
      <w:r>
        <w:t xml:space="preserve"> </w:t>
      </w:r>
      <w:r>
        <w:rPr>
          <w:rStyle w:val="quiet"/>
        </w:rPr>
        <w:t>|</w:t>
      </w:r>
      <w:r>
        <w:t xml:space="preserve"> Mis à jour le 12 mars 2020 à 12h18</w:t>
      </w:r>
    </w:p>
    <w:p w:rsidR="006953C1" w:rsidRPr="006953C1" w:rsidRDefault="006953C1" w:rsidP="006953C1">
      <w:pPr>
        <w:jc w:val="center"/>
        <w:rPr>
          <w:b/>
          <w:bCs/>
          <w:sz w:val="28"/>
          <w:szCs w:val="28"/>
        </w:rPr>
      </w:pPr>
      <w:r w:rsidRPr="006953C1">
        <w:rPr>
          <w:b/>
          <w:bCs/>
          <w:sz w:val="28"/>
          <w:szCs w:val="28"/>
        </w:rPr>
        <w:t>L'inventeur de la baguette Bac Booster est honoré</w:t>
      </w:r>
    </w:p>
    <w:p w:rsidR="006953C1" w:rsidRPr="007A01E8" w:rsidRDefault="006953C1" w:rsidP="006953C1">
      <w:pPr>
        <w:pStyle w:val="desc"/>
        <w:spacing w:before="0" w:beforeAutospacing="0" w:after="0" w:afterAutospacing="0"/>
        <w:jc w:val="center"/>
        <w:rPr>
          <w:i/>
        </w:rPr>
      </w:pPr>
      <w:r w:rsidRPr="007A01E8">
        <w:rPr>
          <w:i/>
        </w:rPr>
        <w:t>Jean-Jacques (ci-dessus) voit dans son invention à la fois une solution pour réduire le stress des examens et pour reconquérir les communes de France où le boulanger a disparu, mais aussi un moyen de vendre massivement la baguette française à l'étranger.</w:t>
      </w:r>
    </w:p>
    <w:p w:rsidR="006953C1" w:rsidRDefault="006953C1" w:rsidP="006953C1">
      <w:pPr>
        <w:pStyle w:val="amorce"/>
        <w:spacing w:before="0" w:beforeAutospacing="0" w:after="0" w:afterAutospacing="0"/>
        <w:jc w:val="both"/>
      </w:pPr>
      <w:r>
        <w:t>Le vainqueur du Concours Lépine 2020 (qui récompense les innovations en France) est un boulanger, inventeur d'une baguette capable une fois mangée de diffuser dans le sang l’intégralité d’un cours. Ainsi, il met fin au supplice d’apprentissage des cours pour les élèves préparant le baccalauréat.</w:t>
      </w:r>
    </w:p>
    <w:p w:rsidR="006953C1" w:rsidRDefault="006953C1" w:rsidP="006953C1">
      <w:pPr>
        <w:pStyle w:val="NormalWeb"/>
        <w:spacing w:before="0" w:beforeAutospacing="0" w:after="0" w:afterAutospacing="0"/>
        <w:jc w:val="both"/>
      </w:pPr>
      <w:r>
        <w:t xml:space="preserve">Jean-Jacques, qui a breveté le fruit de son idée avec son frère Jean-Claude </w:t>
      </w:r>
      <w:proofErr w:type="spellStart"/>
      <w:r>
        <w:t>Dupain</w:t>
      </w:r>
      <w:proofErr w:type="spellEnd"/>
      <w:r>
        <w:t>, a déjà commercialisé son invention dans sa boulangerie « Pain Limousin » située dans la petite ville d’Aubusson dans la Creuse, où sa nouvelle baguette de pain révolutionnaire « Bac Booster </w:t>
      </w:r>
      <w:proofErr w:type="gramStart"/>
      <w:r>
        <w:t>»  se</w:t>
      </w:r>
      <w:proofErr w:type="gramEnd"/>
      <w:r>
        <w:t xml:space="preserve"> vend comme des petits pains ! </w:t>
      </w:r>
    </w:p>
    <w:p w:rsidR="006953C1" w:rsidRDefault="006953C1" w:rsidP="006953C1">
      <w:pPr>
        <w:pStyle w:val="NormalWeb"/>
        <w:spacing w:before="0" w:beforeAutospacing="0" w:after="0" w:afterAutospacing="0"/>
        <w:jc w:val="both"/>
      </w:pPr>
      <w:r>
        <w:t>Son idée est venue d’un client fidèle qui souhaite rester anonyme et qui était élève en terminale STMG dans le lycée situé à proximité de sa boulangerie.</w:t>
      </w:r>
    </w:p>
    <w:p w:rsidR="006953C1" w:rsidRDefault="006953C1" w:rsidP="006953C1">
      <w:pPr>
        <w:pStyle w:val="NormalWeb"/>
        <w:spacing w:before="0" w:beforeAutospacing="0" w:after="0" w:afterAutospacing="0"/>
        <w:jc w:val="both"/>
      </w:pPr>
      <w:r>
        <w:t>Jean-Jacques voit dans son invention à la fois une solution pour réduire le stress des examens, des E3C, des épreuves terminales et du grand oral et pour reconquérir les communes du Limousin où le boulanger a disparu, mais aussi un moyen de vendre massivement la baguette française à l'étranger.</w:t>
      </w:r>
    </w:p>
    <w:p w:rsidR="006953C1" w:rsidRDefault="006953C1" w:rsidP="006953C1">
      <w:pPr>
        <w:pStyle w:val="NormalWeb"/>
        <w:spacing w:before="0" w:beforeAutospacing="0" w:after="0" w:afterAutospacing="0"/>
        <w:jc w:val="both"/>
      </w:pPr>
      <w:r>
        <w:t>«</w:t>
      </w:r>
      <w:r w:rsidR="004E6B75">
        <w:t xml:space="preserve"> </w:t>
      </w:r>
      <w:r>
        <w:t>Nous avons le monde entier à conquérir</w:t>
      </w:r>
      <w:r w:rsidR="004E6B75">
        <w:t xml:space="preserve"> </w:t>
      </w:r>
      <w:r>
        <w:t>», s'est-il exclamé en expliquant à l'AFP le processus de fabrication de cette nouvelle baguette. »</w:t>
      </w:r>
    </w:p>
    <w:p w:rsidR="006953C1" w:rsidRDefault="006953C1" w:rsidP="006953C1">
      <w:pPr>
        <w:pStyle w:val="NormalWeb"/>
        <w:spacing w:before="0" w:beforeAutospacing="0" w:after="0" w:afterAutospacing="0"/>
        <w:jc w:val="both"/>
      </w:pPr>
      <w:r>
        <w:t>Créé en 1901, le concours Lépine a déjà permis l'émergence d'une multitude d'objets aujourd'hui familiers du quotidien</w:t>
      </w:r>
      <w:r w:rsidR="004E6B75">
        <w:t xml:space="preserve"> </w:t>
      </w:r>
      <w:r>
        <w:t>: stylo à bille, presse-purée, fer à repasser vapeur ou verres de contact.</w:t>
      </w:r>
    </w:p>
    <w:p w:rsidR="006953C1" w:rsidRDefault="006953C1" w:rsidP="006953C1">
      <w:pPr>
        <w:pStyle w:val="NormalWeb"/>
        <w:spacing w:before="0" w:beforeAutospacing="0" w:after="0" w:afterAutospacing="0"/>
        <w:jc w:val="both"/>
      </w:pPr>
      <w:r>
        <w:t>Pour sa 113e édition organisée dans le cadre de la Foire de Paris, 250 prix sont attribués. Des délégations de Chine, de Pologne, de Russie et de Taïwan étaient présentes.</w:t>
      </w:r>
    </w:p>
    <w:p w:rsidR="006953C1" w:rsidRDefault="006953C1" w:rsidP="006953C1">
      <w:pPr>
        <w:pStyle w:val="NormalWeb"/>
        <w:spacing w:before="0" w:beforeAutospacing="0" w:after="0" w:afterAutospacing="0"/>
        <w:jc w:val="both"/>
      </w:pPr>
    </w:p>
    <w:p w:rsidR="006953C1" w:rsidRPr="0059501D" w:rsidRDefault="006953C1" w:rsidP="006953C1">
      <w:pPr>
        <w:spacing w:after="0" w:line="240" w:lineRule="auto"/>
        <w:jc w:val="right"/>
        <w:rPr>
          <w:rFonts w:cs="Times New Roman"/>
          <w:sz w:val="18"/>
          <w:szCs w:val="18"/>
        </w:rPr>
      </w:pPr>
      <w:r w:rsidRPr="0059501D">
        <w:rPr>
          <w:rFonts w:cs="Times New Roman"/>
          <w:sz w:val="18"/>
          <w:szCs w:val="18"/>
        </w:rPr>
        <w:t xml:space="preserve">Source : d’après </w:t>
      </w:r>
      <w:hyperlink r:id="rId10" w:history="1">
        <w:r w:rsidRPr="0059501D">
          <w:rPr>
            <w:rStyle w:val="Lienhypertexte"/>
            <w:rFonts w:cs="Times New Roman"/>
            <w:sz w:val="18"/>
            <w:szCs w:val="18"/>
          </w:rPr>
          <w:t>http://www.lefigaro.fr/societes/2014/05/11/20005-20140511ARTFIG00122-un-boulanger-inventeur-s-illustre-au-concours-lepine.php</w:t>
        </w:r>
      </w:hyperlink>
    </w:p>
    <w:p w:rsidR="006953C1" w:rsidRDefault="006953C1" w:rsidP="006953C1">
      <w:pPr>
        <w:spacing w:after="0" w:line="240" w:lineRule="auto"/>
        <w:jc w:val="both"/>
        <w:rPr>
          <w:rFonts w:cs="Times New Roman"/>
          <w:sz w:val="24"/>
          <w:szCs w:val="24"/>
        </w:rPr>
      </w:pPr>
    </w:p>
    <w:p w:rsidR="006953C1" w:rsidRPr="006953C1" w:rsidRDefault="0028634C" w:rsidP="006953C1">
      <w:pPr>
        <w:spacing w:after="0" w:line="240" w:lineRule="auto"/>
        <w:rPr>
          <w:rFonts w:cs="Times New Roman"/>
          <w:b/>
          <w:color w:val="000000" w:themeColor="text1"/>
          <w:sz w:val="24"/>
          <w:szCs w:val="24"/>
          <w:u w:val="single"/>
        </w:rPr>
      </w:pPr>
      <w:r>
        <w:rPr>
          <w:rFonts w:cs="Times New Roman"/>
          <w:b/>
          <w:noProof/>
          <w:color w:val="000000" w:themeColor="text1"/>
          <w:sz w:val="24"/>
          <w:szCs w:val="24"/>
          <w:u w:val="single"/>
          <w:lang w:eastAsia="fr-FR"/>
        </w:rPr>
        <w:lastRenderedPageBreak/>
        <mc:AlternateContent>
          <mc:Choice Requires="wps">
            <w:drawing>
              <wp:anchor distT="0" distB="0" distL="114300" distR="114300" simplePos="0" relativeHeight="251664384" behindDoc="0" locked="0" layoutInCell="1" allowOverlap="1">
                <wp:simplePos x="0" y="0"/>
                <wp:positionH relativeFrom="column">
                  <wp:posOffset>-80645</wp:posOffset>
                </wp:positionH>
                <wp:positionV relativeFrom="paragraph">
                  <wp:posOffset>-61595</wp:posOffset>
                </wp:positionV>
                <wp:extent cx="5934075" cy="48863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5934075" cy="4886325"/>
                        </a:xfrm>
                        <a:prstGeom prst="rect">
                          <a:avLst/>
                        </a:prstGeom>
                        <a:noFill/>
                        <a:ln w="28575">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8EF52" id="Rectangle 2" o:spid="_x0000_s1026" style="position:absolute;margin-left:-6.35pt;margin-top:-4.85pt;width:467.25pt;height:38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" filled="f" strokecolor="#7f5f00 [1607]" strokeweight="2.25pt"/>
            </w:pict>
          </mc:Fallback>
        </mc:AlternateContent>
      </w:r>
      <w:r w:rsidR="006953C1" w:rsidRPr="006953C1">
        <w:rPr>
          <w:rFonts w:cs="Times New Roman"/>
          <w:b/>
          <w:color w:val="000000" w:themeColor="text1"/>
          <w:sz w:val="24"/>
          <w:szCs w:val="24"/>
          <w:u w:val="single"/>
        </w:rPr>
        <w:t>La méthode des coûts complets</w:t>
      </w:r>
    </w:p>
    <w:p w:rsidR="006953C1" w:rsidRDefault="006953C1" w:rsidP="006953C1">
      <w:pPr>
        <w:spacing w:after="0" w:line="240" w:lineRule="auto"/>
        <w:rPr>
          <w:rFonts w:cs="Times New Roman"/>
          <w:color w:val="000000" w:themeColor="text1"/>
          <w:sz w:val="24"/>
          <w:szCs w:val="24"/>
        </w:rPr>
      </w:pPr>
    </w:p>
    <w:p w:rsidR="006953C1" w:rsidRPr="00CC7BE7" w:rsidRDefault="006953C1" w:rsidP="00F921B3">
      <w:pPr>
        <w:spacing w:after="0" w:line="240" w:lineRule="auto"/>
        <w:jc w:val="both"/>
        <w:rPr>
          <w:rFonts w:cs="Times New Roman"/>
          <w:color w:val="000000" w:themeColor="text1"/>
          <w:sz w:val="24"/>
          <w:szCs w:val="24"/>
        </w:rPr>
      </w:pPr>
      <w:r>
        <w:rPr>
          <w:noProof/>
          <w:lang w:eastAsia="fr-FR"/>
        </w:rPr>
        <w:drawing>
          <wp:anchor distT="0" distB="0" distL="114300" distR="114300" simplePos="0" relativeHeight="251663360" behindDoc="0" locked="0" layoutInCell="1" allowOverlap="1">
            <wp:simplePos x="0" y="0"/>
            <wp:positionH relativeFrom="column">
              <wp:posOffset>-4445</wp:posOffset>
            </wp:positionH>
            <wp:positionV relativeFrom="paragraph">
              <wp:posOffset>4445</wp:posOffset>
            </wp:positionV>
            <wp:extent cx="1143000" cy="1504950"/>
            <wp:effectExtent l="0" t="0" r="0" b="0"/>
            <wp:wrapSquare wrapText="bothSides"/>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43000" cy="1504950"/>
                    </a:xfrm>
                    <a:prstGeom prst="rect">
                      <a:avLst/>
                    </a:prstGeom>
                  </pic:spPr>
                </pic:pic>
              </a:graphicData>
            </a:graphic>
            <wp14:sizeRelH relativeFrom="page">
              <wp14:pctWidth>0</wp14:pctWidth>
            </wp14:sizeRelH>
            <wp14:sizeRelV relativeFrom="page">
              <wp14:pctHeight>0</wp14:pctHeight>
            </wp14:sizeRelV>
          </wp:anchor>
        </w:drawing>
      </w:r>
      <w:r w:rsidRPr="00CC7BE7">
        <w:rPr>
          <w:rFonts w:cs="Times New Roman"/>
          <w:color w:val="000000" w:themeColor="text1"/>
          <w:sz w:val="24"/>
          <w:szCs w:val="24"/>
        </w:rPr>
        <w:t>Pour piloter et prendre des décisions à court et long terme, le gestionnaire élabore et utilise de nombreux outils d’aide à la décision.</w:t>
      </w:r>
    </w:p>
    <w:p w:rsidR="006953C1" w:rsidRPr="00CC7BE7" w:rsidRDefault="006953C1" w:rsidP="006953C1">
      <w:pPr>
        <w:spacing w:after="0" w:line="240" w:lineRule="auto"/>
        <w:jc w:val="both"/>
        <w:rPr>
          <w:rFonts w:cs="Times New Roman"/>
          <w:color w:val="000000" w:themeColor="text1"/>
          <w:sz w:val="24"/>
          <w:szCs w:val="24"/>
        </w:rPr>
      </w:pPr>
      <w:r w:rsidRPr="00CC7BE7">
        <w:rPr>
          <w:rFonts w:cs="Times New Roman"/>
          <w:color w:val="000000" w:themeColor="text1"/>
          <w:sz w:val="24"/>
          <w:szCs w:val="24"/>
        </w:rPr>
        <w:t>Dans de très nombreux cas, il fonde ses décisions sur des démarches d’analyse de coûts.</w:t>
      </w:r>
      <w:r>
        <w:rPr>
          <w:rFonts w:cs="Times New Roman"/>
          <w:color w:val="000000" w:themeColor="text1"/>
          <w:sz w:val="24"/>
          <w:szCs w:val="24"/>
        </w:rPr>
        <w:t xml:space="preserve"> (…) </w:t>
      </w:r>
      <w:r w:rsidRPr="00CC7BE7">
        <w:rPr>
          <w:rFonts w:cs="Times New Roman"/>
          <w:color w:val="000000" w:themeColor="text1"/>
          <w:sz w:val="24"/>
          <w:szCs w:val="24"/>
        </w:rPr>
        <w:t xml:space="preserve">Cette méthode initialement appelée </w:t>
      </w:r>
      <w:r w:rsidRPr="002F1EA0">
        <w:rPr>
          <w:rFonts w:cs="Times New Roman"/>
          <w:b/>
          <w:color w:val="000000" w:themeColor="text1"/>
          <w:sz w:val="24"/>
          <w:szCs w:val="24"/>
        </w:rPr>
        <w:t>méthode des centres d’analyse</w:t>
      </w:r>
      <w:r w:rsidRPr="002F1EA0">
        <w:rPr>
          <w:rFonts w:cs="Times New Roman"/>
          <w:color w:val="000000" w:themeColor="text1"/>
          <w:sz w:val="24"/>
          <w:szCs w:val="24"/>
        </w:rPr>
        <w:t xml:space="preserve"> est plus connue aujourd’hui sous l’appellation </w:t>
      </w:r>
      <w:r w:rsidRPr="002F1EA0">
        <w:rPr>
          <w:rFonts w:cs="Times New Roman"/>
          <w:b/>
          <w:color w:val="000000" w:themeColor="text1"/>
          <w:sz w:val="24"/>
          <w:szCs w:val="24"/>
        </w:rPr>
        <w:t>« Méthode des coûts complets »</w:t>
      </w:r>
      <w:r w:rsidRPr="00CC7BE7">
        <w:rPr>
          <w:rFonts w:cs="Times New Roman"/>
          <w:color w:val="000000" w:themeColor="text1"/>
          <w:sz w:val="24"/>
          <w:szCs w:val="24"/>
        </w:rPr>
        <w:t xml:space="preserve"> est issue de travaux menés pendant la Seconde Gu</w:t>
      </w:r>
      <w:r>
        <w:rPr>
          <w:rFonts w:cs="Times New Roman"/>
          <w:color w:val="000000" w:themeColor="text1"/>
          <w:sz w:val="24"/>
          <w:szCs w:val="24"/>
        </w:rPr>
        <w:t>erre mondiale par le lieutenant-</w:t>
      </w:r>
      <w:r w:rsidRPr="00CC7BE7">
        <w:rPr>
          <w:rFonts w:cs="Times New Roman"/>
          <w:color w:val="000000" w:themeColor="text1"/>
          <w:sz w:val="24"/>
          <w:szCs w:val="24"/>
        </w:rPr>
        <w:t>colonel Rimailho dans le cadre de l’orga</w:t>
      </w:r>
      <w:r>
        <w:rPr>
          <w:rFonts w:cs="Times New Roman"/>
          <w:color w:val="000000" w:themeColor="text1"/>
          <w:sz w:val="24"/>
          <w:szCs w:val="24"/>
        </w:rPr>
        <w:t>nisation d’ateliers de l’armée (…).</w:t>
      </w:r>
    </w:p>
    <w:p w:rsidR="006953C1" w:rsidRDefault="006953C1" w:rsidP="006953C1">
      <w:pPr>
        <w:spacing w:after="0" w:line="240" w:lineRule="auto"/>
        <w:jc w:val="both"/>
        <w:rPr>
          <w:rFonts w:cs="Times New Roman"/>
          <w:color w:val="000000" w:themeColor="text1"/>
          <w:sz w:val="24"/>
          <w:szCs w:val="24"/>
        </w:rPr>
      </w:pPr>
      <w:r w:rsidRPr="00CC7BE7">
        <w:rPr>
          <w:rFonts w:cs="Times New Roman"/>
          <w:color w:val="000000" w:themeColor="text1"/>
          <w:sz w:val="24"/>
          <w:szCs w:val="24"/>
        </w:rPr>
        <w:t>Elle est reconnue et adoptée par la Commission de normalisation des comptabilités (décret du 4 avril 1948) et par les plans comptables généraux de 1947 et de 1957.</w:t>
      </w:r>
      <w:r>
        <w:rPr>
          <w:rFonts w:cs="Times New Roman"/>
          <w:color w:val="000000" w:themeColor="text1"/>
          <w:sz w:val="24"/>
          <w:szCs w:val="24"/>
        </w:rPr>
        <w:t xml:space="preserve"> (…)</w:t>
      </w:r>
    </w:p>
    <w:p w:rsidR="006953C1" w:rsidRDefault="006953C1" w:rsidP="006953C1">
      <w:pPr>
        <w:spacing w:after="0" w:line="240" w:lineRule="auto"/>
        <w:jc w:val="both"/>
        <w:rPr>
          <w:rFonts w:cs="Times New Roman"/>
          <w:color w:val="000000" w:themeColor="text1"/>
          <w:sz w:val="24"/>
          <w:szCs w:val="24"/>
        </w:rPr>
      </w:pPr>
      <w:r>
        <w:rPr>
          <w:rFonts w:cs="Times New Roman"/>
          <w:color w:val="000000" w:themeColor="text1"/>
          <w:sz w:val="24"/>
          <w:szCs w:val="24"/>
        </w:rPr>
        <w:t>Le principe fondateur est les suivant : le cheminement du calcul des coûts doit s’appuyer sur le schéma du processus de production de l’entreprise. (…)</w:t>
      </w:r>
    </w:p>
    <w:p w:rsidR="006953C1" w:rsidRDefault="006953C1" w:rsidP="006953C1">
      <w:pPr>
        <w:spacing w:after="0" w:line="240" w:lineRule="auto"/>
        <w:jc w:val="both"/>
        <w:rPr>
          <w:rFonts w:cs="Times New Roman"/>
          <w:color w:val="000000" w:themeColor="text1"/>
          <w:sz w:val="24"/>
          <w:szCs w:val="24"/>
        </w:rPr>
      </w:pPr>
      <w:r>
        <w:rPr>
          <w:rFonts w:cs="Times New Roman"/>
          <w:color w:val="000000" w:themeColor="text1"/>
          <w:sz w:val="24"/>
          <w:szCs w:val="24"/>
        </w:rPr>
        <w:t>L’organisation et l’ordre de calcul des coûts s’appuient sur la logique d’élaboration des produits par les entreprises. Dans une vision très globale, le cycle d’exploitation des entreprises industrielles peut se résumer par :</w:t>
      </w:r>
    </w:p>
    <w:p w:rsidR="006953C1" w:rsidRDefault="006953C1" w:rsidP="006953C1">
      <w:pPr>
        <w:spacing w:after="0" w:line="240" w:lineRule="auto"/>
        <w:jc w:val="both"/>
        <w:rPr>
          <w:rFonts w:cs="Times New Roman"/>
          <w:color w:val="000000" w:themeColor="text1"/>
          <w:sz w:val="24"/>
          <w:szCs w:val="24"/>
        </w:rPr>
      </w:pPr>
    </w:p>
    <w:p w:rsidR="006953C1" w:rsidRDefault="006953C1" w:rsidP="006953C1">
      <w:pPr>
        <w:spacing w:after="0" w:line="240" w:lineRule="auto"/>
        <w:jc w:val="center"/>
        <w:rPr>
          <w:rFonts w:cs="Times New Roman"/>
          <w:color w:val="000000" w:themeColor="text1"/>
          <w:sz w:val="24"/>
          <w:szCs w:val="24"/>
        </w:rPr>
      </w:pPr>
      <w:r>
        <w:rPr>
          <w:rFonts w:cs="Times New Roman"/>
          <w:color w:val="000000" w:themeColor="text1"/>
          <w:sz w:val="24"/>
          <w:szCs w:val="24"/>
        </w:rPr>
        <w:t xml:space="preserve">Approvisionnement </w:t>
      </w:r>
      <w:r>
        <w:rPr>
          <w:rFonts w:cs="Times New Roman"/>
          <w:color w:val="000000" w:themeColor="text1"/>
          <w:sz w:val="24"/>
          <w:szCs w:val="24"/>
        </w:rPr>
        <w:sym w:font="Wingdings" w:char="F0E0"/>
      </w:r>
      <w:r>
        <w:rPr>
          <w:rFonts w:cs="Times New Roman"/>
          <w:color w:val="000000" w:themeColor="text1"/>
          <w:sz w:val="24"/>
          <w:szCs w:val="24"/>
        </w:rPr>
        <w:t xml:space="preserve"> Production </w:t>
      </w:r>
      <w:r>
        <w:rPr>
          <w:rFonts w:cs="Times New Roman"/>
          <w:color w:val="000000" w:themeColor="text1"/>
          <w:sz w:val="24"/>
          <w:szCs w:val="24"/>
        </w:rPr>
        <w:sym w:font="Wingdings" w:char="F0E0"/>
      </w:r>
      <w:r>
        <w:rPr>
          <w:rFonts w:cs="Times New Roman"/>
          <w:color w:val="000000" w:themeColor="text1"/>
          <w:sz w:val="24"/>
          <w:szCs w:val="24"/>
        </w:rPr>
        <w:t xml:space="preserve"> Distribution</w:t>
      </w:r>
    </w:p>
    <w:p w:rsidR="006953C1" w:rsidRPr="00CC7BE7" w:rsidRDefault="006953C1" w:rsidP="006953C1">
      <w:pPr>
        <w:spacing w:after="0" w:line="240" w:lineRule="auto"/>
        <w:jc w:val="center"/>
        <w:rPr>
          <w:rFonts w:cs="Times New Roman"/>
          <w:color w:val="000000" w:themeColor="text1"/>
          <w:sz w:val="24"/>
          <w:szCs w:val="24"/>
        </w:rPr>
      </w:pPr>
    </w:p>
    <w:p w:rsidR="006953C1" w:rsidRPr="007F1718" w:rsidRDefault="006953C1" w:rsidP="006953C1">
      <w:pPr>
        <w:spacing w:after="0" w:line="240" w:lineRule="auto"/>
        <w:jc w:val="both"/>
        <w:rPr>
          <w:rFonts w:cs="Times New Roman"/>
          <w:b/>
          <w:color w:val="000000" w:themeColor="text1"/>
          <w:sz w:val="24"/>
          <w:szCs w:val="24"/>
        </w:rPr>
      </w:pPr>
      <w:r>
        <w:rPr>
          <w:rFonts w:cs="Times New Roman"/>
          <w:color w:val="000000" w:themeColor="text1"/>
          <w:sz w:val="24"/>
          <w:szCs w:val="24"/>
        </w:rPr>
        <w:t xml:space="preserve">(…) La méthode des coûts complets est la plus répandue dans une économie de production. Elle permet notamment de répondre à la question : </w:t>
      </w:r>
      <w:r w:rsidRPr="007F1718">
        <w:rPr>
          <w:rFonts w:cs="Times New Roman"/>
          <w:b/>
          <w:i/>
          <w:color w:val="000000" w:themeColor="text1"/>
          <w:sz w:val="24"/>
          <w:szCs w:val="24"/>
        </w:rPr>
        <w:t>Quel prix de vente doit-on fixer pour couvrir l’ensemble des charges engagées par l’entreprise pour la production d’un bien ou d’un service ?</w:t>
      </w:r>
    </w:p>
    <w:p w:rsidR="006953C1" w:rsidRDefault="006953C1" w:rsidP="006953C1">
      <w:pPr>
        <w:spacing w:after="0" w:line="240" w:lineRule="auto"/>
        <w:jc w:val="both"/>
        <w:rPr>
          <w:rFonts w:cs="Times New Roman"/>
          <w:color w:val="000000" w:themeColor="text1"/>
          <w:sz w:val="24"/>
          <w:szCs w:val="24"/>
        </w:rPr>
      </w:pPr>
    </w:p>
    <w:p w:rsidR="006953C1" w:rsidRPr="00C54DAC" w:rsidRDefault="006953C1" w:rsidP="006953C1">
      <w:pPr>
        <w:spacing w:after="0" w:line="240" w:lineRule="auto"/>
        <w:jc w:val="right"/>
        <w:rPr>
          <w:rFonts w:cs="Times New Roman"/>
          <w:color w:val="000000" w:themeColor="text1"/>
        </w:rPr>
      </w:pPr>
      <w:r w:rsidRPr="00C54DAC">
        <w:rPr>
          <w:rFonts w:cs="Times New Roman"/>
          <w:b/>
          <w:color w:val="000000" w:themeColor="text1"/>
        </w:rPr>
        <w:t>Source :</w:t>
      </w:r>
      <w:r w:rsidRPr="00C54DAC">
        <w:rPr>
          <w:rFonts w:cs="Times New Roman"/>
          <w:color w:val="000000" w:themeColor="text1"/>
        </w:rPr>
        <w:t xml:space="preserve"> </w:t>
      </w:r>
      <w:r>
        <w:rPr>
          <w:rFonts w:cs="Times New Roman"/>
          <w:color w:val="000000" w:themeColor="text1"/>
        </w:rPr>
        <w:t xml:space="preserve">D’après </w:t>
      </w:r>
      <w:r w:rsidRPr="00C54DAC">
        <w:rPr>
          <w:rFonts w:cs="Times New Roman"/>
          <w:color w:val="000000" w:themeColor="text1"/>
        </w:rPr>
        <w:t xml:space="preserve">Claude Alazard et Sabine </w:t>
      </w:r>
      <w:proofErr w:type="spellStart"/>
      <w:r w:rsidRPr="00C54DAC">
        <w:rPr>
          <w:rFonts w:cs="Times New Roman"/>
          <w:color w:val="000000" w:themeColor="text1"/>
        </w:rPr>
        <w:t>Sépari</w:t>
      </w:r>
      <w:proofErr w:type="spellEnd"/>
      <w:r w:rsidRPr="00C54DAC">
        <w:rPr>
          <w:rFonts w:cs="Times New Roman"/>
          <w:color w:val="000000" w:themeColor="text1"/>
        </w:rPr>
        <w:t xml:space="preserve">, 2013, « Contrôle de gestion, DCG11 », </w:t>
      </w:r>
      <w:proofErr w:type="spellStart"/>
      <w:r w:rsidRPr="00C54DAC">
        <w:rPr>
          <w:rFonts w:cs="Times New Roman"/>
          <w:color w:val="000000" w:themeColor="text1"/>
        </w:rPr>
        <w:t>Dunod</w:t>
      </w:r>
      <w:proofErr w:type="spellEnd"/>
      <w:r w:rsidRPr="00C54DAC">
        <w:rPr>
          <w:rFonts w:cs="Times New Roman"/>
          <w:color w:val="000000" w:themeColor="text1"/>
        </w:rPr>
        <w:t>, page</w:t>
      </w:r>
      <w:r>
        <w:rPr>
          <w:rFonts w:cs="Times New Roman"/>
          <w:color w:val="000000" w:themeColor="text1"/>
        </w:rPr>
        <w:t>s</w:t>
      </w:r>
      <w:r w:rsidRPr="00C54DAC">
        <w:rPr>
          <w:rFonts w:cs="Times New Roman"/>
          <w:color w:val="000000" w:themeColor="text1"/>
        </w:rPr>
        <w:t xml:space="preserve"> 61</w:t>
      </w:r>
      <w:r>
        <w:rPr>
          <w:rFonts w:cs="Times New Roman"/>
          <w:color w:val="000000" w:themeColor="text1"/>
        </w:rPr>
        <w:t xml:space="preserve"> à 65</w:t>
      </w:r>
    </w:p>
    <w:p w:rsidR="006953C1" w:rsidRPr="00C54DAC" w:rsidRDefault="006953C1" w:rsidP="006953C1">
      <w:pPr>
        <w:spacing w:after="0" w:line="240" w:lineRule="auto"/>
        <w:rPr>
          <w:rFonts w:cs="Times New Roman"/>
          <w:b/>
          <w:color w:val="FF0000"/>
        </w:rPr>
      </w:pPr>
    </w:p>
    <w:p w:rsidR="006953C1" w:rsidRPr="00F921B3" w:rsidRDefault="006953C1" w:rsidP="00F921B3">
      <w:pPr>
        <w:spacing w:after="0" w:line="240" w:lineRule="auto"/>
        <w:jc w:val="both"/>
        <w:rPr>
          <w:rFonts w:cs="Times New Roman"/>
          <w:b/>
          <w:i/>
          <w:color w:val="806000" w:themeColor="accent4" w:themeShade="80"/>
        </w:rPr>
      </w:pPr>
      <w:r w:rsidRPr="00F921B3">
        <w:rPr>
          <w:rFonts w:cs="Times New Roman"/>
          <w:b/>
          <w:i/>
          <w:color w:val="806000" w:themeColor="accent4" w:themeShade="80"/>
        </w:rPr>
        <w:t xml:space="preserve">Pourquoi la méthode que nous allons étudier s’appelle </w:t>
      </w:r>
      <w:proofErr w:type="gramStart"/>
      <w:r w:rsidRPr="00F921B3">
        <w:rPr>
          <w:rFonts w:cs="Times New Roman"/>
          <w:b/>
          <w:i/>
          <w:color w:val="806000" w:themeColor="accent4" w:themeShade="80"/>
        </w:rPr>
        <w:t>«  méthode</w:t>
      </w:r>
      <w:proofErr w:type="gramEnd"/>
      <w:r w:rsidRPr="00F921B3">
        <w:rPr>
          <w:rFonts w:cs="Times New Roman"/>
          <w:b/>
          <w:i/>
          <w:color w:val="806000" w:themeColor="accent4" w:themeShade="80"/>
        </w:rPr>
        <w:t xml:space="preserve"> des coûts complets » </w:t>
      </w:r>
    </w:p>
    <w:p w:rsidR="006953C1" w:rsidRPr="0028634C" w:rsidRDefault="006953C1" w:rsidP="006953C1">
      <w:pPr>
        <w:spacing w:after="0" w:line="240" w:lineRule="auto"/>
        <w:rPr>
          <w:rFonts w:cs="Times New Roman"/>
          <w:b/>
          <w:color w:val="FFFFFF" w:themeColor="background1"/>
          <w:sz w:val="24"/>
          <w:szCs w:val="24"/>
        </w:rPr>
      </w:pPr>
      <w:r w:rsidRPr="0028634C">
        <w:rPr>
          <w:rFonts w:cs="Times New Roman"/>
          <w:b/>
          <w:color w:val="FFFFFF" w:themeColor="background1"/>
          <w:sz w:val="24"/>
          <w:szCs w:val="24"/>
        </w:rPr>
        <w:sym w:font="Wingdings" w:char="F0E0"/>
      </w:r>
      <w:r w:rsidRPr="0028634C">
        <w:rPr>
          <w:rFonts w:cs="Times New Roman"/>
          <w:b/>
          <w:color w:val="FFFFFF" w:themeColor="background1"/>
          <w:sz w:val="24"/>
          <w:szCs w:val="24"/>
        </w:rPr>
        <w:t xml:space="preserve"> Décortiquer le processus de production complet</w:t>
      </w:r>
    </w:p>
    <w:p w:rsidR="006953C1" w:rsidRPr="0028634C" w:rsidRDefault="006953C1" w:rsidP="006953C1">
      <w:pPr>
        <w:spacing w:after="0" w:line="240" w:lineRule="auto"/>
        <w:rPr>
          <w:rFonts w:cs="Times New Roman"/>
          <w:b/>
          <w:color w:val="FFFFFF" w:themeColor="background1"/>
        </w:rPr>
      </w:pPr>
    </w:p>
    <w:p w:rsidR="006953C1" w:rsidRPr="0028634C" w:rsidRDefault="006953C1" w:rsidP="006953C1">
      <w:pPr>
        <w:spacing w:after="0" w:line="240" w:lineRule="auto"/>
        <w:jc w:val="both"/>
        <w:rPr>
          <w:rFonts w:cs="Times New Roman"/>
          <w:b/>
          <w:i/>
          <w:color w:val="806000" w:themeColor="accent4" w:themeShade="80"/>
        </w:rPr>
      </w:pPr>
      <w:r w:rsidRPr="0028634C">
        <w:rPr>
          <w:rFonts w:cs="Times New Roman"/>
          <w:b/>
          <w:i/>
          <w:color w:val="806000" w:themeColor="accent4" w:themeShade="80"/>
        </w:rPr>
        <w:t>Quels vont être les différents coûts qui composent cette méthode ? </w:t>
      </w:r>
    </w:p>
    <w:p w:rsidR="006953C1" w:rsidRPr="0028634C" w:rsidRDefault="006953C1" w:rsidP="006953C1">
      <w:pPr>
        <w:spacing w:after="0" w:line="240" w:lineRule="auto"/>
        <w:rPr>
          <w:rFonts w:cs="Times New Roman"/>
          <w:b/>
          <w:color w:val="FFFFFF" w:themeColor="background1"/>
          <w:sz w:val="24"/>
          <w:szCs w:val="24"/>
        </w:rPr>
      </w:pPr>
      <w:r w:rsidRPr="0028634C">
        <w:rPr>
          <w:rFonts w:cs="Times New Roman"/>
          <w:b/>
          <w:color w:val="FFFFFF" w:themeColor="background1"/>
          <w:sz w:val="24"/>
          <w:szCs w:val="24"/>
        </w:rPr>
        <w:sym w:font="Wingdings" w:char="F0E0"/>
      </w:r>
      <w:r w:rsidRPr="0028634C">
        <w:rPr>
          <w:rFonts w:cs="Times New Roman"/>
          <w:b/>
          <w:color w:val="FFFFFF" w:themeColor="background1"/>
          <w:sz w:val="24"/>
          <w:szCs w:val="24"/>
        </w:rPr>
        <w:t xml:space="preserve"> 3 coûts principaux : approvisionnement, production, distribution</w:t>
      </w:r>
    </w:p>
    <w:p w:rsidR="006953C1" w:rsidRDefault="006953C1" w:rsidP="006953C1">
      <w:pPr>
        <w:spacing w:after="0" w:line="240" w:lineRule="auto"/>
        <w:rPr>
          <w:rFonts w:cs="Times New Roman"/>
          <w:b/>
          <w:color w:val="FF0000"/>
          <w:sz w:val="24"/>
          <w:szCs w:val="24"/>
        </w:rPr>
      </w:pPr>
    </w:p>
    <w:p w:rsidR="006953C1" w:rsidRPr="0028634C" w:rsidRDefault="006953C1" w:rsidP="006953C1">
      <w:pPr>
        <w:spacing w:after="0" w:line="240" w:lineRule="auto"/>
        <w:jc w:val="both"/>
        <w:rPr>
          <w:rFonts w:cs="Times New Roman"/>
          <w:bCs/>
          <w:color w:val="000000" w:themeColor="text1"/>
          <w:sz w:val="24"/>
          <w:szCs w:val="24"/>
        </w:rPr>
      </w:pPr>
      <w:r w:rsidRPr="0028634C">
        <w:rPr>
          <w:rFonts w:cs="Times New Roman"/>
          <w:bCs/>
          <w:color w:val="000000" w:themeColor="text1"/>
          <w:sz w:val="24"/>
          <w:szCs w:val="24"/>
        </w:rPr>
        <w:sym w:font="Wingdings" w:char="F021"/>
      </w:r>
      <w:r w:rsidRPr="0028634C">
        <w:rPr>
          <w:rFonts w:cs="Times New Roman"/>
          <w:bCs/>
          <w:color w:val="000000" w:themeColor="text1"/>
          <w:sz w:val="24"/>
          <w:szCs w:val="24"/>
        </w:rPr>
        <w:t xml:space="preserve"> La méthode des coûts complets repose sur le principe d’une affectation de tous les coûts (c’est-à-dire de toutes les charges) au coût des produits fabriqués. Elle permet de répondre à la question : quel prix de vente doit-on fixer pour couvrir l’ensemble des charges engagées par l’entreprise et </w:t>
      </w:r>
    </w:p>
    <w:p w:rsidR="006953C1" w:rsidRPr="0028634C" w:rsidRDefault="006953C1" w:rsidP="006953C1">
      <w:pPr>
        <w:spacing w:after="0" w:line="240" w:lineRule="auto"/>
        <w:jc w:val="both"/>
        <w:rPr>
          <w:rFonts w:cs="Times New Roman"/>
          <w:bCs/>
          <w:color w:val="000000" w:themeColor="text1"/>
          <w:sz w:val="24"/>
          <w:szCs w:val="24"/>
        </w:rPr>
      </w:pPr>
      <w:r w:rsidRPr="0028634C">
        <w:rPr>
          <w:rFonts w:cs="Times New Roman"/>
          <w:bCs/>
          <w:color w:val="000000" w:themeColor="text1"/>
          <w:sz w:val="24"/>
          <w:szCs w:val="24"/>
        </w:rPr>
        <w:t>La principale difficulté de cette méthode va reposer sur le principe d’une affectation de toutes les charges de la comptabilité au coût des produits fabriqués.</w:t>
      </w:r>
    </w:p>
    <w:p w:rsidR="006953C1" w:rsidRDefault="006953C1" w:rsidP="006953C1">
      <w:pPr>
        <w:spacing w:after="0" w:line="240" w:lineRule="auto"/>
        <w:jc w:val="both"/>
        <w:rPr>
          <w:rFonts w:cs="Times New Roman"/>
          <w:sz w:val="24"/>
          <w:szCs w:val="24"/>
        </w:rPr>
      </w:pPr>
    </w:p>
    <w:p w:rsidR="00F921B3" w:rsidRDefault="00F921B3" w:rsidP="00F921B3">
      <w:pPr>
        <w:spacing w:after="0" w:line="240" w:lineRule="auto"/>
        <w:rPr>
          <w:rFonts w:cs="Times New Roman"/>
          <w:color w:val="000000" w:themeColor="text1"/>
          <w:sz w:val="24"/>
          <w:szCs w:val="24"/>
          <w:u w:val="single"/>
        </w:rPr>
      </w:pPr>
    </w:p>
    <w:p w:rsidR="00F921B3" w:rsidRDefault="00F921B3" w:rsidP="00F921B3">
      <w:pPr>
        <w:spacing w:after="0" w:line="240" w:lineRule="auto"/>
        <w:rPr>
          <w:rFonts w:cs="Times New Roman"/>
          <w:color w:val="000000" w:themeColor="text1"/>
          <w:sz w:val="24"/>
          <w:szCs w:val="24"/>
          <w:u w:val="single"/>
        </w:rPr>
      </w:pPr>
    </w:p>
    <w:p w:rsidR="00F921B3" w:rsidRDefault="00F921B3">
      <w:pPr>
        <w:rPr>
          <w:rFonts w:cs="Times New Roman"/>
          <w:color w:val="000000" w:themeColor="text1"/>
          <w:sz w:val="24"/>
          <w:szCs w:val="24"/>
          <w:u w:val="single"/>
        </w:rPr>
      </w:pPr>
      <w:r>
        <w:rPr>
          <w:rFonts w:cs="Times New Roman"/>
          <w:color w:val="000000" w:themeColor="text1"/>
          <w:sz w:val="24"/>
          <w:szCs w:val="24"/>
          <w:u w:val="single"/>
        </w:rPr>
        <w:br w:type="page"/>
      </w:r>
    </w:p>
    <w:p w:rsidR="006953C1" w:rsidRDefault="006953C1" w:rsidP="00835F40">
      <w:pPr>
        <w:spacing w:after="0" w:line="240" w:lineRule="auto"/>
        <w:rPr>
          <w:rFonts w:cs="Times New Roman"/>
          <w:b/>
          <w:sz w:val="24"/>
          <w:szCs w:val="24"/>
        </w:rPr>
      </w:pPr>
      <w:r w:rsidRPr="00F921B3">
        <w:rPr>
          <w:rFonts w:cs="Times New Roman"/>
          <w:color w:val="000000" w:themeColor="text1"/>
          <w:sz w:val="24"/>
          <w:szCs w:val="24"/>
          <w:u w:val="single"/>
        </w:rPr>
        <w:lastRenderedPageBreak/>
        <w:t xml:space="preserve">L’enchaînement des </w:t>
      </w:r>
      <w:proofErr w:type="gramStart"/>
      <w:r w:rsidRPr="00F921B3">
        <w:rPr>
          <w:rFonts w:cs="Times New Roman"/>
          <w:color w:val="000000" w:themeColor="text1"/>
          <w:sz w:val="24"/>
          <w:szCs w:val="24"/>
          <w:u w:val="single"/>
        </w:rPr>
        <w:t>coûts</w:t>
      </w:r>
      <w:r w:rsidR="00835F40">
        <w:rPr>
          <w:rFonts w:cs="Times New Roman"/>
          <w:color w:val="000000" w:themeColor="text1"/>
          <w:sz w:val="24"/>
          <w:szCs w:val="24"/>
          <w:u w:val="single"/>
        </w:rPr>
        <w:t xml:space="preserve"> </w:t>
      </w:r>
      <w:r w:rsidRPr="003B1805">
        <w:rPr>
          <w:rFonts w:cs="Times New Roman"/>
          <w:b/>
          <w:sz w:val="24"/>
          <w:szCs w:val="24"/>
        </w:rPr>
        <w:t xml:space="preserve"> </w:t>
      </w:r>
      <w:r>
        <w:rPr>
          <w:rFonts w:cs="Times New Roman"/>
          <w:b/>
          <w:sz w:val="24"/>
          <w:szCs w:val="24"/>
        </w:rPr>
        <w:t>Le</w:t>
      </w:r>
      <w:proofErr w:type="gramEnd"/>
      <w:r>
        <w:rPr>
          <w:rFonts w:cs="Times New Roman"/>
          <w:b/>
          <w:sz w:val="24"/>
          <w:szCs w:val="24"/>
        </w:rPr>
        <w:t xml:space="preserve"> processus de fabrication de la baguette Bac Booster</w:t>
      </w:r>
    </w:p>
    <w:p w:rsidR="006953C1" w:rsidRDefault="006953C1" w:rsidP="006953C1">
      <w:pPr>
        <w:spacing w:after="0" w:line="240" w:lineRule="auto"/>
        <w:rPr>
          <w:rFonts w:cs="Times New Roman"/>
          <w:b/>
          <w:sz w:val="24"/>
          <w:szCs w:val="24"/>
        </w:rPr>
      </w:pPr>
    </w:p>
    <w:p w:rsidR="006953C1" w:rsidRDefault="006953C1" w:rsidP="006953C1">
      <w:pPr>
        <w:spacing w:after="0" w:line="240" w:lineRule="auto"/>
        <w:jc w:val="center"/>
        <w:rPr>
          <w:rFonts w:cs="Times New Roman"/>
          <w:b/>
          <w:sz w:val="24"/>
          <w:szCs w:val="24"/>
        </w:rPr>
      </w:pPr>
      <w:r>
        <w:rPr>
          <w:noProof/>
          <w:lang w:eastAsia="fr-FR"/>
        </w:rPr>
        <w:drawing>
          <wp:inline distT="0" distB="0" distL="0" distR="0" wp14:anchorId="57A89BBD" wp14:editId="7A6B7B92">
            <wp:extent cx="1638300" cy="129457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3724" cy="1306766"/>
                    </a:xfrm>
                    <a:prstGeom prst="rect">
                      <a:avLst/>
                    </a:prstGeom>
                  </pic:spPr>
                </pic:pic>
              </a:graphicData>
            </a:graphic>
          </wp:inline>
        </w:drawing>
      </w:r>
    </w:p>
    <w:p w:rsidR="006953C1" w:rsidRPr="007A01E8" w:rsidRDefault="006953C1" w:rsidP="006953C1">
      <w:pPr>
        <w:jc w:val="both"/>
        <w:rPr>
          <w:sz w:val="24"/>
          <w:szCs w:val="24"/>
        </w:rPr>
      </w:pPr>
      <w:r w:rsidRPr="007A01E8">
        <w:rPr>
          <w:sz w:val="24"/>
          <w:szCs w:val="24"/>
        </w:rPr>
        <w:t>Marcel, fidèle employé de Jean-Jacques est en charge des achats de matières premières nécessaires à la fabrication de la baguette « Bac Booster ». Ces matières premières sont entreposées dans un espace de stockage conforme à la réglementation.</w:t>
      </w:r>
    </w:p>
    <w:p w:rsidR="006953C1" w:rsidRPr="007A01E8" w:rsidRDefault="006953C1" w:rsidP="00217C84">
      <w:pPr>
        <w:jc w:val="both"/>
        <w:rPr>
          <w:sz w:val="24"/>
          <w:szCs w:val="24"/>
        </w:rPr>
      </w:pPr>
      <w:r w:rsidRPr="007A01E8">
        <w:rPr>
          <w:sz w:val="24"/>
          <w:szCs w:val="24"/>
        </w:rPr>
        <w:t>La matière première principale est composée d’un livre de cours au choix (</w:t>
      </w:r>
      <w:r w:rsidR="00217C84">
        <w:rPr>
          <w:sz w:val="24"/>
          <w:szCs w:val="24"/>
        </w:rPr>
        <w:t>Management et sciences de gestion et numérique</w:t>
      </w:r>
      <w:r w:rsidRPr="007A01E8">
        <w:rPr>
          <w:sz w:val="24"/>
          <w:szCs w:val="24"/>
        </w:rPr>
        <w:t xml:space="preserve">, </w:t>
      </w:r>
      <w:r w:rsidR="00217C84">
        <w:rPr>
          <w:sz w:val="24"/>
          <w:szCs w:val="24"/>
        </w:rPr>
        <w:t>Droit et Economie</w:t>
      </w:r>
      <w:r w:rsidRPr="007A01E8">
        <w:rPr>
          <w:sz w:val="24"/>
          <w:szCs w:val="24"/>
        </w:rPr>
        <w:t>, Philosophie, Mathématiques, Anglais, Allemand, Espagnol, Histoire-Géographie) qui est inséré à très haute température dans une massive armoire bourrée d'électronique permettant de transformer le livre en farine. Cette opération dure 20 heures. Pour cette opération, Jean-Jacques a dû embaucher un ingénieur qui est chargé de la surveillance et télémaintenance depuis un ordinateur ou un téléphone intelligent.</w:t>
      </w:r>
    </w:p>
    <w:p w:rsidR="006953C1" w:rsidRPr="007A01E8" w:rsidRDefault="006953C1" w:rsidP="006953C1">
      <w:pPr>
        <w:jc w:val="both"/>
        <w:rPr>
          <w:sz w:val="24"/>
          <w:szCs w:val="24"/>
        </w:rPr>
      </w:pPr>
      <w:r w:rsidRPr="007A01E8">
        <w:rPr>
          <w:sz w:val="24"/>
          <w:szCs w:val="24"/>
        </w:rPr>
        <w:t>La farine obtenue est stockée dans des conteneurs.</w:t>
      </w:r>
    </w:p>
    <w:p w:rsidR="006953C1" w:rsidRPr="007A01E8" w:rsidRDefault="006953C1" w:rsidP="006953C1">
      <w:pPr>
        <w:jc w:val="both"/>
        <w:rPr>
          <w:sz w:val="24"/>
          <w:szCs w:val="24"/>
        </w:rPr>
      </w:pPr>
      <w:r w:rsidRPr="007A01E8">
        <w:rPr>
          <w:sz w:val="24"/>
          <w:szCs w:val="24"/>
        </w:rPr>
        <w:t>A cette farine, Jean-Jacques ajoute d’autres ingrédients classiques : beurre, sel, levure, farine de blé, eau.</w:t>
      </w:r>
    </w:p>
    <w:p w:rsidR="006953C1" w:rsidRPr="007A01E8" w:rsidRDefault="006953C1" w:rsidP="006953C1">
      <w:pPr>
        <w:jc w:val="both"/>
        <w:rPr>
          <w:sz w:val="24"/>
          <w:szCs w:val="24"/>
        </w:rPr>
      </w:pPr>
      <w:r w:rsidRPr="007A01E8">
        <w:rPr>
          <w:sz w:val="24"/>
          <w:szCs w:val="24"/>
        </w:rPr>
        <w:t>Pour produire la baguette Bac Booster, les matières premières passent d’abord par une phase de pesage puis sont introduits dans une mélangeuse afin de former une pâte. Celle-ci passe ensuite dans une pétrisseuse où elle est mise en forme, déroulée, étendue puis mise en boule.</w:t>
      </w:r>
    </w:p>
    <w:p w:rsidR="006953C1" w:rsidRPr="007A01E8" w:rsidRDefault="006953C1" w:rsidP="006953C1">
      <w:pPr>
        <w:jc w:val="both"/>
        <w:rPr>
          <w:sz w:val="24"/>
          <w:szCs w:val="24"/>
        </w:rPr>
      </w:pPr>
      <w:r w:rsidRPr="007A01E8">
        <w:rPr>
          <w:sz w:val="24"/>
          <w:szCs w:val="24"/>
        </w:rPr>
        <w:t>La pâte ainsi obtenue est ensuite dorée avec un produit à base de cours avant la cuisson. La pâte est ensuite piquée puis incisée puis cuite avant la consommation.</w:t>
      </w:r>
    </w:p>
    <w:p w:rsidR="006953C1" w:rsidRPr="007A01E8" w:rsidRDefault="006953C1" w:rsidP="006953C1">
      <w:pPr>
        <w:rPr>
          <w:sz w:val="24"/>
          <w:szCs w:val="24"/>
        </w:rPr>
      </w:pPr>
      <w:r w:rsidRPr="007A01E8">
        <w:rPr>
          <w:sz w:val="24"/>
          <w:szCs w:val="24"/>
        </w:rPr>
        <w:t>La baguette est ensuite découpée en tranche.</w:t>
      </w:r>
    </w:p>
    <w:p w:rsidR="006953C1" w:rsidRPr="007A01E8" w:rsidRDefault="006953C1" w:rsidP="006953C1">
      <w:pPr>
        <w:rPr>
          <w:sz w:val="24"/>
          <w:szCs w:val="24"/>
        </w:rPr>
      </w:pPr>
      <w:r w:rsidRPr="007A01E8">
        <w:rPr>
          <w:sz w:val="24"/>
          <w:szCs w:val="24"/>
        </w:rPr>
        <w:t>Afin d’éviter toute contrefaçon, Jean-Jacques a choisi de tenir secret le lieu de fabrication de cette nouvelle baguette qui est donc transportée les matins très tôt pour être vendue dans sa boulangerie.</w:t>
      </w:r>
    </w:p>
    <w:p w:rsidR="006953C1" w:rsidRPr="00551A12" w:rsidRDefault="006953C1" w:rsidP="006953C1">
      <w:pPr>
        <w:jc w:val="right"/>
        <w:rPr>
          <w:sz w:val="18"/>
          <w:szCs w:val="18"/>
        </w:rPr>
      </w:pPr>
      <w:r w:rsidRPr="00551A12">
        <w:rPr>
          <w:b/>
          <w:sz w:val="18"/>
          <w:szCs w:val="18"/>
        </w:rPr>
        <w:t>Source :</w:t>
      </w:r>
      <w:r w:rsidRPr="00551A12">
        <w:rPr>
          <w:sz w:val="18"/>
          <w:szCs w:val="18"/>
        </w:rPr>
        <w:t xml:space="preserve"> D’après Agence Fédérale pour la Sécurité de la Chaîne Alimentaire, « Guide d’autocontrôle pour les boulangeries et pâtisseries », 2014.</w:t>
      </w:r>
    </w:p>
    <w:p w:rsidR="006953C1" w:rsidRPr="00835F40" w:rsidRDefault="006953C1" w:rsidP="006953C1">
      <w:pPr>
        <w:spacing w:after="0" w:line="240" w:lineRule="auto"/>
        <w:jc w:val="both"/>
        <w:rPr>
          <w:rFonts w:cs="Times New Roman"/>
          <w:b/>
          <w:i/>
          <w:color w:val="806000" w:themeColor="accent4" w:themeShade="80"/>
        </w:rPr>
      </w:pPr>
      <w:r w:rsidRPr="00426FCC">
        <w:rPr>
          <w:rFonts w:cs="Times New Roman"/>
          <w:b/>
          <w:i/>
          <w:color w:val="0070C0"/>
        </w:rPr>
        <w:t xml:space="preserve"> </w:t>
      </w:r>
      <w:r w:rsidRPr="00835F40">
        <w:rPr>
          <w:rFonts w:cs="Times New Roman"/>
          <w:b/>
          <w:i/>
          <w:color w:val="806000" w:themeColor="accent4" w:themeShade="80"/>
        </w:rPr>
        <w:t>Vous indiquerez également à quel service correspondent les différentes activités : commercialisation, fabrication du pain, fabrication de la farine spéciale, approvisionnement.</w:t>
      </w:r>
    </w:p>
    <w:p w:rsidR="006953C1" w:rsidRPr="00835F40" w:rsidRDefault="006953C1" w:rsidP="006953C1">
      <w:pPr>
        <w:spacing w:after="0" w:line="240" w:lineRule="auto"/>
        <w:jc w:val="both"/>
        <w:rPr>
          <w:rFonts w:cs="Times New Roman"/>
          <w:b/>
          <w:i/>
          <w:color w:val="806000" w:themeColor="accent4" w:themeShade="80"/>
        </w:rPr>
      </w:pPr>
    </w:p>
    <w:p w:rsidR="006953C1" w:rsidRPr="00835F40" w:rsidRDefault="006953C1" w:rsidP="006953C1">
      <w:pPr>
        <w:spacing w:after="0" w:line="240" w:lineRule="auto"/>
        <w:jc w:val="both"/>
        <w:rPr>
          <w:rFonts w:cs="Times New Roman"/>
          <w:i/>
          <w:color w:val="806000" w:themeColor="accent4" w:themeShade="80"/>
        </w:rPr>
      </w:pPr>
      <w:r w:rsidRPr="00835F40">
        <w:rPr>
          <w:rFonts w:cs="Times New Roman"/>
          <w:b/>
          <w:i/>
          <w:color w:val="806000" w:themeColor="accent4" w:themeShade="80"/>
        </w:rPr>
        <w:t xml:space="preserve">Complétez le schéma du processus de fabrication de la baguette « Bac Booster » en indiquant les éléments suivants : </w:t>
      </w:r>
      <w:r w:rsidRPr="00835F40">
        <w:rPr>
          <w:rFonts w:cs="Times New Roman"/>
          <w:i/>
          <w:color w:val="806000" w:themeColor="accent4" w:themeShade="80"/>
        </w:rPr>
        <w:t>coût d’achat des matières premières, coût de revient, coût de production de la farine spéciale, coût de production du pain.</w:t>
      </w:r>
    </w:p>
    <w:p w:rsidR="006953C1" w:rsidRDefault="006953C1" w:rsidP="006953C1">
      <w:pPr>
        <w:rPr>
          <w:rFonts w:cs="Times New Roman"/>
          <w:i/>
          <w:color w:val="0070C0"/>
        </w:rPr>
      </w:pPr>
      <w:r>
        <w:rPr>
          <w:rFonts w:cs="Times New Roman"/>
          <w:i/>
          <w:color w:val="0070C0"/>
        </w:rPr>
        <w:br w:type="page"/>
      </w:r>
    </w:p>
    <w:p w:rsidR="006953C1" w:rsidRDefault="006953C1" w:rsidP="006953C1">
      <w:pPr>
        <w:spacing w:after="0" w:line="240" w:lineRule="auto"/>
        <w:rPr>
          <w:rFonts w:cs="Times New Roman"/>
          <w:b/>
          <w:sz w:val="24"/>
          <w:szCs w:val="24"/>
        </w:rPr>
      </w:pPr>
      <w:r>
        <w:rPr>
          <w:rFonts w:cs="Times New Roman"/>
          <w:b/>
          <w:sz w:val="24"/>
          <w:szCs w:val="24"/>
        </w:rPr>
        <w:lastRenderedPageBreak/>
        <w:t>Schéma du processus de production de la baguette Bac Booster</w:t>
      </w:r>
    </w:p>
    <w:p w:rsidR="00217C84" w:rsidRDefault="00217C84" w:rsidP="006953C1">
      <w:pPr>
        <w:spacing w:after="0" w:line="240" w:lineRule="auto"/>
        <w:rPr>
          <w:rFonts w:cs="Times New Roman"/>
          <w:b/>
          <w:sz w:val="24"/>
          <w:szCs w:val="24"/>
        </w:rPr>
      </w:pPr>
    </w:p>
    <w:p w:rsidR="006953C1" w:rsidRDefault="006953C1" w:rsidP="006953C1">
      <w:pPr>
        <w:spacing w:after="0" w:line="240" w:lineRule="auto"/>
        <w:rPr>
          <w:rFonts w:cs="Times New Roman"/>
          <w:sz w:val="24"/>
          <w:szCs w:val="24"/>
        </w:rPr>
      </w:pPr>
      <w:r>
        <w:rPr>
          <w:rFonts w:cs="Times New Roman"/>
          <w:noProof/>
          <w:sz w:val="24"/>
          <w:szCs w:val="24"/>
          <w:lang w:eastAsia="fr-FR"/>
        </w:rPr>
        <mc:AlternateContent>
          <mc:Choice Requires="wpc">
            <w:drawing>
              <wp:inline distT="0" distB="0" distL="0" distR="0" wp14:anchorId="5E41DD9D" wp14:editId="1FDFBACF">
                <wp:extent cx="6386830" cy="7943851"/>
                <wp:effectExtent l="0" t="0" r="13970" b="0"/>
                <wp:docPr id="58" name="Zone de dessin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AutoShape 14"/>
                        <wps:cNvSpPr>
                          <a:spLocks noChangeArrowheads="1"/>
                        </wps:cNvSpPr>
                        <wps:spPr bwMode="auto">
                          <a:xfrm>
                            <a:off x="35999" y="40640"/>
                            <a:ext cx="1456220" cy="416560"/>
                          </a:xfrm>
                          <a:prstGeom prst="roundRect">
                            <a:avLst>
                              <a:gd name="adj" fmla="val 16667"/>
                            </a:avLst>
                          </a:prstGeom>
                          <a:solidFill>
                            <a:schemeClr val="accent1">
                              <a:lumMod val="60000"/>
                              <a:lumOff val="40000"/>
                            </a:schemeClr>
                          </a:solidFill>
                          <a:ln w="9525">
                            <a:solidFill>
                              <a:srgbClr val="000000"/>
                            </a:solidFill>
                            <a:round/>
                            <a:headEnd/>
                            <a:tailEnd/>
                          </a:ln>
                        </wps:spPr>
                        <wps:txbx>
                          <w:txbxContent>
                            <w:p w:rsidR="006953C1" w:rsidRPr="003B2B59" w:rsidRDefault="006953C1" w:rsidP="006953C1">
                              <w:pPr>
                                <w:jc w:val="center"/>
                                <w:rPr>
                                  <w:b/>
                                  <w:color w:val="FF0000"/>
                                </w:rPr>
                              </w:pPr>
                            </w:p>
                          </w:txbxContent>
                        </wps:txbx>
                        <wps:bodyPr rot="0" vert="horz" wrap="square" lIns="91440" tIns="45720" rIns="91440" bIns="45720" anchor="t" anchorCtr="0" upright="1">
                          <a:noAutofit/>
                        </wps:bodyPr>
                      </wps:wsp>
                      <wps:wsp>
                        <wps:cNvPr id="26" name="AutoShape 20"/>
                        <wps:cNvSpPr>
                          <a:spLocks noChangeArrowheads="1"/>
                        </wps:cNvSpPr>
                        <wps:spPr bwMode="auto">
                          <a:xfrm rot="5400000">
                            <a:off x="389775" y="192958"/>
                            <a:ext cx="741043" cy="1425741"/>
                          </a:xfrm>
                          <a:prstGeom prst="homePlate">
                            <a:avLst>
                              <a:gd name="adj" fmla="val 33474"/>
                            </a:avLst>
                          </a:prstGeom>
                          <a:solidFill>
                            <a:srgbClr val="FFFFFF"/>
                          </a:solidFill>
                          <a:ln w="9525">
                            <a:solidFill>
                              <a:srgbClr val="000000"/>
                            </a:solidFill>
                            <a:miter lim="800000"/>
                            <a:headEnd/>
                            <a:tailEnd/>
                          </a:ln>
                        </wps:spPr>
                        <wps:txbx>
                          <w:txbxContent>
                            <w:p w:rsidR="006953C1" w:rsidRPr="009D0B11" w:rsidRDefault="006953C1" w:rsidP="00217C84">
                              <w:pPr>
                                <w:jc w:val="center"/>
                              </w:pPr>
                              <w:r>
                                <w:t>Achats de matières premières</w:t>
                              </w:r>
                            </w:p>
                          </w:txbxContent>
                        </wps:txbx>
                        <wps:bodyPr rot="0" vert="horz" wrap="square" lIns="91440" tIns="45720" rIns="91440" bIns="45720" anchor="t" anchorCtr="0" upright="1">
                          <a:noAutofit/>
                        </wps:bodyPr>
                      </wps:wsp>
                      <wps:wsp>
                        <wps:cNvPr id="33" name="AutoShape 54"/>
                        <wps:cNvSpPr>
                          <a:spLocks noChangeArrowheads="1"/>
                        </wps:cNvSpPr>
                        <wps:spPr bwMode="auto">
                          <a:xfrm>
                            <a:off x="1727004" y="28575"/>
                            <a:ext cx="1497330" cy="428625"/>
                          </a:xfrm>
                          <a:prstGeom prst="roundRect">
                            <a:avLst>
                              <a:gd name="adj" fmla="val 16667"/>
                            </a:avLst>
                          </a:prstGeom>
                          <a:solidFill>
                            <a:schemeClr val="accent1">
                              <a:lumMod val="60000"/>
                              <a:lumOff val="40000"/>
                            </a:schemeClr>
                          </a:solidFill>
                          <a:ln w="9525">
                            <a:solidFill>
                              <a:srgbClr val="000000"/>
                            </a:solidFill>
                            <a:round/>
                            <a:headEnd/>
                            <a:tailEnd/>
                          </a:ln>
                        </wps:spPr>
                        <wps:txbx>
                          <w:txbxContent>
                            <w:p w:rsidR="006953C1" w:rsidRPr="00217C84" w:rsidRDefault="006953C1" w:rsidP="006953C1">
                              <w:pPr>
                                <w:jc w:val="center"/>
                                <w:rPr>
                                  <w:b/>
                                  <w:color w:val="FF0000"/>
                                  <w:sz w:val="20"/>
                                  <w:szCs w:val="20"/>
                                </w:rPr>
                              </w:pPr>
                            </w:p>
                          </w:txbxContent>
                        </wps:txbx>
                        <wps:bodyPr rot="0" vert="horz" wrap="square" lIns="91440" tIns="45720" rIns="91440" bIns="45720" anchor="t" anchorCtr="0" upright="1">
                          <a:noAutofit/>
                        </wps:bodyPr>
                      </wps:wsp>
                      <wps:wsp>
                        <wps:cNvPr id="34" name="AutoShape 55"/>
                        <wps:cNvSpPr>
                          <a:spLocks noChangeArrowheads="1"/>
                        </wps:cNvSpPr>
                        <wps:spPr bwMode="auto">
                          <a:xfrm>
                            <a:off x="3355779" y="0"/>
                            <a:ext cx="1441615" cy="457200"/>
                          </a:xfrm>
                          <a:prstGeom prst="roundRect">
                            <a:avLst>
                              <a:gd name="adj" fmla="val 16667"/>
                            </a:avLst>
                          </a:prstGeom>
                          <a:solidFill>
                            <a:schemeClr val="accent1">
                              <a:lumMod val="60000"/>
                              <a:lumOff val="40000"/>
                            </a:schemeClr>
                          </a:solidFill>
                          <a:ln w="9525">
                            <a:solidFill>
                              <a:srgbClr val="000000"/>
                            </a:solidFill>
                            <a:round/>
                            <a:headEnd/>
                            <a:tailEnd/>
                          </a:ln>
                        </wps:spPr>
                        <wps:txbx>
                          <w:txbxContent>
                            <w:p w:rsidR="006953C1" w:rsidRPr="003B2B59" w:rsidRDefault="006953C1" w:rsidP="006953C1">
                              <w:pPr>
                                <w:jc w:val="center"/>
                                <w:rPr>
                                  <w:b/>
                                  <w:color w:val="FF0000"/>
                                </w:rPr>
                              </w:pPr>
                            </w:p>
                          </w:txbxContent>
                        </wps:txbx>
                        <wps:bodyPr rot="0" vert="horz" wrap="square" lIns="91440" tIns="45720" rIns="91440" bIns="45720" anchor="t" anchorCtr="0" upright="1">
                          <a:noAutofit/>
                        </wps:bodyPr>
                      </wps:wsp>
                      <wps:wsp>
                        <wps:cNvPr id="35" name="AutoShape 56"/>
                        <wps:cNvSpPr>
                          <a:spLocks noChangeArrowheads="1"/>
                        </wps:cNvSpPr>
                        <wps:spPr bwMode="auto">
                          <a:xfrm>
                            <a:off x="4891209" y="28575"/>
                            <a:ext cx="1496225" cy="428625"/>
                          </a:xfrm>
                          <a:prstGeom prst="roundRect">
                            <a:avLst>
                              <a:gd name="adj" fmla="val 16667"/>
                            </a:avLst>
                          </a:prstGeom>
                          <a:solidFill>
                            <a:schemeClr val="accent1">
                              <a:lumMod val="60000"/>
                              <a:lumOff val="40000"/>
                            </a:schemeClr>
                          </a:solidFill>
                          <a:ln w="9525">
                            <a:solidFill>
                              <a:srgbClr val="000000"/>
                            </a:solidFill>
                            <a:round/>
                            <a:headEnd/>
                            <a:tailEnd/>
                          </a:ln>
                        </wps:spPr>
                        <wps:txbx>
                          <w:txbxContent>
                            <w:p w:rsidR="006953C1" w:rsidRPr="003B2B59" w:rsidRDefault="006953C1" w:rsidP="006953C1">
                              <w:pPr>
                                <w:jc w:val="center"/>
                                <w:rPr>
                                  <w:b/>
                                  <w:color w:val="FF0000"/>
                                </w:rPr>
                              </w:pPr>
                            </w:p>
                          </w:txbxContent>
                        </wps:txbx>
                        <wps:bodyPr rot="0" vert="horz" wrap="square" lIns="91440" tIns="45720" rIns="91440" bIns="45720" anchor="t" anchorCtr="0" upright="1">
                          <a:noAutofit/>
                        </wps:bodyPr>
                      </wps:wsp>
                      <wps:wsp>
                        <wps:cNvPr id="36" name="AutoShape 57"/>
                        <wps:cNvSpPr>
                          <a:spLocks noChangeArrowheads="1"/>
                        </wps:cNvSpPr>
                        <wps:spPr bwMode="auto">
                          <a:xfrm>
                            <a:off x="46354" y="1372553"/>
                            <a:ext cx="1426813" cy="1809750"/>
                          </a:xfrm>
                          <a:prstGeom prst="triangle">
                            <a:avLst>
                              <a:gd name="adj" fmla="val 50000"/>
                            </a:avLst>
                          </a:prstGeom>
                          <a:solidFill>
                            <a:srgbClr val="FFFFFF"/>
                          </a:solidFill>
                          <a:ln w="9525">
                            <a:solidFill>
                              <a:srgbClr val="000000"/>
                            </a:solidFill>
                            <a:miter lim="800000"/>
                            <a:headEnd/>
                            <a:tailEnd/>
                          </a:ln>
                        </wps:spPr>
                        <wps:txbx>
                          <w:txbxContent>
                            <w:p w:rsidR="006953C1" w:rsidRDefault="00217C84" w:rsidP="00217C84">
                              <w:pPr>
                                <w:jc w:val="center"/>
                              </w:pPr>
                              <w:r>
                                <w:t>Stockage des matières 1</w:t>
                              </w:r>
                              <w:r w:rsidRPr="00217C84">
                                <w:rPr>
                                  <w:vertAlign w:val="superscript"/>
                                </w:rPr>
                                <w:t>ère</w:t>
                              </w:r>
                              <w:r>
                                <w:t xml:space="preserve"> </w:t>
                              </w:r>
                            </w:p>
                          </w:txbxContent>
                        </wps:txbx>
                        <wps:bodyPr rot="0" vert="horz" wrap="square" lIns="91440" tIns="45720" rIns="91440" bIns="45720" anchor="t" anchorCtr="0" upright="1">
                          <a:noAutofit/>
                        </wps:bodyPr>
                      </wps:wsp>
                      <wps:wsp>
                        <wps:cNvPr id="37" name="AutoShape 58"/>
                        <wps:cNvSpPr>
                          <a:spLocks noChangeArrowheads="1"/>
                        </wps:cNvSpPr>
                        <wps:spPr bwMode="auto">
                          <a:xfrm rot="5400000">
                            <a:off x="1503006" y="1661956"/>
                            <a:ext cx="1810070" cy="1133475"/>
                          </a:xfrm>
                          <a:prstGeom prst="homePlate">
                            <a:avLst>
                              <a:gd name="adj" fmla="val 47572"/>
                            </a:avLst>
                          </a:prstGeom>
                          <a:solidFill>
                            <a:srgbClr val="FFFFFF"/>
                          </a:solidFill>
                          <a:ln w="9525">
                            <a:solidFill>
                              <a:srgbClr val="000000"/>
                            </a:solidFill>
                            <a:miter lim="800000"/>
                            <a:headEnd/>
                            <a:tailEnd/>
                          </a:ln>
                        </wps:spPr>
                        <wps:txbx>
                          <w:txbxContent>
                            <w:p w:rsidR="006953C1" w:rsidRPr="009D0B11" w:rsidRDefault="006953C1" w:rsidP="00217C84">
                              <w:pPr>
                                <w:jc w:val="center"/>
                              </w:pPr>
                              <w:r>
                                <w:t xml:space="preserve">Chauffage à haute </w:t>
                              </w:r>
                              <w:r w:rsidR="00217C84">
                                <w:t xml:space="preserve">                           t</w:t>
                              </w:r>
                              <w:r>
                                <w:t>empérature de la farine</w:t>
                              </w:r>
                            </w:p>
                          </w:txbxContent>
                        </wps:txbx>
                        <wps:bodyPr rot="0" vert="horz" wrap="square" lIns="91440" tIns="45720" rIns="91440" bIns="45720" anchor="t" anchorCtr="0" upright="1">
                          <a:noAutofit/>
                        </wps:bodyPr>
                      </wps:wsp>
                      <wps:wsp>
                        <wps:cNvPr id="38" name="AutoShape 60"/>
                        <wps:cNvSpPr>
                          <a:spLocks noChangeArrowheads="1"/>
                        </wps:cNvSpPr>
                        <wps:spPr bwMode="auto">
                          <a:xfrm>
                            <a:off x="1803204" y="3171825"/>
                            <a:ext cx="1228725" cy="1809750"/>
                          </a:xfrm>
                          <a:prstGeom prst="triangle">
                            <a:avLst>
                              <a:gd name="adj" fmla="val 50000"/>
                            </a:avLst>
                          </a:prstGeom>
                          <a:solidFill>
                            <a:srgbClr val="FFFFFF"/>
                          </a:solidFill>
                          <a:ln w="9525">
                            <a:solidFill>
                              <a:srgbClr val="000000"/>
                            </a:solidFill>
                            <a:miter lim="800000"/>
                            <a:headEnd/>
                            <a:tailEnd/>
                          </a:ln>
                        </wps:spPr>
                        <wps:txbx>
                          <w:txbxContent>
                            <w:p w:rsidR="006953C1" w:rsidRDefault="006953C1" w:rsidP="006953C1">
                              <w:pPr>
                                <w:jc w:val="center"/>
                              </w:pPr>
                              <w:r>
                                <w:t>Stockage de la farine</w:t>
                              </w:r>
                            </w:p>
                          </w:txbxContent>
                        </wps:txbx>
                        <wps:bodyPr rot="0" vert="horz" wrap="square" lIns="91440" tIns="45720" rIns="91440" bIns="45720" anchor="t" anchorCtr="0" upright="1">
                          <a:noAutofit/>
                        </wps:bodyPr>
                      </wps:wsp>
                      <wps:wsp>
                        <wps:cNvPr id="39" name="AutoShape 61"/>
                        <wps:cNvSpPr>
                          <a:spLocks noChangeArrowheads="1"/>
                        </wps:cNvSpPr>
                        <wps:spPr bwMode="auto">
                          <a:xfrm rot="5400000">
                            <a:off x="3529769" y="3205482"/>
                            <a:ext cx="1144270" cy="904875"/>
                          </a:xfrm>
                          <a:prstGeom prst="homePlate">
                            <a:avLst>
                              <a:gd name="adj" fmla="val 31614"/>
                            </a:avLst>
                          </a:prstGeom>
                          <a:solidFill>
                            <a:srgbClr val="FFFFFF"/>
                          </a:solidFill>
                          <a:ln w="9525">
                            <a:solidFill>
                              <a:srgbClr val="000000"/>
                            </a:solidFill>
                            <a:miter lim="800000"/>
                            <a:headEnd/>
                            <a:tailEnd/>
                          </a:ln>
                        </wps:spPr>
                        <wps:txbx>
                          <w:txbxContent>
                            <w:p w:rsidR="006953C1" w:rsidRPr="009D0B11" w:rsidRDefault="006953C1" w:rsidP="006953C1">
                              <w:pPr>
                                <w:jc w:val="center"/>
                              </w:pPr>
                              <w:r>
                                <w:t>Mélange des matières premières</w:t>
                              </w:r>
                            </w:p>
                          </w:txbxContent>
                        </wps:txbx>
                        <wps:bodyPr rot="0" vert="horz" wrap="square" lIns="91440" tIns="45720" rIns="91440" bIns="45720" anchor="t" anchorCtr="0" upright="1">
                          <a:noAutofit/>
                        </wps:bodyPr>
                      </wps:wsp>
                      <wps:wsp>
                        <wps:cNvPr id="43" name="AutoShape 63"/>
                        <wps:cNvSpPr>
                          <a:spLocks noChangeArrowheads="1"/>
                        </wps:cNvSpPr>
                        <wps:spPr bwMode="auto">
                          <a:xfrm rot="5400000">
                            <a:off x="3878067" y="4067175"/>
                            <a:ext cx="466725" cy="904875"/>
                          </a:xfrm>
                          <a:prstGeom prst="homePlate">
                            <a:avLst>
                              <a:gd name="adj" fmla="val 25000"/>
                            </a:avLst>
                          </a:prstGeom>
                          <a:solidFill>
                            <a:srgbClr val="FFFFFF"/>
                          </a:solidFill>
                          <a:ln w="9525">
                            <a:solidFill>
                              <a:srgbClr val="000000"/>
                            </a:solidFill>
                            <a:miter lim="800000"/>
                            <a:headEnd/>
                            <a:tailEnd/>
                          </a:ln>
                        </wps:spPr>
                        <wps:txbx>
                          <w:txbxContent>
                            <w:p w:rsidR="006953C1" w:rsidRPr="009D0B11" w:rsidRDefault="006953C1" w:rsidP="006953C1">
                              <w:pPr>
                                <w:jc w:val="center"/>
                              </w:pPr>
                              <w:r>
                                <w:t>Pétrissage</w:t>
                              </w:r>
                            </w:p>
                          </w:txbxContent>
                        </wps:txbx>
                        <wps:bodyPr rot="0" vert="horz" wrap="square" lIns="91440" tIns="45720" rIns="91440" bIns="45720" anchor="t" anchorCtr="0" upright="1">
                          <a:noAutofit/>
                        </wps:bodyPr>
                      </wps:wsp>
                      <wps:wsp>
                        <wps:cNvPr id="44" name="AutoShape 64"/>
                        <wps:cNvSpPr>
                          <a:spLocks noChangeArrowheads="1"/>
                        </wps:cNvSpPr>
                        <wps:spPr bwMode="auto">
                          <a:xfrm rot="5400000">
                            <a:off x="3859019" y="4638675"/>
                            <a:ext cx="542925" cy="904875"/>
                          </a:xfrm>
                          <a:prstGeom prst="homePlate">
                            <a:avLst>
                              <a:gd name="adj" fmla="val 25000"/>
                            </a:avLst>
                          </a:prstGeom>
                          <a:solidFill>
                            <a:srgbClr val="FFFFFF"/>
                          </a:solidFill>
                          <a:ln w="9525">
                            <a:solidFill>
                              <a:srgbClr val="000000"/>
                            </a:solidFill>
                            <a:miter lim="800000"/>
                            <a:headEnd/>
                            <a:tailEnd/>
                          </a:ln>
                        </wps:spPr>
                        <wps:txbx>
                          <w:txbxContent>
                            <w:p w:rsidR="006953C1" w:rsidRPr="009D0B11" w:rsidRDefault="006953C1" w:rsidP="006953C1">
                              <w:pPr>
                                <w:jc w:val="center"/>
                              </w:pPr>
                              <w:r>
                                <w:t>Cuisson</w:t>
                              </w:r>
                            </w:p>
                          </w:txbxContent>
                        </wps:txbx>
                        <wps:bodyPr rot="0" vert="horz" wrap="square" lIns="91440" tIns="45720" rIns="91440" bIns="45720" anchor="t" anchorCtr="0" upright="1">
                          <a:noAutofit/>
                        </wps:bodyPr>
                      </wps:wsp>
                      <wps:wsp>
                        <wps:cNvPr id="45" name="AutoShape 65"/>
                        <wps:cNvSpPr>
                          <a:spLocks noChangeArrowheads="1"/>
                        </wps:cNvSpPr>
                        <wps:spPr bwMode="auto">
                          <a:xfrm rot="5400000">
                            <a:off x="3825046" y="5300982"/>
                            <a:ext cx="648970" cy="904875"/>
                          </a:xfrm>
                          <a:prstGeom prst="homePlate">
                            <a:avLst>
                              <a:gd name="adj" fmla="val 25000"/>
                            </a:avLst>
                          </a:prstGeom>
                          <a:solidFill>
                            <a:srgbClr val="FFFFFF"/>
                          </a:solidFill>
                          <a:ln w="9525">
                            <a:solidFill>
                              <a:srgbClr val="000000"/>
                            </a:solidFill>
                            <a:miter lim="800000"/>
                            <a:headEnd/>
                            <a:tailEnd/>
                          </a:ln>
                        </wps:spPr>
                        <wps:txbx>
                          <w:txbxContent>
                            <w:p w:rsidR="006953C1" w:rsidRPr="009D0B11" w:rsidRDefault="006953C1" w:rsidP="006953C1">
                              <w:pPr>
                                <w:jc w:val="center"/>
                              </w:pPr>
                              <w:r>
                                <w:t>Découpage en tranche</w:t>
                              </w:r>
                            </w:p>
                          </w:txbxContent>
                        </wps:txbx>
                        <wps:bodyPr rot="0" vert="horz" wrap="square" lIns="91440" tIns="45720" rIns="91440" bIns="45720" anchor="t" anchorCtr="0" upright="1">
                          <a:noAutofit/>
                        </wps:bodyPr>
                      </wps:wsp>
                      <wps:wsp>
                        <wps:cNvPr id="46" name="AutoShape 69"/>
                        <wps:cNvSpPr>
                          <a:spLocks noChangeArrowheads="1"/>
                        </wps:cNvSpPr>
                        <wps:spPr bwMode="auto">
                          <a:xfrm rot="5400000">
                            <a:off x="5334439" y="5734050"/>
                            <a:ext cx="466725" cy="904875"/>
                          </a:xfrm>
                          <a:prstGeom prst="homePlate">
                            <a:avLst>
                              <a:gd name="adj" fmla="val 25000"/>
                            </a:avLst>
                          </a:prstGeom>
                          <a:solidFill>
                            <a:srgbClr val="FFFFFF"/>
                          </a:solidFill>
                          <a:ln w="9525">
                            <a:solidFill>
                              <a:srgbClr val="000000"/>
                            </a:solidFill>
                            <a:miter lim="800000"/>
                            <a:headEnd/>
                            <a:tailEnd/>
                          </a:ln>
                        </wps:spPr>
                        <wps:txbx>
                          <w:txbxContent>
                            <w:p w:rsidR="006953C1" w:rsidRPr="009D0B11" w:rsidRDefault="006953C1" w:rsidP="006953C1">
                              <w:pPr>
                                <w:jc w:val="center"/>
                              </w:pPr>
                              <w:r>
                                <w:t>Transport</w:t>
                              </w:r>
                            </w:p>
                          </w:txbxContent>
                        </wps:txbx>
                        <wps:bodyPr rot="0" vert="horz" wrap="square" lIns="91440" tIns="45720" rIns="91440" bIns="45720" anchor="t" anchorCtr="0" upright="1">
                          <a:noAutofit/>
                        </wps:bodyPr>
                      </wps:wsp>
                      <wps:wsp>
                        <wps:cNvPr id="49" name="AutoShape 70"/>
                        <wps:cNvSpPr>
                          <a:spLocks noChangeArrowheads="1"/>
                        </wps:cNvSpPr>
                        <wps:spPr bwMode="auto">
                          <a:xfrm rot="5400000">
                            <a:off x="5286814" y="6305550"/>
                            <a:ext cx="600075" cy="904875"/>
                          </a:xfrm>
                          <a:prstGeom prst="homePlate">
                            <a:avLst>
                              <a:gd name="adj" fmla="val 25000"/>
                            </a:avLst>
                          </a:prstGeom>
                          <a:solidFill>
                            <a:srgbClr val="FFFFFF"/>
                          </a:solidFill>
                          <a:ln w="9525">
                            <a:solidFill>
                              <a:srgbClr val="000000"/>
                            </a:solidFill>
                            <a:miter lim="800000"/>
                            <a:headEnd/>
                            <a:tailEnd/>
                          </a:ln>
                        </wps:spPr>
                        <wps:txbx>
                          <w:txbxContent>
                            <w:p w:rsidR="006953C1" w:rsidRPr="009D0B11" w:rsidRDefault="006953C1" w:rsidP="006953C1">
                              <w:pPr>
                                <w:jc w:val="center"/>
                              </w:pPr>
                              <w:r>
                                <w:t>Vente en boulangerie</w:t>
                              </w:r>
                            </w:p>
                          </w:txbxContent>
                        </wps:txbx>
                        <wps:bodyPr rot="0" vert="horz" wrap="square" lIns="91440" tIns="45720" rIns="91440" bIns="45720" anchor="t" anchorCtr="0" upright="1">
                          <a:noAutofit/>
                        </wps:bodyPr>
                      </wps:wsp>
                      <wps:wsp>
                        <wps:cNvPr id="52" name="Text Box 72"/>
                        <wps:cNvSpPr txBox="1">
                          <a:spLocks noChangeArrowheads="1"/>
                        </wps:cNvSpPr>
                        <wps:spPr bwMode="auto">
                          <a:xfrm>
                            <a:off x="479229" y="7105649"/>
                            <a:ext cx="1323975" cy="704850"/>
                          </a:xfrm>
                          <a:prstGeom prst="rect">
                            <a:avLst/>
                          </a:prstGeom>
                          <a:solidFill>
                            <a:srgbClr val="FFFFFF"/>
                          </a:solidFill>
                          <a:ln w="9525">
                            <a:solidFill>
                              <a:srgbClr val="000000"/>
                            </a:solidFill>
                            <a:prstDash val="lgDash"/>
                            <a:miter lim="800000"/>
                            <a:headEnd/>
                            <a:tailEnd/>
                          </a:ln>
                        </wps:spPr>
                        <wps:txbx>
                          <w:txbxContent>
                            <w:p w:rsidR="006953C1" w:rsidRPr="00B61D20" w:rsidRDefault="006953C1" w:rsidP="006953C1">
                              <w:pPr>
                                <w:jc w:val="center"/>
                                <w:rPr>
                                  <w:color w:val="FFFFFF" w:themeColor="background1"/>
                                </w:rPr>
                              </w:pPr>
                              <w:r w:rsidRPr="00B61D20">
                                <w:rPr>
                                  <w:color w:val="FFFFFF" w:themeColor="background1"/>
                                </w:rPr>
                                <w:t>Calcul du coût d’achat des matières premières</w:t>
                              </w:r>
                            </w:p>
                          </w:txbxContent>
                        </wps:txbx>
                        <wps:bodyPr rot="0" vert="horz" wrap="square" lIns="91440" tIns="45720" rIns="91440" bIns="45720" anchor="t" anchorCtr="0" upright="1">
                          <a:noAutofit/>
                        </wps:bodyPr>
                      </wps:wsp>
                      <wps:wsp>
                        <wps:cNvPr id="55" name="Text Box 73"/>
                        <wps:cNvSpPr txBox="1">
                          <a:spLocks noChangeArrowheads="1"/>
                        </wps:cNvSpPr>
                        <wps:spPr bwMode="auto">
                          <a:xfrm>
                            <a:off x="2031804" y="7105650"/>
                            <a:ext cx="1323975" cy="704850"/>
                          </a:xfrm>
                          <a:prstGeom prst="rect">
                            <a:avLst/>
                          </a:prstGeom>
                          <a:solidFill>
                            <a:srgbClr val="FFFFFF"/>
                          </a:solidFill>
                          <a:ln w="9525">
                            <a:solidFill>
                              <a:srgbClr val="000000"/>
                            </a:solidFill>
                            <a:prstDash val="lgDash"/>
                            <a:miter lim="800000"/>
                            <a:headEnd/>
                            <a:tailEnd/>
                          </a:ln>
                        </wps:spPr>
                        <wps:txbx>
                          <w:txbxContent>
                            <w:p w:rsidR="006953C1" w:rsidRPr="00B61D20" w:rsidRDefault="006953C1" w:rsidP="006953C1">
                              <w:pPr>
                                <w:jc w:val="center"/>
                                <w:rPr>
                                  <w:color w:val="FFFFFF" w:themeColor="background1"/>
                                </w:rPr>
                              </w:pPr>
                              <w:r w:rsidRPr="00B61D20">
                                <w:rPr>
                                  <w:color w:val="FFFFFF" w:themeColor="background1"/>
                                </w:rPr>
                                <w:t xml:space="preserve">Calcul du coût de production de la farine </w:t>
                              </w:r>
                            </w:p>
                          </w:txbxContent>
                        </wps:txbx>
                        <wps:bodyPr rot="0" vert="horz" wrap="square" lIns="91440" tIns="45720" rIns="91440" bIns="45720" anchor="t" anchorCtr="0" upright="1">
                          <a:noAutofit/>
                        </wps:bodyPr>
                      </wps:wsp>
                      <wps:wsp>
                        <wps:cNvPr id="56" name="Text Box 74"/>
                        <wps:cNvSpPr txBox="1">
                          <a:spLocks noChangeArrowheads="1"/>
                        </wps:cNvSpPr>
                        <wps:spPr bwMode="auto">
                          <a:xfrm>
                            <a:off x="3557709" y="7115175"/>
                            <a:ext cx="1323975" cy="704850"/>
                          </a:xfrm>
                          <a:prstGeom prst="rect">
                            <a:avLst/>
                          </a:prstGeom>
                          <a:solidFill>
                            <a:srgbClr val="FFFFFF"/>
                          </a:solidFill>
                          <a:ln w="9525">
                            <a:solidFill>
                              <a:srgbClr val="000000"/>
                            </a:solidFill>
                            <a:prstDash val="lgDash"/>
                            <a:miter lim="800000"/>
                            <a:headEnd/>
                            <a:tailEnd/>
                          </a:ln>
                        </wps:spPr>
                        <wps:txbx>
                          <w:txbxContent>
                            <w:p w:rsidR="006953C1" w:rsidRPr="00B61D20" w:rsidRDefault="006953C1" w:rsidP="006953C1">
                              <w:pPr>
                                <w:jc w:val="center"/>
                                <w:rPr>
                                  <w:color w:val="FFFFFF" w:themeColor="background1"/>
                                </w:rPr>
                              </w:pPr>
                              <w:r w:rsidRPr="00B61D20">
                                <w:rPr>
                                  <w:color w:val="FFFFFF" w:themeColor="background1"/>
                                </w:rPr>
                                <w:t xml:space="preserve">Calcul du coût de production du pain </w:t>
                              </w:r>
                            </w:p>
                          </w:txbxContent>
                        </wps:txbx>
                        <wps:bodyPr rot="0" vert="horz" wrap="square" lIns="91440" tIns="45720" rIns="91440" bIns="45720" anchor="t" anchorCtr="0" upright="1">
                          <a:noAutofit/>
                        </wps:bodyPr>
                      </wps:wsp>
                      <wps:wsp>
                        <wps:cNvPr id="57" name="Text Box 75"/>
                        <wps:cNvSpPr txBox="1">
                          <a:spLocks noChangeArrowheads="1"/>
                        </wps:cNvSpPr>
                        <wps:spPr bwMode="auto">
                          <a:xfrm>
                            <a:off x="4959789" y="7105650"/>
                            <a:ext cx="1323975" cy="704850"/>
                          </a:xfrm>
                          <a:prstGeom prst="rect">
                            <a:avLst/>
                          </a:prstGeom>
                          <a:solidFill>
                            <a:srgbClr val="FFFFFF"/>
                          </a:solidFill>
                          <a:ln w="9525">
                            <a:solidFill>
                              <a:srgbClr val="000000"/>
                            </a:solidFill>
                            <a:prstDash val="lgDash"/>
                            <a:miter lim="800000"/>
                            <a:headEnd/>
                            <a:tailEnd/>
                          </a:ln>
                        </wps:spPr>
                        <wps:txbx>
                          <w:txbxContent>
                            <w:p w:rsidR="006953C1" w:rsidRPr="00B61D20" w:rsidRDefault="006953C1" w:rsidP="006953C1">
                              <w:pPr>
                                <w:jc w:val="center"/>
                                <w:rPr>
                                  <w:color w:val="FFFFFF" w:themeColor="background1"/>
                                </w:rPr>
                              </w:pPr>
                              <w:r w:rsidRPr="00B61D20">
                                <w:rPr>
                                  <w:color w:val="FFFFFF" w:themeColor="background1"/>
                                </w:rPr>
                                <w:t xml:space="preserve">Calcul du coût de revient du pain </w:t>
                              </w:r>
                            </w:p>
                          </w:txbxContent>
                        </wps:txbx>
                        <wps:bodyPr rot="0" vert="horz" wrap="square" lIns="91440" tIns="45720" rIns="91440" bIns="45720" anchor="t" anchorCtr="0" upright="1">
                          <a:noAutofit/>
                        </wps:bodyPr>
                      </wps:wsp>
                    </wpc:wpc>
                  </a:graphicData>
                </a:graphic>
              </wp:inline>
            </w:drawing>
          </mc:Choice>
          <mc:Fallback>
            <w:pict>
              <v:group w14:anchorId="5E41DD9D" id="Zone de dessin 10" o:spid="_x0000_s1027" editas="canvas" style="width:502.9pt;height:625.5pt;mso-position-horizontal-relative:char;mso-position-vertical-relative:line" coordsize="63868,7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868;height:79438;visibility:visible;mso-wrap-style:square">
                  <v:fill o:detectmouseclick="t"/>
                  <v:path o:connecttype="none"/>
                </v:shape>
                <v:roundrect id="AutoShape 14" o:spid="_x0000_s1029" style="position:absolute;left:359;top:406;width:14563;height:41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" fillcolor="#9cc2e5 [1940]">
                  <v:textbox>
                    <w:txbxContent>
                      <w:p w:rsidR="006953C1" w:rsidRPr="003B2B59" w:rsidRDefault="006953C1" w:rsidP="006953C1">
                        <w:pPr>
                          <w:jc w:val="center"/>
                          <w:rPr>
                            <w:b/>
                            <w:color w:val="FF0000"/>
                          </w:rPr>
                        </w:pP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 o:spid="_x0000_s1030" type="#_x0000_t15" style="position:absolute;left:3898;top:1929;width:7410;height:14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" adj="14370">
                  <v:textbox>
                    <w:txbxContent>
                      <w:p w:rsidR="006953C1" w:rsidRPr="009D0B11" w:rsidRDefault="006953C1" w:rsidP="00217C84">
                        <w:pPr>
                          <w:jc w:val="center"/>
                        </w:pPr>
                        <w:r>
                          <w:t>Achats de matières premières</w:t>
                        </w:r>
                      </w:p>
                    </w:txbxContent>
                  </v:textbox>
                </v:shape>
                <v:roundrect id="AutoShape 54" o:spid="_x0000_s1031" style="position:absolute;left:17270;top:285;width:14973;height:4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" fillcolor="#9cc2e5 [1940]">
                  <v:textbox>
                    <w:txbxContent>
                      <w:p w:rsidR="006953C1" w:rsidRPr="00217C84" w:rsidRDefault="006953C1" w:rsidP="006953C1">
                        <w:pPr>
                          <w:jc w:val="center"/>
                          <w:rPr>
                            <w:b/>
                            <w:color w:val="FF0000"/>
                            <w:sz w:val="20"/>
                            <w:szCs w:val="20"/>
                          </w:rPr>
                        </w:pPr>
                      </w:p>
                    </w:txbxContent>
                  </v:textbox>
                </v:roundrect>
                <v:roundrect id="AutoShape 55" o:spid="_x0000_s1032" style="position:absolute;left:33557;width:14416;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" fillcolor="#9cc2e5 [1940]">
                  <v:textbox>
                    <w:txbxContent>
                      <w:p w:rsidR="006953C1" w:rsidRPr="003B2B59" w:rsidRDefault="006953C1" w:rsidP="006953C1">
                        <w:pPr>
                          <w:jc w:val="center"/>
                          <w:rPr>
                            <w:b/>
                            <w:color w:val="FF0000"/>
                          </w:rPr>
                        </w:pPr>
                      </w:p>
                    </w:txbxContent>
                  </v:textbox>
                </v:roundrect>
                <v:roundrect id="AutoShape 56" o:spid="_x0000_s1033" style="position:absolute;left:48912;top:285;width:14962;height:4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cc2e5 [1940]">
                  <v:textbox>
                    <w:txbxContent>
                      <w:p w:rsidR="006953C1" w:rsidRPr="003B2B59" w:rsidRDefault="006953C1" w:rsidP="006953C1">
                        <w:pPr>
                          <w:jc w:val="center"/>
                          <w:rPr>
                            <w:b/>
                            <w:color w:val="FF0000"/>
                          </w:rPr>
                        </w:pP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7" o:spid="_x0000_s1034" type="#_x0000_t5" style="position:absolute;left:463;top:13725;width:14268;height:1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">
                  <v:textbox>
                    <w:txbxContent>
                      <w:p w:rsidR="006953C1" w:rsidRDefault="00217C84" w:rsidP="00217C84">
                        <w:pPr>
                          <w:jc w:val="center"/>
                        </w:pPr>
                        <w:r>
                          <w:t>Stockage des matières 1</w:t>
                        </w:r>
                        <w:r w:rsidRPr="00217C84">
                          <w:rPr>
                            <w:vertAlign w:val="superscript"/>
                          </w:rPr>
                          <w:t>ère</w:t>
                        </w:r>
                        <w:r>
                          <w:t xml:space="preserve"> </w:t>
                        </w:r>
                      </w:p>
                    </w:txbxContent>
                  </v:textbox>
                </v:shape>
                <v:shape id="AutoShape 58" o:spid="_x0000_s1035" type="#_x0000_t15" style="position:absolute;left:15029;top:16620;width:18101;height:113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" adj="15165">
                  <v:textbox>
                    <w:txbxContent>
                      <w:p w:rsidR="006953C1" w:rsidRPr="009D0B11" w:rsidRDefault="006953C1" w:rsidP="00217C84">
                        <w:pPr>
                          <w:jc w:val="center"/>
                        </w:pPr>
                        <w:r>
                          <w:t xml:space="preserve">Chauffage à haute </w:t>
                        </w:r>
                        <w:r w:rsidR="00217C84">
                          <w:t xml:space="preserve">                           t</w:t>
                        </w:r>
                        <w:r>
                          <w:t>empérature de la farine</w:t>
                        </w:r>
                      </w:p>
                    </w:txbxContent>
                  </v:textbox>
                </v:shape>
                <v:shape id="AutoShape 60" o:spid="_x0000_s1036" type="#_x0000_t5" style="position:absolute;left:18032;top:31718;width:12287;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">
                  <v:textbox>
                    <w:txbxContent>
                      <w:p w:rsidR="006953C1" w:rsidRDefault="006953C1" w:rsidP="006953C1">
                        <w:pPr>
                          <w:jc w:val="center"/>
                        </w:pPr>
                        <w:r>
                          <w:t>Stockage de la farine</w:t>
                        </w:r>
                      </w:p>
                    </w:txbxContent>
                  </v:textbox>
                </v:shape>
                <v:shape id="AutoShape 61" o:spid="_x0000_s1037" type="#_x0000_t15" style="position:absolute;left:35297;top:32054;width:11443;height:90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">
                  <v:textbox>
                    <w:txbxContent>
                      <w:p w:rsidR="006953C1" w:rsidRPr="009D0B11" w:rsidRDefault="006953C1" w:rsidP="006953C1">
                        <w:pPr>
                          <w:jc w:val="center"/>
                        </w:pPr>
                        <w:r>
                          <w:t>Mélange des matières premières</w:t>
                        </w:r>
                      </w:p>
                    </w:txbxContent>
                  </v:textbox>
                </v:shape>
                <v:shape id="AutoShape 63" o:spid="_x0000_s1038" type="#_x0000_t15" style="position:absolute;left:38780;top:40671;width:4667;height:90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">
                  <v:textbox>
                    <w:txbxContent>
                      <w:p w:rsidR="006953C1" w:rsidRPr="009D0B11" w:rsidRDefault="006953C1" w:rsidP="006953C1">
                        <w:pPr>
                          <w:jc w:val="center"/>
                        </w:pPr>
                        <w:r>
                          <w:t>Pétrissage</w:t>
                        </w:r>
                      </w:p>
                    </w:txbxContent>
                  </v:textbox>
                </v:shape>
                <v:shape id="AutoShape 64" o:spid="_x0000_s1039" type="#_x0000_t15" style="position:absolute;left:38590;top:46386;width:5429;height:90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">
                  <v:textbox>
                    <w:txbxContent>
                      <w:p w:rsidR="006953C1" w:rsidRPr="009D0B11" w:rsidRDefault="006953C1" w:rsidP="006953C1">
                        <w:pPr>
                          <w:jc w:val="center"/>
                        </w:pPr>
                        <w:r>
                          <w:t>Cuisson</w:t>
                        </w:r>
                      </w:p>
                    </w:txbxContent>
                  </v:textbox>
                </v:shape>
                <v:shape id="AutoShape 65" o:spid="_x0000_s1040" type="#_x0000_t15" style="position:absolute;left:38250;top:53009;width:6490;height:90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">
                  <v:textbox>
                    <w:txbxContent>
                      <w:p w:rsidR="006953C1" w:rsidRPr="009D0B11" w:rsidRDefault="006953C1" w:rsidP="006953C1">
                        <w:pPr>
                          <w:jc w:val="center"/>
                        </w:pPr>
                        <w:r>
                          <w:t>Découpage en tranche</w:t>
                        </w:r>
                      </w:p>
                    </w:txbxContent>
                  </v:textbox>
                </v:shape>
                <v:shape id="AutoShape 69" o:spid="_x0000_s1041" type="#_x0000_t15" style="position:absolute;left:53344;top:57340;width:4667;height:90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">
                  <v:textbox>
                    <w:txbxContent>
                      <w:p w:rsidR="006953C1" w:rsidRPr="009D0B11" w:rsidRDefault="006953C1" w:rsidP="006953C1">
                        <w:pPr>
                          <w:jc w:val="center"/>
                        </w:pPr>
                        <w:r>
                          <w:t>Transport</w:t>
                        </w:r>
                      </w:p>
                    </w:txbxContent>
                  </v:textbox>
                </v:shape>
                <v:shape id="AutoShape 70" o:spid="_x0000_s1042" type="#_x0000_t15" style="position:absolute;left:52867;top:63056;width:6001;height:90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">
                  <v:textbox>
                    <w:txbxContent>
                      <w:p w:rsidR="006953C1" w:rsidRPr="009D0B11" w:rsidRDefault="006953C1" w:rsidP="006953C1">
                        <w:pPr>
                          <w:jc w:val="center"/>
                        </w:pPr>
                        <w:r>
                          <w:t>Vente en boulangerie</w:t>
                        </w:r>
                      </w:p>
                    </w:txbxContent>
                  </v:textbox>
                </v:shape>
                <v:shapetype id="_x0000_t202" coordsize="21600,21600" o:spt="202" path="m,l,21600r21600,l21600,xe">
                  <v:stroke joinstyle="miter"/>
                  <v:path gradientshapeok="t" o:connecttype="rect"/>
                </v:shapetype>
                <v:shape id="Text Box 72" o:spid="_x0000_s1043" type="#_x0000_t202" style="position:absolute;left:4792;top:71056;width:13240;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">
                  <v:stroke dashstyle="longDash"/>
                  <v:textbox>
                    <w:txbxContent>
                      <w:p w:rsidR="006953C1" w:rsidRPr="00B61D20" w:rsidRDefault="006953C1" w:rsidP="006953C1">
                        <w:pPr>
                          <w:jc w:val="center"/>
                          <w:rPr>
                            <w:color w:val="FFFFFF" w:themeColor="background1"/>
                          </w:rPr>
                        </w:pPr>
                        <w:r w:rsidRPr="00B61D20">
                          <w:rPr>
                            <w:color w:val="FFFFFF" w:themeColor="background1"/>
                          </w:rPr>
                          <w:t>Calcul du coût d’achat des matières premières</w:t>
                        </w:r>
                      </w:p>
                    </w:txbxContent>
                  </v:textbox>
                </v:shape>
                <v:shape id="Text Box 73" o:spid="_x0000_s1044" type="#_x0000_t202" style="position:absolute;left:20318;top:71056;width:13239;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">
                  <v:stroke dashstyle="longDash"/>
                  <v:textbox>
                    <w:txbxContent>
                      <w:p w:rsidR="006953C1" w:rsidRPr="00B61D20" w:rsidRDefault="006953C1" w:rsidP="006953C1">
                        <w:pPr>
                          <w:jc w:val="center"/>
                          <w:rPr>
                            <w:color w:val="FFFFFF" w:themeColor="background1"/>
                          </w:rPr>
                        </w:pPr>
                        <w:r w:rsidRPr="00B61D20">
                          <w:rPr>
                            <w:color w:val="FFFFFF" w:themeColor="background1"/>
                          </w:rPr>
                          <w:t xml:space="preserve">Calcul du coût de production de la farine </w:t>
                        </w:r>
                      </w:p>
                    </w:txbxContent>
                  </v:textbox>
                </v:shape>
                <v:shape id="Text Box 74" o:spid="_x0000_s1045" type="#_x0000_t202" style="position:absolute;left:35577;top:71151;width:13239;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">
                  <v:stroke dashstyle="longDash"/>
                  <v:textbox>
                    <w:txbxContent>
                      <w:p w:rsidR="006953C1" w:rsidRPr="00B61D20" w:rsidRDefault="006953C1" w:rsidP="006953C1">
                        <w:pPr>
                          <w:jc w:val="center"/>
                          <w:rPr>
                            <w:color w:val="FFFFFF" w:themeColor="background1"/>
                          </w:rPr>
                        </w:pPr>
                        <w:r w:rsidRPr="00B61D20">
                          <w:rPr>
                            <w:color w:val="FFFFFF" w:themeColor="background1"/>
                          </w:rPr>
                          <w:t xml:space="preserve">Calcul du coût de production du pain </w:t>
                        </w:r>
                      </w:p>
                    </w:txbxContent>
                  </v:textbox>
                </v:shape>
                <v:shape id="Text Box 75" o:spid="_x0000_s1046" type="#_x0000_t202" style="position:absolute;left:49597;top:71056;width:13240;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">
                  <v:stroke dashstyle="longDash"/>
                  <v:textbox>
                    <w:txbxContent>
                      <w:p w:rsidR="006953C1" w:rsidRPr="00B61D20" w:rsidRDefault="006953C1" w:rsidP="006953C1">
                        <w:pPr>
                          <w:jc w:val="center"/>
                          <w:rPr>
                            <w:color w:val="FFFFFF" w:themeColor="background1"/>
                          </w:rPr>
                        </w:pPr>
                        <w:r w:rsidRPr="00B61D20">
                          <w:rPr>
                            <w:color w:val="FFFFFF" w:themeColor="background1"/>
                          </w:rPr>
                          <w:t xml:space="preserve">Calcul du coût de revient du pain </w:t>
                        </w:r>
                      </w:p>
                    </w:txbxContent>
                  </v:textbox>
                </v:shape>
                <w10:anchorlock/>
              </v:group>
            </w:pict>
          </mc:Fallback>
        </mc:AlternateContent>
      </w:r>
    </w:p>
    <w:p w:rsidR="00217C84" w:rsidRDefault="00217C84">
      <w:pPr>
        <w:rPr>
          <w:rFonts w:cs="Times New Roman"/>
          <w:b/>
          <w:color w:val="FF0000"/>
          <w:sz w:val="24"/>
          <w:szCs w:val="24"/>
        </w:rPr>
      </w:pPr>
      <w:r>
        <w:rPr>
          <w:rFonts w:cs="Times New Roman"/>
          <w:b/>
          <w:color w:val="FF0000"/>
          <w:sz w:val="24"/>
          <w:szCs w:val="24"/>
        </w:rPr>
        <w:br w:type="page"/>
      </w:r>
    </w:p>
    <w:p w:rsidR="006953C1" w:rsidRPr="008476CF" w:rsidRDefault="006953C1" w:rsidP="006953C1">
      <w:pPr>
        <w:spacing w:after="0" w:line="240" w:lineRule="auto"/>
        <w:rPr>
          <w:rFonts w:cs="Times New Roman"/>
          <w:b/>
          <w:color w:val="FF0000"/>
          <w:sz w:val="24"/>
          <w:szCs w:val="24"/>
        </w:rPr>
      </w:pPr>
      <w:r w:rsidRPr="00B61D20">
        <w:rPr>
          <w:rFonts w:cs="Times New Roman"/>
          <w:bCs/>
          <w:color w:val="000000" w:themeColor="text1"/>
          <w:sz w:val="24"/>
          <w:szCs w:val="24"/>
        </w:rPr>
        <w:lastRenderedPageBreak/>
        <w:sym w:font="Wingdings" w:char="F021"/>
      </w:r>
      <w:r w:rsidRPr="00B61D20">
        <w:rPr>
          <w:rFonts w:cs="Times New Roman"/>
          <w:bCs/>
          <w:color w:val="000000" w:themeColor="text1"/>
          <w:sz w:val="24"/>
          <w:szCs w:val="24"/>
        </w:rPr>
        <w:t xml:space="preserve"> Pour calculer un coût complet, il faut donc suivre les étapes suivantes</w:t>
      </w:r>
      <w:r w:rsidRPr="00B61D20">
        <w:rPr>
          <w:rFonts w:cs="Times New Roman"/>
          <w:b/>
          <w:color w:val="000000" w:themeColor="text1"/>
          <w:sz w:val="24"/>
          <w:szCs w:val="24"/>
        </w:rPr>
        <w:t> </w:t>
      </w:r>
      <w:r>
        <w:rPr>
          <w:rFonts w:cs="Times New Roman"/>
          <w:b/>
          <w:color w:val="FF0000"/>
          <w:sz w:val="24"/>
          <w:szCs w:val="24"/>
        </w:rPr>
        <w:t>:</w:t>
      </w:r>
    </w:p>
    <w:p w:rsidR="006953C1" w:rsidRPr="008476CF" w:rsidRDefault="006953C1" w:rsidP="006953C1">
      <w:pPr>
        <w:spacing w:after="0" w:line="240" w:lineRule="auto"/>
        <w:rPr>
          <w:rFonts w:cs="Times New Roman"/>
          <w:b/>
          <w:sz w:val="24"/>
          <w:szCs w:val="24"/>
        </w:rPr>
      </w:pPr>
    </w:p>
    <w:tbl>
      <w:tblPr>
        <w:tblStyle w:val="Grilledutableau"/>
        <w:tblW w:w="0" w:type="auto"/>
        <w:jc w:val="center"/>
        <w:tblLook w:val="04A0" w:firstRow="1" w:lastRow="0" w:firstColumn="1" w:lastColumn="0" w:noHBand="0" w:noVBand="1"/>
      </w:tblPr>
      <w:tblGrid>
        <w:gridCol w:w="959"/>
        <w:gridCol w:w="4394"/>
      </w:tblGrid>
      <w:tr w:rsidR="006953C1" w:rsidRPr="008476CF" w:rsidTr="00BA091F">
        <w:trPr>
          <w:jc w:val="center"/>
        </w:trPr>
        <w:tc>
          <w:tcPr>
            <w:tcW w:w="959" w:type="dxa"/>
          </w:tcPr>
          <w:p w:rsidR="006953C1" w:rsidRPr="00B61D20" w:rsidRDefault="006953C1" w:rsidP="00BA091F">
            <w:pPr>
              <w:rPr>
                <w:rFonts w:cs="Times New Roman"/>
                <w:b/>
                <w:color w:val="000000" w:themeColor="text1"/>
                <w:sz w:val="24"/>
                <w:szCs w:val="24"/>
              </w:rPr>
            </w:pPr>
            <w:r w:rsidRPr="00B61D20">
              <w:rPr>
                <w:rFonts w:cs="Times New Roman"/>
                <w:b/>
                <w:color w:val="000000" w:themeColor="text1"/>
                <w:sz w:val="24"/>
                <w:szCs w:val="24"/>
              </w:rPr>
              <w:t>Etapes</w:t>
            </w:r>
          </w:p>
        </w:tc>
        <w:tc>
          <w:tcPr>
            <w:tcW w:w="4394" w:type="dxa"/>
          </w:tcPr>
          <w:p w:rsidR="006953C1" w:rsidRPr="00B61D20" w:rsidRDefault="006953C1" w:rsidP="00BA091F">
            <w:pPr>
              <w:rPr>
                <w:rFonts w:cs="Times New Roman"/>
                <w:b/>
                <w:color w:val="000000" w:themeColor="text1"/>
                <w:sz w:val="24"/>
                <w:szCs w:val="24"/>
              </w:rPr>
            </w:pPr>
            <w:r w:rsidRPr="00B61D20">
              <w:rPr>
                <w:rFonts w:cs="Times New Roman"/>
                <w:b/>
                <w:color w:val="000000" w:themeColor="text1"/>
                <w:sz w:val="24"/>
                <w:szCs w:val="24"/>
              </w:rPr>
              <w:t>Calculs</w:t>
            </w:r>
          </w:p>
        </w:tc>
      </w:tr>
      <w:tr w:rsidR="006953C1" w:rsidRPr="008476CF" w:rsidTr="00BA091F">
        <w:trPr>
          <w:jc w:val="center"/>
        </w:trPr>
        <w:tc>
          <w:tcPr>
            <w:tcW w:w="959" w:type="dxa"/>
            <w:vAlign w:val="center"/>
          </w:tcPr>
          <w:p w:rsidR="006953C1" w:rsidRPr="00B61D20" w:rsidRDefault="006953C1" w:rsidP="00BA091F">
            <w:pPr>
              <w:rPr>
                <w:rFonts w:cs="Times New Roman"/>
                <w:b/>
                <w:color w:val="000000" w:themeColor="text1"/>
                <w:sz w:val="24"/>
                <w:szCs w:val="24"/>
              </w:rPr>
            </w:pPr>
            <w:r w:rsidRPr="00B61D20">
              <w:rPr>
                <w:rFonts w:cs="Times New Roman"/>
                <w:b/>
                <w:color w:val="000000" w:themeColor="text1"/>
                <w:sz w:val="24"/>
                <w:szCs w:val="24"/>
              </w:rPr>
              <w:t>1</w:t>
            </w:r>
          </w:p>
        </w:tc>
        <w:tc>
          <w:tcPr>
            <w:tcW w:w="4394" w:type="dxa"/>
            <w:vAlign w:val="center"/>
          </w:tcPr>
          <w:p w:rsidR="006953C1" w:rsidRPr="00B61D20" w:rsidRDefault="006953C1" w:rsidP="00BA091F">
            <w:pPr>
              <w:spacing w:line="480" w:lineRule="auto"/>
              <w:rPr>
                <w:rFonts w:cs="Times New Roman"/>
                <w:b/>
                <w:color w:val="FFFFFF" w:themeColor="background1"/>
                <w:sz w:val="24"/>
                <w:szCs w:val="24"/>
              </w:rPr>
            </w:pPr>
            <w:r w:rsidRPr="00B61D20">
              <w:rPr>
                <w:rFonts w:cs="Times New Roman"/>
                <w:b/>
                <w:color w:val="FFFFFF" w:themeColor="background1"/>
                <w:sz w:val="24"/>
                <w:szCs w:val="24"/>
              </w:rPr>
              <w:t>Coût d’achat des matières premières</w:t>
            </w:r>
          </w:p>
        </w:tc>
      </w:tr>
      <w:tr w:rsidR="006953C1" w:rsidRPr="008476CF" w:rsidTr="00BA091F">
        <w:trPr>
          <w:jc w:val="center"/>
        </w:trPr>
        <w:tc>
          <w:tcPr>
            <w:tcW w:w="959" w:type="dxa"/>
            <w:vAlign w:val="center"/>
          </w:tcPr>
          <w:p w:rsidR="006953C1" w:rsidRPr="00B61D20" w:rsidRDefault="006953C1" w:rsidP="00BA091F">
            <w:pPr>
              <w:rPr>
                <w:rFonts w:cs="Times New Roman"/>
                <w:b/>
                <w:color w:val="000000" w:themeColor="text1"/>
                <w:sz w:val="24"/>
                <w:szCs w:val="24"/>
              </w:rPr>
            </w:pPr>
            <w:r w:rsidRPr="00B61D20">
              <w:rPr>
                <w:rFonts w:cs="Times New Roman"/>
                <w:b/>
                <w:color w:val="000000" w:themeColor="text1"/>
                <w:sz w:val="24"/>
                <w:szCs w:val="24"/>
              </w:rPr>
              <w:t>2</w:t>
            </w:r>
          </w:p>
        </w:tc>
        <w:tc>
          <w:tcPr>
            <w:tcW w:w="4394" w:type="dxa"/>
            <w:vAlign w:val="center"/>
          </w:tcPr>
          <w:p w:rsidR="006953C1" w:rsidRPr="00B61D20" w:rsidRDefault="006953C1" w:rsidP="00BA091F">
            <w:pPr>
              <w:spacing w:line="480" w:lineRule="auto"/>
              <w:rPr>
                <w:rFonts w:cs="Times New Roman"/>
                <w:b/>
                <w:color w:val="FFFFFF" w:themeColor="background1"/>
                <w:sz w:val="24"/>
                <w:szCs w:val="24"/>
              </w:rPr>
            </w:pPr>
            <w:r w:rsidRPr="00B61D20">
              <w:rPr>
                <w:rFonts w:cs="Times New Roman"/>
                <w:b/>
                <w:color w:val="FFFFFF" w:themeColor="background1"/>
                <w:sz w:val="24"/>
                <w:szCs w:val="24"/>
              </w:rPr>
              <w:t>Fiche de stock des matières premières</w:t>
            </w:r>
          </w:p>
        </w:tc>
      </w:tr>
      <w:tr w:rsidR="006953C1" w:rsidRPr="008476CF" w:rsidTr="00BA091F">
        <w:trPr>
          <w:jc w:val="center"/>
        </w:trPr>
        <w:tc>
          <w:tcPr>
            <w:tcW w:w="959" w:type="dxa"/>
            <w:vAlign w:val="center"/>
          </w:tcPr>
          <w:p w:rsidR="006953C1" w:rsidRPr="00B61D20" w:rsidRDefault="006953C1" w:rsidP="00BA091F">
            <w:pPr>
              <w:rPr>
                <w:rFonts w:cs="Times New Roman"/>
                <w:b/>
                <w:color w:val="000000" w:themeColor="text1"/>
                <w:sz w:val="24"/>
                <w:szCs w:val="24"/>
              </w:rPr>
            </w:pPr>
            <w:r w:rsidRPr="00B61D20">
              <w:rPr>
                <w:rFonts w:cs="Times New Roman"/>
                <w:b/>
                <w:color w:val="000000" w:themeColor="text1"/>
                <w:sz w:val="24"/>
                <w:szCs w:val="24"/>
              </w:rPr>
              <w:t>3</w:t>
            </w:r>
          </w:p>
        </w:tc>
        <w:tc>
          <w:tcPr>
            <w:tcW w:w="4394" w:type="dxa"/>
            <w:vAlign w:val="center"/>
          </w:tcPr>
          <w:p w:rsidR="006953C1" w:rsidRPr="00B61D20" w:rsidRDefault="006953C1" w:rsidP="00BA091F">
            <w:pPr>
              <w:spacing w:line="480" w:lineRule="auto"/>
              <w:rPr>
                <w:rFonts w:cs="Times New Roman"/>
                <w:b/>
                <w:color w:val="FFFFFF" w:themeColor="background1"/>
                <w:sz w:val="24"/>
                <w:szCs w:val="24"/>
              </w:rPr>
            </w:pPr>
            <w:r w:rsidRPr="00B61D20">
              <w:rPr>
                <w:rFonts w:cs="Times New Roman"/>
                <w:b/>
                <w:color w:val="FFFFFF" w:themeColor="background1"/>
                <w:sz w:val="24"/>
                <w:szCs w:val="24"/>
              </w:rPr>
              <w:t>Coût de production du produit fini</w:t>
            </w:r>
          </w:p>
        </w:tc>
      </w:tr>
      <w:tr w:rsidR="006953C1" w:rsidRPr="008476CF" w:rsidTr="00BA091F">
        <w:trPr>
          <w:jc w:val="center"/>
        </w:trPr>
        <w:tc>
          <w:tcPr>
            <w:tcW w:w="959" w:type="dxa"/>
            <w:vAlign w:val="center"/>
          </w:tcPr>
          <w:p w:rsidR="006953C1" w:rsidRPr="00B61D20" w:rsidRDefault="006953C1" w:rsidP="00BA091F">
            <w:pPr>
              <w:rPr>
                <w:rFonts w:cs="Times New Roman"/>
                <w:b/>
                <w:color w:val="000000" w:themeColor="text1"/>
                <w:sz w:val="24"/>
                <w:szCs w:val="24"/>
              </w:rPr>
            </w:pPr>
            <w:r w:rsidRPr="00B61D20">
              <w:rPr>
                <w:rFonts w:cs="Times New Roman"/>
                <w:b/>
                <w:color w:val="000000" w:themeColor="text1"/>
                <w:sz w:val="24"/>
                <w:szCs w:val="24"/>
              </w:rPr>
              <w:t>4</w:t>
            </w:r>
          </w:p>
        </w:tc>
        <w:tc>
          <w:tcPr>
            <w:tcW w:w="4394" w:type="dxa"/>
            <w:vAlign w:val="center"/>
          </w:tcPr>
          <w:p w:rsidR="006953C1" w:rsidRPr="00B61D20" w:rsidRDefault="006953C1" w:rsidP="00BA091F">
            <w:pPr>
              <w:spacing w:line="480" w:lineRule="auto"/>
              <w:rPr>
                <w:rFonts w:cs="Times New Roman"/>
                <w:b/>
                <w:color w:val="FFFFFF" w:themeColor="background1"/>
                <w:sz w:val="24"/>
                <w:szCs w:val="24"/>
              </w:rPr>
            </w:pPr>
            <w:r w:rsidRPr="00B61D20">
              <w:rPr>
                <w:rFonts w:cs="Times New Roman"/>
                <w:b/>
                <w:color w:val="FFFFFF" w:themeColor="background1"/>
                <w:sz w:val="24"/>
                <w:szCs w:val="24"/>
              </w:rPr>
              <w:t>Fiche de stock du produit fini</w:t>
            </w:r>
          </w:p>
        </w:tc>
      </w:tr>
      <w:tr w:rsidR="006953C1" w:rsidRPr="008476CF" w:rsidTr="00BA091F">
        <w:trPr>
          <w:jc w:val="center"/>
        </w:trPr>
        <w:tc>
          <w:tcPr>
            <w:tcW w:w="959" w:type="dxa"/>
            <w:vAlign w:val="center"/>
          </w:tcPr>
          <w:p w:rsidR="006953C1" w:rsidRPr="00B61D20" w:rsidRDefault="006953C1" w:rsidP="00BA091F">
            <w:pPr>
              <w:rPr>
                <w:rFonts w:cs="Times New Roman"/>
                <w:b/>
                <w:color w:val="000000" w:themeColor="text1"/>
                <w:sz w:val="24"/>
                <w:szCs w:val="24"/>
              </w:rPr>
            </w:pPr>
            <w:r w:rsidRPr="00B61D20">
              <w:rPr>
                <w:rFonts w:cs="Times New Roman"/>
                <w:b/>
                <w:color w:val="000000" w:themeColor="text1"/>
                <w:sz w:val="24"/>
                <w:szCs w:val="24"/>
              </w:rPr>
              <w:t>6</w:t>
            </w:r>
          </w:p>
        </w:tc>
        <w:tc>
          <w:tcPr>
            <w:tcW w:w="4394" w:type="dxa"/>
            <w:vAlign w:val="center"/>
          </w:tcPr>
          <w:p w:rsidR="006953C1" w:rsidRPr="00B61D20" w:rsidRDefault="006953C1" w:rsidP="00BA091F">
            <w:pPr>
              <w:spacing w:line="480" w:lineRule="auto"/>
              <w:rPr>
                <w:rFonts w:cs="Times New Roman"/>
                <w:b/>
                <w:color w:val="FFFFFF" w:themeColor="background1"/>
                <w:sz w:val="24"/>
                <w:szCs w:val="24"/>
              </w:rPr>
            </w:pPr>
            <w:r w:rsidRPr="00B61D20">
              <w:rPr>
                <w:rFonts w:cs="Times New Roman"/>
                <w:b/>
                <w:color w:val="FFFFFF" w:themeColor="background1"/>
                <w:sz w:val="24"/>
                <w:szCs w:val="24"/>
              </w:rPr>
              <w:t>Coût de revient du produit fini</w:t>
            </w:r>
          </w:p>
        </w:tc>
      </w:tr>
      <w:tr w:rsidR="006953C1" w:rsidRPr="008476CF" w:rsidTr="00BA091F">
        <w:trPr>
          <w:jc w:val="center"/>
        </w:trPr>
        <w:tc>
          <w:tcPr>
            <w:tcW w:w="959" w:type="dxa"/>
            <w:vAlign w:val="center"/>
          </w:tcPr>
          <w:p w:rsidR="006953C1" w:rsidRPr="00B61D20" w:rsidRDefault="006953C1" w:rsidP="00BA091F">
            <w:pPr>
              <w:rPr>
                <w:rFonts w:cs="Times New Roman"/>
                <w:b/>
                <w:color w:val="000000" w:themeColor="text1"/>
                <w:sz w:val="24"/>
                <w:szCs w:val="24"/>
              </w:rPr>
            </w:pPr>
            <w:r w:rsidRPr="00B61D20">
              <w:rPr>
                <w:rFonts w:cs="Times New Roman"/>
                <w:b/>
                <w:color w:val="000000" w:themeColor="text1"/>
                <w:sz w:val="24"/>
                <w:szCs w:val="24"/>
              </w:rPr>
              <w:t>7</w:t>
            </w:r>
          </w:p>
        </w:tc>
        <w:tc>
          <w:tcPr>
            <w:tcW w:w="4394" w:type="dxa"/>
            <w:vAlign w:val="center"/>
          </w:tcPr>
          <w:p w:rsidR="006953C1" w:rsidRPr="00B61D20" w:rsidRDefault="006953C1" w:rsidP="00BA091F">
            <w:pPr>
              <w:spacing w:line="480" w:lineRule="auto"/>
              <w:rPr>
                <w:rFonts w:cs="Times New Roman"/>
                <w:b/>
                <w:color w:val="FFFFFF" w:themeColor="background1"/>
                <w:sz w:val="24"/>
                <w:szCs w:val="24"/>
              </w:rPr>
            </w:pPr>
            <w:r w:rsidRPr="00B61D20">
              <w:rPr>
                <w:rFonts w:cs="Times New Roman"/>
                <w:b/>
                <w:color w:val="FFFFFF" w:themeColor="background1"/>
                <w:sz w:val="24"/>
                <w:szCs w:val="24"/>
              </w:rPr>
              <w:t>Résultat (bénéfice ou perte)</w:t>
            </w:r>
          </w:p>
        </w:tc>
      </w:tr>
    </w:tbl>
    <w:p w:rsidR="006953C1" w:rsidRDefault="006953C1" w:rsidP="006953C1">
      <w:pPr>
        <w:spacing w:after="0" w:line="240" w:lineRule="auto"/>
        <w:rPr>
          <w:rFonts w:cs="Times New Roman"/>
          <w:b/>
          <w:color w:val="FF0000"/>
          <w:sz w:val="24"/>
          <w:szCs w:val="24"/>
        </w:rPr>
      </w:pPr>
    </w:p>
    <w:p w:rsidR="006953C1" w:rsidRPr="00B61D20" w:rsidRDefault="006953C1" w:rsidP="006953C1">
      <w:pPr>
        <w:spacing w:after="0" w:line="240" w:lineRule="auto"/>
        <w:rPr>
          <w:rFonts w:cs="Times New Roman"/>
          <w:b/>
          <w:sz w:val="24"/>
          <w:szCs w:val="24"/>
        </w:rPr>
      </w:pPr>
      <w:bookmarkStart w:id="0" w:name="_GoBack"/>
      <w:r w:rsidRPr="00B61D20">
        <w:rPr>
          <w:rFonts w:cs="Times New Roman"/>
          <w:b/>
          <w:sz w:val="24"/>
          <w:szCs w:val="24"/>
        </w:rPr>
        <w:t>Mais avant cela, il faut répartir l’ensemble des charges de l’entreprise dans le processus de fabrication.</w:t>
      </w:r>
    </w:p>
    <w:bookmarkEnd w:id="0"/>
    <w:p w:rsidR="006953C1" w:rsidRDefault="006953C1" w:rsidP="006953C1">
      <w:pPr>
        <w:spacing w:after="0" w:line="240" w:lineRule="auto"/>
        <w:rPr>
          <w:rFonts w:cs="Times New Roman"/>
          <w:b/>
          <w:sz w:val="24"/>
          <w:szCs w:val="24"/>
        </w:rPr>
      </w:pPr>
    </w:p>
    <w:p w:rsidR="006953C1" w:rsidRDefault="006953C1" w:rsidP="006953C1">
      <w:pPr>
        <w:pStyle w:val="Paragraphedeliste"/>
        <w:spacing w:after="0" w:line="240" w:lineRule="auto"/>
        <w:ind w:left="2160"/>
        <w:rPr>
          <w:rFonts w:cs="Times New Roman"/>
          <w:color w:val="000000" w:themeColor="text1"/>
          <w:sz w:val="24"/>
          <w:szCs w:val="24"/>
        </w:rPr>
      </w:pPr>
    </w:p>
    <w:p w:rsidR="006953C1" w:rsidRPr="00217C84" w:rsidRDefault="00217C84" w:rsidP="00217C84">
      <w:pPr>
        <w:spacing w:after="0" w:line="240" w:lineRule="auto"/>
        <w:rPr>
          <w:rFonts w:cs="Times New Roman"/>
          <w:b/>
          <w:color w:val="000000" w:themeColor="text1"/>
          <w:sz w:val="24"/>
          <w:szCs w:val="24"/>
          <w:u w:val="single"/>
        </w:rPr>
      </w:pPr>
      <w:r>
        <w:rPr>
          <w:rFonts w:cs="Times New Roman"/>
          <w:b/>
          <w:color w:val="000000" w:themeColor="text1"/>
          <w:sz w:val="24"/>
          <w:szCs w:val="24"/>
          <w:u w:val="single"/>
        </w:rPr>
        <w:t>Calcul du coût complet de la baguette Bac Booster</w:t>
      </w:r>
    </w:p>
    <w:p w:rsidR="006953C1" w:rsidRDefault="006953C1" w:rsidP="006953C1">
      <w:pPr>
        <w:spacing w:after="0" w:line="240" w:lineRule="auto"/>
        <w:rPr>
          <w:rFonts w:cs="Times New Roman"/>
          <w:b/>
          <w:color w:val="000000" w:themeColor="text1"/>
          <w:sz w:val="24"/>
          <w:szCs w:val="24"/>
          <w:u w:val="single"/>
        </w:rPr>
      </w:pPr>
    </w:p>
    <w:p w:rsidR="006953C1" w:rsidRPr="000715DF" w:rsidRDefault="006953C1" w:rsidP="00217C84">
      <w:pPr>
        <w:spacing w:after="0" w:line="240" w:lineRule="auto"/>
        <w:rPr>
          <w:rFonts w:cs="Times New Roman"/>
          <w:b/>
          <w:i/>
          <w:color w:val="806000" w:themeColor="accent4" w:themeShade="80"/>
        </w:rPr>
      </w:pPr>
      <w:r w:rsidRPr="000715DF">
        <w:rPr>
          <w:rFonts w:cs="Times New Roman"/>
          <w:b/>
          <w:color w:val="806000" w:themeColor="accent4" w:themeShade="80"/>
          <w:sz w:val="24"/>
          <w:szCs w:val="24"/>
        </w:rPr>
        <w:t xml:space="preserve"> </w:t>
      </w:r>
      <w:r w:rsidR="00217C84" w:rsidRPr="000715DF">
        <w:rPr>
          <w:rFonts w:cs="Times New Roman"/>
          <w:b/>
          <w:i/>
          <w:color w:val="806000" w:themeColor="accent4" w:themeShade="80"/>
        </w:rPr>
        <w:t>Récupérez le fichier tableur</w:t>
      </w:r>
      <w:r w:rsidRPr="000715DF">
        <w:rPr>
          <w:rFonts w:cs="Times New Roman"/>
          <w:b/>
          <w:i/>
          <w:color w:val="806000" w:themeColor="accent4" w:themeShade="80"/>
        </w:rPr>
        <w:t>. </w:t>
      </w:r>
    </w:p>
    <w:p w:rsidR="006953C1" w:rsidRDefault="006953C1" w:rsidP="006953C1">
      <w:pPr>
        <w:spacing w:after="0" w:line="240" w:lineRule="auto"/>
        <w:rPr>
          <w:rFonts w:cs="Times New Roman"/>
          <w:b/>
          <w:i/>
          <w:color w:val="0070C0"/>
        </w:rPr>
      </w:pPr>
    </w:p>
    <w:p w:rsidR="006953C1" w:rsidRDefault="006953C1" w:rsidP="006953C1">
      <w:pPr>
        <w:spacing w:after="0" w:line="240" w:lineRule="auto"/>
        <w:jc w:val="center"/>
        <w:rPr>
          <w:rFonts w:cs="Times New Roman"/>
          <w:b/>
          <w:color w:val="000000" w:themeColor="text1"/>
          <w:sz w:val="24"/>
          <w:szCs w:val="24"/>
          <w:u w:val="single"/>
        </w:rPr>
      </w:pPr>
      <w:r>
        <w:rPr>
          <w:noProof/>
          <w:lang w:eastAsia="fr-FR"/>
        </w:rPr>
        <w:drawing>
          <wp:inline distT="0" distB="0" distL="0" distR="0" wp14:anchorId="60B989FA" wp14:editId="48EF15CF">
            <wp:extent cx="742950" cy="710471"/>
            <wp:effectExtent l="0" t="0" r="0"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7803" cy="715112"/>
                    </a:xfrm>
                    <a:prstGeom prst="rect">
                      <a:avLst/>
                    </a:prstGeom>
                  </pic:spPr>
                </pic:pic>
              </a:graphicData>
            </a:graphic>
          </wp:inline>
        </w:drawing>
      </w:r>
    </w:p>
    <w:p w:rsidR="00841312" w:rsidRDefault="00841312" w:rsidP="00170F3C">
      <w:pPr>
        <w:jc w:val="both"/>
        <w:rPr>
          <w:rFonts w:asciiTheme="minorBidi" w:hAnsiTheme="minorBidi"/>
        </w:rPr>
      </w:pPr>
    </w:p>
    <w:p w:rsidR="00841312" w:rsidRDefault="00841312" w:rsidP="00170F3C">
      <w:pPr>
        <w:jc w:val="both"/>
        <w:rPr>
          <w:rFonts w:asciiTheme="minorBidi" w:hAnsiTheme="minorBidi"/>
        </w:rPr>
      </w:pPr>
    </w:p>
    <w:sectPr w:rsidR="0084131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50" w:rsidRDefault="00842250" w:rsidP="007766C0">
      <w:pPr>
        <w:spacing w:after="0" w:line="240" w:lineRule="auto"/>
      </w:pPr>
      <w:r>
        <w:separator/>
      </w:r>
    </w:p>
  </w:endnote>
  <w:endnote w:type="continuationSeparator" w:id="0">
    <w:p w:rsidR="00842250" w:rsidRDefault="00842250" w:rsidP="0077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7D" w:rsidRDefault="00BE067D">
    <w:pPr>
      <w:pStyle w:val="Pieddepage"/>
    </w:pPr>
    <w:r>
      <w:t>Thème 1 – Les organisations et l’activité de production de biens et services</w:t>
    </w:r>
    <w:r>
      <w:tab/>
      <w:t xml:space="preserve">page </w:t>
    </w:r>
    <w:r>
      <w:fldChar w:fldCharType="begin"/>
    </w:r>
    <w:r>
      <w:instrText>PAGE   \* MERGEFORMAT</w:instrText>
    </w:r>
    <w:r>
      <w:fldChar w:fldCharType="separate"/>
    </w:r>
    <w:r w:rsidR="00B61D2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50" w:rsidRDefault="00842250" w:rsidP="007766C0">
      <w:pPr>
        <w:spacing w:after="0" w:line="240" w:lineRule="auto"/>
      </w:pPr>
      <w:r>
        <w:separator/>
      </w:r>
    </w:p>
  </w:footnote>
  <w:footnote w:type="continuationSeparator" w:id="0">
    <w:p w:rsidR="00842250" w:rsidRDefault="00842250" w:rsidP="0077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7D" w:rsidRPr="007766C0" w:rsidRDefault="00BE067D">
    <w:pPr>
      <w:pStyle w:val="En-tte"/>
      <w:rPr>
        <w:i/>
        <w:iCs/>
      </w:rPr>
    </w:pPr>
    <w:r w:rsidRPr="007766C0">
      <w:rPr>
        <w:i/>
        <w:iCs/>
      </w:rPr>
      <w:t>Terminale STMG – Management sciences de gestion et numérique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897"/>
    <w:multiLevelType w:val="hybridMultilevel"/>
    <w:tmpl w:val="922AF4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3656BB"/>
    <w:multiLevelType w:val="hybridMultilevel"/>
    <w:tmpl w:val="010811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6B41C7"/>
    <w:multiLevelType w:val="hybridMultilevel"/>
    <w:tmpl w:val="35ECE770"/>
    <w:lvl w:ilvl="0" w:tplc="2334F990">
      <w:start w:val="1"/>
      <w:numFmt w:val="upperLetter"/>
      <w:lvlText w:val="%1)"/>
      <w:lvlJc w:val="left"/>
      <w:pPr>
        <w:ind w:left="1440" w:hanging="360"/>
      </w:pPr>
      <w:rPr>
        <w:rFonts w:hint="default"/>
      </w:rPr>
    </w:lvl>
    <w:lvl w:ilvl="1" w:tplc="040C000F">
      <w:start w:val="1"/>
      <w:numFmt w:val="decimal"/>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88C60C1"/>
    <w:multiLevelType w:val="hybridMultilevel"/>
    <w:tmpl w:val="22D80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1179F"/>
    <w:multiLevelType w:val="hybridMultilevel"/>
    <w:tmpl w:val="3092B348"/>
    <w:lvl w:ilvl="0" w:tplc="EDB271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50178D"/>
    <w:multiLevelType w:val="hybridMultilevel"/>
    <w:tmpl w:val="4CB2C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173F64"/>
    <w:multiLevelType w:val="hybridMultilevel"/>
    <w:tmpl w:val="210E8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FE00AF"/>
    <w:multiLevelType w:val="hybridMultilevel"/>
    <w:tmpl w:val="C05E91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AB28CA"/>
    <w:multiLevelType w:val="hybridMultilevel"/>
    <w:tmpl w:val="042C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234DB6"/>
    <w:multiLevelType w:val="hybridMultilevel"/>
    <w:tmpl w:val="A396282A"/>
    <w:lvl w:ilvl="0" w:tplc="33B4E670">
      <w:start w:val="1"/>
      <w:numFmt w:val="upperRoman"/>
      <w:lvlText w:val="%1)"/>
      <w:lvlJc w:val="left"/>
      <w:pPr>
        <w:ind w:left="1080" w:hanging="720"/>
      </w:pPr>
      <w:rPr>
        <w:rFonts w:hint="default"/>
      </w:rPr>
    </w:lvl>
    <w:lvl w:ilvl="1" w:tplc="2334F990">
      <w:start w:val="1"/>
      <w:numFmt w:val="upperLetter"/>
      <w:lvlText w:val="%2)"/>
      <w:lvlJc w:val="left"/>
      <w:pPr>
        <w:ind w:left="1440" w:hanging="360"/>
      </w:pPr>
      <w:rPr>
        <w:rFonts w:hint="default"/>
      </w:rPr>
    </w:lvl>
    <w:lvl w:ilvl="2" w:tplc="040C000F">
      <w:start w:val="1"/>
      <w:numFmt w:val="decimal"/>
      <w:lvlText w:val="%3."/>
      <w:lvlJc w:val="left"/>
      <w:pPr>
        <w:ind w:left="2023"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B2535A"/>
    <w:multiLevelType w:val="hybridMultilevel"/>
    <w:tmpl w:val="BFE2F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8D1B62"/>
    <w:multiLevelType w:val="multilevel"/>
    <w:tmpl w:val="66B4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7"/>
  </w:num>
  <w:num w:numId="5">
    <w:abstractNumId w:val="4"/>
  </w:num>
  <w:num w:numId="6">
    <w:abstractNumId w:val="6"/>
  </w:num>
  <w:num w:numId="7">
    <w:abstractNumId w:val="3"/>
  </w:num>
  <w:num w:numId="8">
    <w:abstractNumId w:val="11"/>
  </w:num>
  <w:num w:numId="9">
    <w:abstractNumId w:val="0"/>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24"/>
    <w:rsid w:val="00011254"/>
    <w:rsid w:val="0001217F"/>
    <w:rsid w:val="000320DA"/>
    <w:rsid w:val="000715DF"/>
    <w:rsid w:val="00096FB0"/>
    <w:rsid w:val="0012669C"/>
    <w:rsid w:val="001432E1"/>
    <w:rsid w:val="0016012E"/>
    <w:rsid w:val="00170F3C"/>
    <w:rsid w:val="001B75CE"/>
    <w:rsid w:val="001F7502"/>
    <w:rsid w:val="00217C84"/>
    <w:rsid w:val="002364AC"/>
    <w:rsid w:val="0028634C"/>
    <w:rsid w:val="002E3969"/>
    <w:rsid w:val="00365F28"/>
    <w:rsid w:val="00366584"/>
    <w:rsid w:val="003C239F"/>
    <w:rsid w:val="003D41E2"/>
    <w:rsid w:val="003E0140"/>
    <w:rsid w:val="003F3D57"/>
    <w:rsid w:val="00404E58"/>
    <w:rsid w:val="00414F08"/>
    <w:rsid w:val="00420736"/>
    <w:rsid w:val="00431E4A"/>
    <w:rsid w:val="00442A12"/>
    <w:rsid w:val="004D1C27"/>
    <w:rsid w:val="004D402C"/>
    <w:rsid w:val="004E6B75"/>
    <w:rsid w:val="00501EF4"/>
    <w:rsid w:val="00502FE1"/>
    <w:rsid w:val="0051773B"/>
    <w:rsid w:val="005263AF"/>
    <w:rsid w:val="00564B90"/>
    <w:rsid w:val="005D39D3"/>
    <w:rsid w:val="00605419"/>
    <w:rsid w:val="00617F37"/>
    <w:rsid w:val="006420A3"/>
    <w:rsid w:val="006953C1"/>
    <w:rsid w:val="006A167E"/>
    <w:rsid w:val="006D6E50"/>
    <w:rsid w:val="00716313"/>
    <w:rsid w:val="00727629"/>
    <w:rsid w:val="007766C0"/>
    <w:rsid w:val="00812F05"/>
    <w:rsid w:val="00835F40"/>
    <w:rsid w:val="00841312"/>
    <w:rsid w:val="00842250"/>
    <w:rsid w:val="008458CE"/>
    <w:rsid w:val="00845DCF"/>
    <w:rsid w:val="00854915"/>
    <w:rsid w:val="00860CDB"/>
    <w:rsid w:val="008639D3"/>
    <w:rsid w:val="008918FF"/>
    <w:rsid w:val="008D5272"/>
    <w:rsid w:val="008E7AFD"/>
    <w:rsid w:val="00935295"/>
    <w:rsid w:val="0094587D"/>
    <w:rsid w:val="00982275"/>
    <w:rsid w:val="009A0CA7"/>
    <w:rsid w:val="009C4A6D"/>
    <w:rsid w:val="009D7C58"/>
    <w:rsid w:val="009E5718"/>
    <w:rsid w:val="00A03EDF"/>
    <w:rsid w:val="00A04151"/>
    <w:rsid w:val="00A817CC"/>
    <w:rsid w:val="00A92236"/>
    <w:rsid w:val="00A9691D"/>
    <w:rsid w:val="00AA60EF"/>
    <w:rsid w:val="00AB515A"/>
    <w:rsid w:val="00AE1853"/>
    <w:rsid w:val="00AF235C"/>
    <w:rsid w:val="00B3511C"/>
    <w:rsid w:val="00B55045"/>
    <w:rsid w:val="00B61D20"/>
    <w:rsid w:val="00B97A51"/>
    <w:rsid w:val="00BD6182"/>
    <w:rsid w:val="00BE067D"/>
    <w:rsid w:val="00BF59AA"/>
    <w:rsid w:val="00C0004D"/>
    <w:rsid w:val="00C00987"/>
    <w:rsid w:val="00C1689D"/>
    <w:rsid w:val="00C4457E"/>
    <w:rsid w:val="00C73E48"/>
    <w:rsid w:val="00CB5572"/>
    <w:rsid w:val="00D5633D"/>
    <w:rsid w:val="00DD241C"/>
    <w:rsid w:val="00E326E4"/>
    <w:rsid w:val="00ED38B7"/>
    <w:rsid w:val="00EE5224"/>
    <w:rsid w:val="00F45D84"/>
    <w:rsid w:val="00F87F84"/>
    <w:rsid w:val="00F921B3"/>
    <w:rsid w:val="00FE56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F60D"/>
  <w15:chartTrackingRefBased/>
  <w15:docId w15:val="{BEAB965B-88D7-4ECE-8C9E-72F17FBB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E5224"/>
    <w:pPr>
      <w:pBdr>
        <w:top w:val="single" w:sz="12" w:space="1" w:color="833C0B" w:themeColor="accent2" w:themeShade="80"/>
        <w:bottom w:val="single" w:sz="12" w:space="1" w:color="833C0B" w:themeColor="accent2" w:themeShade="80"/>
      </w:pBdr>
      <w:jc w:val="center"/>
      <w:outlineLvl w:val="0"/>
    </w:pPr>
    <w:rPr>
      <w:rFonts w:asciiTheme="minorBidi" w:hAnsiTheme="minorBidi"/>
      <w:b/>
      <w:bCs/>
      <w:color w:val="833C0B" w:themeColor="accent2" w:themeShade="80"/>
      <w:sz w:val="32"/>
      <w:szCs w:val="32"/>
    </w:rPr>
  </w:style>
  <w:style w:type="paragraph" w:styleId="Titre2">
    <w:name w:val="heading 2"/>
    <w:basedOn w:val="Normal"/>
    <w:next w:val="Normal"/>
    <w:link w:val="Titre2Car"/>
    <w:uiPriority w:val="9"/>
    <w:unhideWhenUsed/>
    <w:qFormat/>
    <w:rsid w:val="00D5633D"/>
    <w:pPr>
      <w:outlineLvl w:val="1"/>
    </w:pPr>
    <w:rPr>
      <w:rFonts w:asciiTheme="minorBidi" w:hAnsiTheme="minorBidi"/>
      <w:b/>
      <w:bCs/>
      <w:color w:val="833C0B" w:themeColor="accent2" w:themeShade="80"/>
      <w:sz w:val="28"/>
      <w:szCs w:val="28"/>
    </w:rPr>
  </w:style>
  <w:style w:type="paragraph" w:styleId="Titre3">
    <w:name w:val="heading 3"/>
    <w:basedOn w:val="Normal"/>
    <w:next w:val="Normal"/>
    <w:link w:val="Titre3Car"/>
    <w:uiPriority w:val="9"/>
    <w:unhideWhenUsed/>
    <w:qFormat/>
    <w:rsid w:val="006A16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A16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5224"/>
    <w:rPr>
      <w:rFonts w:asciiTheme="minorBidi" w:hAnsiTheme="minorBidi"/>
      <w:b/>
      <w:bCs/>
      <w:color w:val="833C0B" w:themeColor="accent2" w:themeShade="80"/>
      <w:sz w:val="32"/>
      <w:szCs w:val="32"/>
    </w:rPr>
  </w:style>
  <w:style w:type="table" w:styleId="Grilledutableau">
    <w:name w:val="Table Grid"/>
    <w:basedOn w:val="TableauNormal"/>
    <w:uiPriority w:val="59"/>
    <w:rsid w:val="0077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66C0"/>
    <w:pPr>
      <w:tabs>
        <w:tab w:val="center" w:pos="4536"/>
        <w:tab w:val="right" w:pos="9072"/>
      </w:tabs>
      <w:spacing w:after="0" w:line="240" w:lineRule="auto"/>
    </w:pPr>
  </w:style>
  <w:style w:type="character" w:customStyle="1" w:styleId="En-tteCar">
    <w:name w:val="En-tête Car"/>
    <w:basedOn w:val="Policepardfaut"/>
    <w:link w:val="En-tte"/>
    <w:uiPriority w:val="99"/>
    <w:rsid w:val="007766C0"/>
  </w:style>
  <w:style w:type="paragraph" w:styleId="Pieddepage">
    <w:name w:val="footer"/>
    <w:basedOn w:val="Normal"/>
    <w:link w:val="PieddepageCar"/>
    <w:uiPriority w:val="99"/>
    <w:unhideWhenUsed/>
    <w:rsid w:val="007766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6C0"/>
  </w:style>
  <w:style w:type="paragraph" w:styleId="NormalWeb">
    <w:name w:val="Normal (Web)"/>
    <w:basedOn w:val="Normal"/>
    <w:uiPriority w:val="99"/>
    <w:unhideWhenUsed/>
    <w:rsid w:val="00170F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55045"/>
    <w:rPr>
      <w:color w:val="0563C1" w:themeColor="hyperlink"/>
      <w:u w:val="single"/>
    </w:rPr>
  </w:style>
  <w:style w:type="paragraph" w:styleId="Paragraphedeliste">
    <w:name w:val="List Paragraph"/>
    <w:basedOn w:val="Normal"/>
    <w:uiPriority w:val="34"/>
    <w:qFormat/>
    <w:rsid w:val="003D41E2"/>
    <w:pPr>
      <w:ind w:left="720"/>
      <w:contextualSpacing/>
    </w:pPr>
  </w:style>
  <w:style w:type="character" w:customStyle="1" w:styleId="Titre2Car">
    <w:name w:val="Titre 2 Car"/>
    <w:basedOn w:val="Policepardfaut"/>
    <w:link w:val="Titre2"/>
    <w:uiPriority w:val="9"/>
    <w:rsid w:val="00D5633D"/>
    <w:rPr>
      <w:rFonts w:asciiTheme="minorBidi" w:hAnsiTheme="minorBidi"/>
      <w:b/>
      <w:bCs/>
      <w:color w:val="833C0B" w:themeColor="accent2" w:themeShade="80"/>
      <w:sz w:val="28"/>
      <w:szCs w:val="28"/>
    </w:rPr>
  </w:style>
  <w:style w:type="character" w:styleId="lev">
    <w:name w:val="Strong"/>
    <w:basedOn w:val="Policepardfaut"/>
    <w:uiPriority w:val="22"/>
    <w:qFormat/>
    <w:rsid w:val="00564B90"/>
    <w:rPr>
      <w:b/>
      <w:bCs/>
    </w:rPr>
  </w:style>
  <w:style w:type="character" w:customStyle="1" w:styleId="legend-img">
    <w:name w:val="legend-img"/>
    <w:basedOn w:val="Policepardfaut"/>
    <w:rsid w:val="00564B90"/>
  </w:style>
  <w:style w:type="character" w:customStyle="1" w:styleId="author">
    <w:name w:val="author"/>
    <w:basedOn w:val="Policepardfaut"/>
    <w:rsid w:val="00564B90"/>
  </w:style>
  <w:style w:type="character" w:customStyle="1" w:styleId="nb-comment">
    <w:name w:val="nb-comment"/>
    <w:basedOn w:val="Policepardfaut"/>
    <w:rsid w:val="00564B90"/>
  </w:style>
  <w:style w:type="paragraph" w:customStyle="1" w:styleId="desc-single">
    <w:name w:val="desc-single"/>
    <w:basedOn w:val="Normal"/>
    <w:rsid w:val="00564B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6A167E"/>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A167E"/>
    <w:rPr>
      <w:rFonts w:asciiTheme="majorHAnsi" w:eastAsiaTheme="majorEastAsia" w:hAnsiTheme="majorHAnsi" w:cstheme="majorBidi"/>
      <w:i/>
      <w:iCs/>
      <w:color w:val="2E74B5" w:themeColor="accent1" w:themeShade="BF"/>
    </w:rPr>
  </w:style>
  <w:style w:type="character" w:styleId="Accentuation">
    <w:name w:val="Emphasis"/>
    <w:basedOn w:val="Policepardfaut"/>
    <w:uiPriority w:val="20"/>
    <w:qFormat/>
    <w:rsid w:val="006A167E"/>
    <w:rPr>
      <w:i/>
      <w:iCs/>
    </w:rPr>
  </w:style>
  <w:style w:type="character" w:customStyle="1" w:styleId="quiet">
    <w:name w:val="quiet"/>
    <w:basedOn w:val="Policepardfaut"/>
    <w:rsid w:val="006953C1"/>
  </w:style>
  <w:style w:type="paragraph" w:customStyle="1" w:styleId="desc">
    <w:name w:val="desc"/>
    <w:basedOn w:val="Normal"/>
    <w:rsid w:val="006953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orce">
    <w:name w:val="amorce"/>
    <w:basedOn w:val="Normal"/>
    <w:rsid w:val="006953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figaro.fr/societes/2014/05/11/20005-20140511ARTFIG00122-un-boulanger-inventeur-s-illustre-au-concours-lepine.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67C63-519E-4C0F-BCDE-7166AA16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1181</Words>
  <Characters>6499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2020-12-02T15:26:00Z</dcterms:created>
  <dcterms:modified xsi:type="dcterms:W3CDTF">2020-12-02T15:37:00Z</dcterms:modified>
</cp:coreProperties>
</file>