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22AE6" w14:textId="77777777" w:rsidR="00E735E3" w:rsidRDefault="00D8008A" w:rsidP="00E735E3">
      <w:pPr>
        <w:pStyle w:val="Titre"/>
        <w:rPr>
          <w:rFonts w:cs="Arial"/>
        </w:rPr>
      </w:pPr>
      <w:bookmarkStart w:id="0" w:name="_Toc33186874"/>
      <w:r w:rsidRPr="00E735E3">
        <w:rPr>
          <w:rFonts w:cs="Arial"/>
        </w:rPr>
        <w:t>Thème 4 :</w:t>
      </w:r>
      <w:bookmarkEnd w:id="0"/>
      <w:r w:rsidRPr="00E735E3">
        <w:rPr>
          <w:rFonts w:cs="Arial"/>
        </w:rPr>
        <w:t xml:space="preserve"> </w:t>
      </w:r>
    </w:p>
    <w:p w14:paraId="02F48ADB" w14:textId="77777777" w:rsidR="00811044" w:rsidRPr="00E735E3" w:rsidRDefault="00E735E3" w:rsidP="00E735E3">
      <w:pPr>
        <w:pStyle w:val="Titre"/>
        <w:rPr>
          <w:rFonts w:cs="Arial"/>
        </w:rPr>
      </w:pPr>
      <w:bookmarkStart w:id="1" w:name="_Toc33186875"/>
      <w:r>
        <w:rPr>
          <w:rFonts w:cs="Arial"/>
        </w:rPr>
        <w:t>Q</w:t>
      </w:r>
      <w:r w:rsidR="00D8008A" w:rsidRPr="00E735E3">
        <w:rPr>
          <w:rFonts w:cs="Arial"/>
        </w:rPr>
        <w:t>uels modes de financement de l’activité économique ?</w:t>
      </w:r>
      <w:bookmarkEnd w:id="1"/>
    </w:p>
    <w:p w14:paraId="7A7FAA1A" w14:textId="77777777" w:rsidR="00D8008A" w:rsidRDefault="00D8008A"/>
    <w:sdt>
      <w:sdtPr>
        <w:rPr>
          <w:rFonts w:asciiTheme="minorHAnsi" w:eastAsiaTheme="minorHAnsi" w:hAnsiTheme="minorHAnsi" w:cstheme="minorBidi"/>
          <w:b w:val="0"/>
          <w:bCs w:val="0"/>
          <w:caps w:val="0"/>
          <w:color w:val="auto"/>
          <w:sz w:val="22"/>
          <w:szCs w:val="22"/>
          <w:lang w:eastAsia="en-US"/>
        </w:rPr>
        <w:id w:val="41564473"/>
        <w:docPartObj>
          <w:docPartGallery w:val="Table of Contents"/>
          <w:docPartUnique/>
        </w:docPartObj>
      </w:sdtPr>
      <w:sdtEndPr/>
      <w:sdtContent>
        <w:p w14:paraId="0EADB0A5" w14:textId="77777777" w:rsidR="00256ECF" w:rsidRDefault="00256ECF" w:rsidP="00256ECF">
          <w:pPr>
            <w:pStyle w:val="En-ttedetabledesmatires"/>
          </w:pPr>
          <w:r>
            <w:t>Sommaire</w:t>
          </w:r>
        </w:p>
        <w:p w14:paraId="385E6476" w14:textId="710796D6" w:rsidR="00256ECF" w:rsidRDefault="00256ECF">
          <w:pPr>
            <w:pStyle w:val="TM1"/>
            <w:rPr>
              <w:rFonts w:asciiTheme="minorHAnsi" w:eastAsiaTheme="minorEastAsia" w:hAnsiTheme="minorHAnsi" w:cstheme="minorBidi"/>
              <w:b w:val="0"/>
              <w:bCs w:val="0"/>
              <w:sz w:val="22"/>
              <w:szCs w:val="22"/>
              <w:lang w:eastAsia="fr-FR"/>
            </w:rPr>
          </w:pPr>
          <w:r>
            <w:fldChar w:fldCharType="begin"/>
          </w:r>
          <w:r>
            <w:instrText xml:space="preserve"> TOC \o "1-3" \h \z \u </w:instrText>
          </w:r>
          <w:r>
            <w:fldChar w:fldCharType="separate"/>
          </w:r>
          <w:hyperlink w:anchor="_Toc33186874" w:history="1">
            <w:r w:rsidRPr="00F30104">
              <w:rPr>
                <w:rStyle w:val="Lienhypertexte"/>
                <w:rFonts w:cs="Arial"/>
              </w:rPr>
              <w:t>Thème 4 :</w:t>
            </w:r>
            <w:r>
              <w:rPr>
                <w:webHidden/>
              </w:rPr>
              <w:tab/>
            </w:r>
            <w:r>
              <w:rPr>
                <w:webHidden/>
              </w:rPr>
              <w:fldChar w:fldCharType="begin"/>
            </w:r>
            <w:r>
              <w:rPr>
                <w:webHidden/>
              </w:rPr>
              <w:instrText xml:space="preserve"> PAGEREF _Toc33186874 \h </w:instrText>
            </w:r>
            <w:r>
              <w:rPr>
                <w:webHidden/>
              </w:rPr>
            </w:r>
            <w:r>
              <w:rPr>
                <w:webHidden/>
              </w:rPr>
              <w:fldChar w:fldCharType="separate"/>
            </w:r>
            <w:r w:rsidR="00E84F4B">
              <w:rPr>
                <w:webHidden/>
              </w:rPr>
              <w:t>1</w:t>
            </w:r>
            <w:r>
              <w:rPr>
                <w:webHidden/>
              </w:rPr>
              <w:fldChar w:fldCharType="end"/>
            </w:r>
          </w:hyperlink>
        </w:p>
        <w:p w14:paraId="1840D764" w14:textId="6A4B10CE" w:rsidR="00256ECF" w:rsidRDefault="00EA6C8D">
          <w:pPr>
            <w:pStyle w:val="TM1"/>
            <w:rPr>
              <w:rFonts w:asciiTheme="minorHAnsi" w:eastAsiaTheme="minorEastAsia" w:hAnsiTheme="minorHAnsi" w:cstheme="minorBidi"/>
              <w:b w:val="0"/>
              <w:bCs w:val="0"/>
              <w:sz w:val="22"/>
              <w:szCs w:val="22"/>
              <w:lang w:eastAsia="fr-FR"/>
            </w:rPr>
          </w:pPr>
          <w:hyperlink w:anchor="_Toc33186875" w:history="1">
            <w:r w:rsidR="00256ECF" w:rsidRPr="00F30104">
              <w:rPr>
                <w:rStyle w:val="Lienhypertexte"/>
                <w:rFonts w:cs="Arial"/>
              </w:rPr>
              <w:t>Quels modes de financement de l’activité économique ?</w:t>
            </w:r>
            <w:r w:rsidR="00256ECF">
              <w:rPr>
                <w:webHidden/>
              </w:rPr>
              <w:tab/>
            </w:r>
            <w:r w:rsidR="00256ECF">
              <w:rPr>
                <w:webHidden/>
              </w:rPr>
              <w:fldChar w:fldCharType="begin"/>
            </w:r>
            <w:r w:rsidR="00256ECF">
              <w:rPr>
                <w:webHidden/>
              </w:rPr>
              <w:instrText xml:space="preserve"> PAGEREF _Toc33186875 \h </w:instrText>
            </w:r>
            <w:r w:rsidR="00256ECF">
              <w:rPr>
                <w:webHidden/>
              </w:rPr>
            </w:r>
            <w:r w:rsidR="00256ECF">
              <w:rPr>
                <w:webHidden/>
              </w:rPr>
              <w:fldChar w:fldCharType="separate"/>
            </w:r>
            <w:r w:rsidR="00E84F4B">
              <w:rPr>
                <w:webHidden/>
              </w:rPr>
              <w:t>1</w:t>
            </w:r>
            <w:r w:rsidR="00256ECF">
              <w:rPr>
                <w:webHidden/>
              </w:rPr>
              <w:fldChar w:fldCharType="end"/>
            </w:r>
          </w:hyperlink>
        </w:p>
        <w:p w14:paraId="0A93C69D" w14:textId="495FAC44" w:rsidR="00256ECF" w:rsidRDefault="00EA6C8D">
          <w:pPr>
            <w:pStyle w:val="TM1"/>
            <w:rPr>
              <w:rFonts w:asciiTheme="minorHAnsi" w:eastAsiaTheme="minorEastAsia" w:hAnsiTheme="minorHAnsi" w:cstheme="minorBidi"/>
              <w:b w:val="0"/>
              <w:bCs w:val="0"/>
              <w:sz w:val="22"/>
              <w:szCs w:val="22"/>
              <w:lang w:eastAsia="fr-FR"/>
            </w:rPr>
          </w:pPr>
          <w:hyperlink w:anchor="_Toc33186876" w:history="1">
            <w:r w:rsidR="00256ECF" w:rsidRPr="00F30104">
              <w:rPr>
                <w:rStyle w:val="Lienhypertexte"/>
              </w:rPr>
              <w:t>La situation des agents économiques</w:t>
            </w:r>
            <w:r w:rsidR="00256ECF">
              <w:rPr>
                <w:webHidden/>
              </w:rPr>
              <w:tab/>
            </w:r>
            <w:r w:rsidR="00256ECF">
              <w:rPr>
                <w:webHidden/>
              </w:rPr>
              <w:fldChar w:fldCharType="begin"/>
            </w:r>
            <w:r w:rsidR="00256ECF">
              <w:rPr>
                <w:webHidden/>
              </w:rPr>
              <w:instrText xml:space="preserve"> PAGEREF _Toc33186876 \h </w:instrText>
            </w:r>
            <w:r w:rsidR="00256ECF">
              <w:rPr>
                <w:webHidden/>
              </w:rPr>
            </w:r>
            <w:r w:rsidR="00256ECF">
              <w:rPr>
                <w:webHidden/>
              </w:rPr>
              <w:fldChar w:fldCharType="separate"/>
            </w:r>
            <w:r w:rsidR="00E84F4B">
              <w:rPr>
                <w:webHidden/>
              </w:rPr>
              <w:t>3</w:t>
            </w:r>
            <w:r w:rsidR="00256ECF">
              <w:rPr>
                <w:webHidden/>
              </w:rPr>
              <w:fldChar w:fldCharType="end"/>
            </w:r>
          </w:hyperlink>
        </w:p>
        <w:p w14:paraId="623719C0" w14:textId="7121A823" w:rsidR="00256ECF" w:rsidRDefault="00EA6C8D">
          <w:pPr>
            <w:pStyle w:val="TM1"/>
            <w:rPr>
              <w:rFonts w:asciiTheme="minorHAnsi" w:eastAsiaTheme="minorEastAsia" w:hAnsiTheme="minorHAnsi" w:cstheme="minorBidi"/>
              <w:b w:val="0"/>
              <w:bCs w:val="0"/>
              <w:sz w:val="22"/>
              <w:szCs w:val="22"/>
              <w:lang w:eastAsia="fr-FR"/>
            </w:rPr>
          </w:pPr>
          <w:hyperlink w:anchor="_Toc33186877" w:history="1">
            <w:r w:rsidR="00256ECF" w:rsidRPr="00F30104">
              <w:rPr>
                <w:rStyle w:val="Lienhypertexte"/>
              </w:rPr>
              <w:t>Les modalités de financement de l’activité économique</w:t>
            </w:r>
            <w:r w:rsidR="00256ECF">
              <w:rPr>
                <w:webHidden/>
              </w:rPr>
              <w:tab/>
            </w:r>
            <w:r w:rsidR="00256ECF">
              <w:rPr>
                <w:webHidden/>
              </w:rPr>
              <w:fldChar w:fldCharType="begin"/>
            </w:r>
            <w:r w:rsidR="00256ECF">
              <w:rPr>
                <w:webHidden/>
              </w:rPr>
              <w:instrText xml:space="preserve"> PAGEREF _Toc33186877 \h </w:instrText>
            </w:r>
            <w:r w:rsidR="00256ECF">
              <w:rPr>
                <w:webHidden/>
              </w:rPr>
            </w:r>
            <w:r w:rsidR="00256ECF">
              <w:rPr>
                <w:webHidden/>
              </w:rPr>
              <w:fldChar w:fldCharType="separate"/>
            </w:r>
            <w:r w:rsidR="00E84F4B">
              <w:rPr>
                <w:webHidden/>
              </w:rPr>
              <w:t>5</w:t>
            </w:r>
            <w:r w:rsidR="00256ECF">
              <w:rPr>
                <w:webHidden/>
              </w:rPr>
              <w:fldChar w:fldCharType="end"/>
            </w:r>
          </w:hyperlink>
        </w:p>
        <w:p w14:paraId="76E3B4BC" w14:textId="2A79771F" w:rsidR="00256ECF" w:rsidRDefault="00EA6C8D">
          <w:pPr>
            <w:pStyle w:val="TM2"/>
            <w:tabs>
              <w:tab w:val="right" w:leader="dot" w:pos="9062"/>
            </w:tabs>
            <w:rPr>
              <w:noProof/>
            </w:rPr>
          </w:pPr>
          <w:hyperlink w:anchor="_Toc33186878" w:history="1">
            <w:r w:rsidR="00256ECF" w:rsidRPr="00F30104">
              <w:rPr>
                <w:rStyle w:val="Lienhypertexte"/>
                <w:b/>
                <w:bCs/>
                <w:i/>
                <w:iCs/>
                <w:noProof/>
              </w:rPr>
              <w:t>Détermination de la capacité de financement des ménages</w:t>
            </w:r>
            <w:r w:rsidR="00256ECF">
              <w:rPr>
                <w:noProof/>
                <w:webHidden/>
              </w:rPr>
              <w:tab/>
            </w:r>
            <w:r w:rsidR="00256ECF">
              <w:rPr>
                <w:noProof/>
                <w:webHidden/>
              </w:rPr>
              <w:fldChar w:fldCharType="begin"/>
            </w:r>
            <w:r w:rsidR="00256ECF">
              <w:rPr>
                <w:noProof/>
                <w:webHidden/>
              </w:rPr>
              <w:instrText xml:space="preserve"> PAGEREF _Toc33186878 \h </w:instrText>
            </w:r>
            <w:r w:rsidR="00256ECF">
              <w:rPr>
                <w:noProof/>
                <w:webHidden/>
              </w:rPr>
            </w:r>
            <w:r w:rsidR="00256ECF">
              <w:rPr>
                <w:noProof/>
                <w:webHidden/>
              </w:rPr>
              <w:fldChar w:fldCharType="separate"/>
            </w:r>
            <w:r w:rsidR="00E84F4B">
              <w:rPr>
                <w:noProof/>
                <w:webHidden/>
              </w:rPr>
              <w:t>5</w:t>
            </w:r>
            <w:r w:rsidR="00256ECF">
              <w:rPr>
                <w:noProof/>
                <w:webHidden/>
              </w:rPr>
              <w:fldChar w:fldCharType="end"/>
            </w:r>
          </w:hyperlink>
        </w:p>
        <w:p w14:paraId="18999645" w14:textId="53B9A014" w:rsidR="00256ECF" w:rsidRDefault="00EA6C8D">
          <w:pPr>
            <w:pStyle w:val="TM2"/>
            <w:tabs>
              <w:tab w:val="right" w:leader="dot" w:pos="9062"/>
            </w:tabs>
            <w:rPr>
              <w:noProof/>
            </w:rPr>
          </w:pPr>
          <w:hyperlink w:anchor="_Toc33186879" w:history="1">
            <w:r w:rsidR="00256ECF" w:rsidRPr="00F30104">
              <w:rPr>
                <w:rStyle w:val="Lienhypertexte"/>
                <w:b/>
                <w:bCs/>
                <w:i/>
                <w:iCs/>
                <w:noProof/>
              </w:rPr>
              <w:t>Détermination du besoin et des modalités de financement des sociétés non-financières</w:t>
            </w:r>
            <w:r w:rsidR="00256ECF">
              <w:rPr>
                <w:noProof/>
                <w:webHidden/>
              </w:rPr>
              <w:tab/>
            </w:r>
            <w:r w:rsidR="00256ECF">
              <w:rPr>
                <w:noProof/>
                <w:webHidden/>
              </w:rPr>
              <w:fldChar w:fldCharType="begin"/>
            </w:r>
            <w:r w:rsidR="00256ECF">
              <w:rPr>
                <w:noProof/>
                <w:webHidden/>
              </w:rPr>
              <w:instrText xml:space="preserve"> PAGEREF _Toc33186879 \h </w:instrText>
            </w:r>
            <w:r w:rsidR="00256ECF">
              <w:rPr>
                <w:noProof/>
                <w:webHidden/>
              </w:rPr>
            </w:r>
            <w:r w:rsidR="00256ECF">
              <w:rPr>
                <w:noProof/>
                <w:webHidden/>
              </w:rPr>
              <w:fldChar w:fldCharType="separate"/>
            </w:r>
            <w:r w:rsidR="00E84F4B">
              <w:rPr>
                <w:noProof/>
                <w:webHidden/>
              </w:rPr>
              <w:t>6</w:t>
            </w:r>
            <w:r w:rsidR="00256ECF">
              <w:rPr>
                <w:noProof/>
                <w:webHidden/>
              </w:rPr>
              <w:fldChar w:fldCharType="end"/>
            </w:r>
          </w:hyperlink>
        </w:p>
        <w:p w14:paraId="5726A636" w14:textId="759907EE" w:rsidR="00256ECF" w:rsidRDefault="00EA6C8D">
          <w:pPr>
            <w:pStyle w:val="TM2"/>
            <w:tabs>
              <w:tab w:val="right" w:leader="dot" w:pos="9062"/>
            </w:tabs>
            <w:rPr>
              <w:noProof/>
            </w:rPr>
          </w:pPr>
          <w:hyperlink w:anchor="_Toc33186880" w:history="1">
            <w:r w:rsidR="00256ECF" w:rsidRPr="00F30104">
              <w:rPr>
                <w:rStyle w:val="Lienhypertexte"/>
                <w:b/>
                <w:bCs/>
                <w:i/>
                <w:iCs/>
                <w:noProof/>
              </w:rPr>
              <w:t>Détermination de la capacité de financement des sociétés financières</w:t>
            </w:r>
            <w:r w:rsidR="00256ECF">
              <w:rPr>
                <w:noProof/>
                <w:webHidden/>
              </w:rPr>
              <w:tab/>
            </w:r>
            <w:r w:rsidR="00256ECF">
              <w:rPr>
                <w:noProof/>
                <w:webHidden/>
              </w:rPr>
              <w:fldChar w:fldCharType="begin"/>
            </w:r>
            <w:r w:rsidR="00256ECF">
              <w:rPr>
                <w:noProof/>
                <w:webHidden/>
              </w:rPr>
              <w:instrText xml:space="preserve"> PAGEREF _Toc33186880 \h </w:instrText>
            </w:r>
            <w:r w:rsidR="00256ECF">
              <w:rPr>
                <w:noProof/>
                <w:webHidden/>
              </w:rPr>
            </w:r>
            <w:r w:rsidR="00256ECF">
              <w:rPr>
                <w:noProof/>
                <w:webHidden/>
              </w:rPr>
              <w:fldChar w:fldCharType="separate"/>
            </w:r>
            <w:r w:rsidR="00E84F4B">
              <w:rPr>
                <w:noProof/>
                <w:webHidden/>
              </w:rPr>
              <w:t>10</w:t>
            </w:r>
            <w:r w:rsidR="00256ECF">
              <w:rPr>
                <w:noProof/>
                <w:webHidden/>
              </w:rPr>
              <w:fldChar w:fldCharType="end"/>
            </w:r>
          </w:hyperlink>
        </w:p>
        <w:p w14:paraId="00C35AF6" w14:textId="3B5943FD" w:rsidR="00256ECF" w:rsidRDefault="00EA6C8D">
          <w:pPr>
            <w:pStyle w:val="TM2"/>
            <w:tabs>
              <w:tab w:val="right" w:leader="dot" w:pos="9062"/>
            </w:tabs>
            <w:rPr>
              <w:noProof/>
            </w:rPr>
          </w:pPr>
          <w:hyperlink w:anchor="_Toc33186881" w:history="1">
            <w:r w:rsidR="00256ECF" w:rsidRPr="00F30104">
              <w:rPr>
                <w:rStyle w:val="Lienhypertexte"/>
                <w:b/>
                <w:bCs/>
                <w:i/>
                <w:iCs/>
                <w:noProof/>
              </w:rPr>
              <w:t>Détermination du besoin de financement des administrations publiques</w:t>
            </w:r>
            <w:r w:rsidR="00256ECF">
              <w:rPr>
                <w:noProof/>
                <w:webHidden/>
              </w:rPr>
              <w:tab/>
            </w:r>
            <w:r w:rsidR="00256ECF">
              <w:rPr>
                <w:noProof/>
                <w:webHidden/>
              </w:rPr>
              <w:fldChar w:fldCharType="begin"/>
            </w:r>
            <w:r w:rsidR="00256ECF">
              <w:rPr>
                <w:noProof/>
                <w:webHidden/>
              </w:rPr>
              <w:instrText xml:space="preserve"> PAGEREF _Toc33186881 \h </w:instrText>
            </w:r>
            <w:r w:rsidR="00256ECF">
              <w:rPr>
                <w:noProof/>
                <w:webHidden/>
              </w:rPr>
            </w:r>
            <w:r w:rsidR="00256ECF">
              <w:rPr>
                <w:noProof/>
                <w:webHidden/>
              </w:rPr>
              <w:fldChar w:fldCharType="separate"/>
            </w:r>
            <w:r w:rsidR="00E84F4B">
              <w:rPr>
                <w:noProof/>
                <w:webHidden/>
              </w:rPr>
              <w:t>14</w:t>
            </w:r>
            <w:r w:rsidR="00256ECF">
              <w:rPr>
                <w:noProof/>
                <w:webHidden/>
              </w:rPr>
              <w:fldChar w:fldCharType="end"/>
            </w:r>
          </w:hyperlink>
        </w:p>
        <w:p w14:paraId="61852DB6" w14:textId="00EB3701" w:rsidR="00256ECF" w:rsidRDefault="00EA6C8D">
          <w:pPr>
            <w:pStyle w:val="TM2"/>
            <w:tabs>
              <w:tab w:val="right" w:leader="dot" w:pos="9062"/>
            </w:tabs>
            <w:rPr>
              <w:noProof/>
            </w:rPr>
          </w:pPr>
          <w:hyperlink w:anchor="_Toc33186882" w:history="1">
            <w:r w:rsidR="00256ECF" w:rsidRPr="00F30104">
              <w:rPr>
                <w:rStyle w:val="Lienhypertexte"/>
                <w:b/>
                <w:bCs/>
                <w:i/>
                <w:iCs/>
                <w:noProof/>
              </w:rPr>
              <w:t>Financement interne / financement externe</w:t>
            </w:r>
            <w:r w:rsidR="00256ECF">
              <w:rPr>
                <w:noProof/>
                <w:webHidden/>
              </w:rPr>
              <w:tab/>
            </w:r>
            <w:r w:rsidR="00256ECF">
              <w:rPr>
                <w:noProof/>
                <w:webHidden/>
              </w:rPr>
              <w:fldChar w:fldCharType="begin"/>
            </w:r>
            <w:r w:rsidR="00256ECF">
              <w:rPr>
                <w:noProof/>
                <w:webHidden/>
              </w:rPr>
              <w:instrText xml:space="preserve"> PAGEREF _Toc33186882 \h </w:instrText>
            </w:r>
            <w:r w:rsidR="00256ECF">
              <w:rPr>
                <w:noProof/>
                <w:webHidden/>
              </w:rPr>
            </w:r>
            <w:r w:rsidR="00256ECF">
              <w:rPr>
                <w:noProof/>
                <w:webHidden/>
              </w:rPr>
              <w:fldChar w:fldCharType="separate"/>
            </w:r>
            <w:r w:rsidR="00E84F4B">
              <w:rPr>
                <w:noProof/>
                <w:webHidden/>
              </w:rPr>
              <w:t>14</w:t>
            </w:r>
            <w:r w:rsidR="00256ECF">
              <w:rPr>
                <w:noProof/>
                <w:webHidden/>
              </w:rPr>
              <w:fldChar w:fldCharType="end"/>
            </w:r>
          </w:hyperlink>
        </w:p>
        <w:p w14:paraId="4D378E9C" w14:textId="41E0DC10" w:rsidR="00256ECF" w:rsidRDefault="00EA6C8D">
          <w:pPr>
            <w:pStyle w:val="TM2"/>
            <w:tabs>
              <w:tab w:val="right" w:leader="dot" w:pos="9062"/>
            </w:tabs>
            <w:rPr>
              <w:noProof/>
            </w:rPr>
          </w:pPr>
          <w:hyperlink w:anchor="_Toc33186883" w:history="1">
            <w:r w:rsidR="00256ECF" w:rsidRPr="00F30104">
              <w:rPr>
                <w:rStyle w:val="Lienhypertexte"/>
                <w:b/>
                <w:bCs/>
                <w:i/>
                <w:iCs/>
                <w:noProof/>
              </w:rPr>
              <w:t>Finance intermédiée et finance directe</w:t>
            </w:r>
            <w:r w:rsidR="00256ECF">
              <w:rPr>
                <w:noProof/>
                <w:webHidden/>
              </w:rPr>
              <w:tab/>
            </w:r>
            <w:r w:rsidR="00256ECF">
              <w:rPr>
                <w:noProof/>
                <w:webHidden/>
              </w:rPr>
              <w:fldChar w:fldCharType="begin"/>
            </w:r>
            <w:r w:rsidR="00256ECF">
              <w:rPr>
                <w:noProof/>
                <w:webHidden/>
              </w:rPr>
              <w:instrText xml:space="preserve"> PAGEREF _Toc33186883 \h </w:instrText>
            </w:r>
            <w:r w:rsidR="00256ECF">
              <w:rPr>
                <w:noProof/>
                <w:webHidden/>
              </w:rPr>
            </w:r>
            <w:r w:rsidR="00256ECF">
              <w:rPr>
                <w:noProof/>
                <w:webHidden/>
              </w:rPr>
              <w:fldChar w:fldCharType="separate"/>
            </w:r>
            <w:r w:rsidR="00E84F4B">
              <w:rPr>
                <w:noProof/>
                <w:webHidden/>
              </w:rPr>
              <w:t>15</w:t>
            </w:r>
            <w:r w:rsidR="00256ECF">
              <w:rPr>
                <w:noProof/>
                <w:webHidden/>
              </w:rPr>
              <w:fldChar w:fldCharType="end"/>
            </w:r>
          </w:hyperlink>
        </w:p>
        <w:p w14:paraId="6766E6C3" w14:textId="77777777" w:rsidR="00256ECF" w:rsidRDefault="00256ECF" w:rsidP="00256ECF">
          <w:r>
            <w:rPr>
              <w:b/>
              <w:bCs/>
            </w:rPr>
            <w:fldChar w:fldCharType="end"/>
          </w:r>
        </w:p>
      </w:sdtContent>
    </w:sdt>
    <w:p w14:paraId="71AFBCD9" w14:textId="77777777" w:rsidR="00256ECF" w:rsidRPr="00B81E85" w:rsidRDefault="00256ECF" w:rsidP="00256ECF">
      <w:pPr>
        <w:pStyle w:val="Encadrcontextetitre"/>
        <w:rPr>
          <w:rFonts w:cs="Arial"/>
        </w:rPr>
      </w:pPr>
      <w:r w:rsidRPr="00B81E85">
        <w:rPr>
          <w:rFonts w:cs="Arial"/>
        </w:rPr>
        <w:t>Mots-clés</w:t>
      </w:r>
    </w:p>
    <w:p w14:paraId="7DECD441" w14:textId="77777777" w:rsidR="00256ECF" w:rsidRPr="00B81E85" w:rsidRDefault="00256ECF" w:rsidP="00256ECF">
      <w:pPr>
        <w:pStyle w:val="Encadrcontextetitre"/>
        <w:rPr>
          <w:rFonts w:cs="Arial"/>
          <w:color w:val="auto"/>
        </w:rPr>
      </w:pPr>
    </w:p>
    <w:p w14:paraId="0197B289" w14:textId="77777777" w:rsidR="00256ECF" w:rsidRPr="00B81E85" w:rsidRDefault="00256ECF" w:rsidP="00256ECF">
      <w:pPr>
        <w:pStyle w:val="Encadrcontextetitre"/>
        <w:rPr>
          <w:rFonts w:cs="Arial"/>
          <w:color w:val="auto"/>
        </w:rPr>
      </w:pPr>
      <w:r>
        <w:rPr>
          <w:rFonts w:cs="Arial"/>
          <w:color w:val="auto"/>
        </w:rPr>
        <w:t>Capacité de financement, besoin de financement, autofinancement, emprunt, augmentation de capital, création monétaire, banques centrales, marchés financiers, finance directe, finance intermédiée</w:t>
      </w:r>
    </w:p>
    <w:p w14:paraId="33A8DB0E" w14:textId="77777777" w:rsidR="00256ECF" w:rsidRDefault="00256ECF"/>
    <w:p w14:paraId="6FE88525" w14:textId="77777777" w:rsidR="00256ECF" w:rsidRDefault="00256ECF"/>
    <w:p w14:paraId="4648D8B6" w14:textId="77777777" w:rsidR="00256ECF" w:rsidRDefault="00256ECF"/>
    <w:p w14:paraId="73AE8E83" w14:textId="77777777" w:rsidR="00256ECF" w:rsidRDefault="00256ECF"/>
    <w:p w14:paraId="0A9E33F9" w14:textId="77777777" w:rsidR="00256ECF" w:rsidRDefault="00256ECF"/>
    <w:p w14:paraId="723C9F03" w14:textId="77777777" w:rsidR="00256ECF" w:rsidRDefault="00256ECF"/>
    <w:p w14:paraId="1AAD21D7" w14:textId="77777777" w:rsidR="00256ECF" w:rsidRDefault="00256ECF"/>
    <w:p w14:paraId="7EF7F05F" w14:textId="77777777" w:rsidR="00256ECF" w:rsidRDefault="00256ECF">
      <w:r>
        <w:br w:type="page"/>
      </w:r>
    </w:p>
    <w:p w14:paraId="08CD605B" w14:textId="77777777" w:rsidR="007A3B5D" w:rsidRDefault="007A3B5D">
      <w:r>
        <w:lastRenderedPageBreak/>
        <w:t>Une approche par une fable de Jean de la Fontaine :</w:t>
      </w:r>
    </w:p>
    <w:p w14:paraId="49F62FA4" w14:textId="77777777" w:rsidR="007A3B5D" w:rsidRDefault="007A3B5D" w:rsidP="007A3B5D"/>
    <w:p w14:paraId="048E8358" w14:textId="77777777" w:rsidR="007A3B5D" w:rsidRDefault="007A3B5D" w:rsidP="007A3B5D">
      <w:r>
        <w:t xml:space="preserve">LA CIGALE ET LA FOURMI </w:t>
      </w:r>
      <w:r w:rsidR="00856EDB">
        <w:t>(1668)</w:t>
      </w:r>
    </w:p>
    <w:p w14:paraId="6A51757F" w14:textId="77777777" w:rsidR="007A3B5D" w:rsidRDefault="007A3B5D" w:rsidP="007A3B5D"/>
    <w:p w14:paraId="5215819F" w14:textId="77777777" w:rsidR="007A3B5D" w:rsidRPr="00856EDB" w:rsidRDefault="007A3B5D" w:rsidP="007A3B5D">
      <w:pPr>
        <w:rPr>
          <w:i/>
          <w:iCs/>
        </w:rPr>
      </w:pPr>
      <w:r w:rsidRPr="00856EDB">
        <w:rPr>
          <w:i/>
          <w:iCs/>
        </w:rPr>
        <w:t>La Cigale, ayant chanté</w:t>
      </w:r>
    </w:p>
    <w:p w14:paraId="1E1A8D9A" w14:textId="77777777" w:rsidR="007A3B5D" w:rsidRPr="00856EDB" w:rsidRDefault="007A3B5D" w:rsidP="007A3B5D">
      <w:pPr>
        <w:rPr>
          <w:i/>
          <w:iCs/>
        </w:rPr>
      </w:pPr>
      <w:r w:rsidRPr="00856EDB">
        <w:rPr>
          <w:i/>
          <w:iCs/>
        </w:rPr>
        <w:t>Tout l'été,</w:t>
      </w:r>
    </w:p>
    <w:p w14:paraId="7BB70271" w14:textId="77777777" w:rsidR="007A3B5D" w:rsidRPr="00856EDB" w:rsidRDefault="007A3B5D" w:rsidP="007A3B5D">
      <w:pPr>
        <w:rPr>
          <w:i/>
          <w:iCs/>
        </w:rPr>
      </w:pPr>
      <w:r w:rsidRPr="00856EDB">
        <w:rPr>
          <w:i/>
          <w:iCs/>
        </w:rPr>
        <w:t>Se trouva fort dépourvue</w:t>
      </w:r>
    </w:p>
    <w:p w14:paraId="36E59D6A" w14:textId="77777777" w:rsidR="007A3B5D" w:rsidRPr="00856EDB" w:rsidRDefault="007A3B5D" w:rsidP="007A3B5D">
      <w:pPr>
        <w:rPr>
          <w:i/>
          <w:iCs/>
        </w:rPr>
      </w:pPr>
      <w:r w:rsidRPr="00856EDB">
        <w:rPr>
          <w:i/>
          <w:iCs/>
        </w:rPr>
        <w:t>Quand la bise fut venue.</w:t>
      </w:r>
    </w:p>
    <w:p w14:paraId="21D4C8CC" w14:textId="77777777" w:rsidR="007A3B5D" w:rsidRPr="00856EDB" w:rsidRDefault="007A3B5D" w:rsidP="007A3B5D">
      <w:pPr>
        <w:rPr>
          <w:i/>
          <w:iCs/>
        </w:rPr>
      </w:pPr>
      <w:r w:rsidRPr="00856EDB">
        <w:rPr>
          <w:i/>
          <w:iCs/>
        </w:rPr>
        <w:t>Pas un seul petit morceau</w:t>
      </w:r>
    </w:p>
    <w:p w14:paraId="7B27F30D" w14:textId="77777777" w:rsidR="007A3B5D" w:rsidRPr="00856EDB" w:rsidRDefault="007A3B5D" w:rsidP="007A3B5D">
      <w:pPr>
        <w:rPr>
          <w:i/>
          <w:iCs/>
        </w:rPr>
      </w:pPr>
      <w:r w:rsidRPr="00856EDB">
        <w:rPr>
          <w:i/>
          <w:iCs/>
        </w:rPr>
        <w:t>De mouche ou de vermisseau.</w:t>
      </w:r>
    </w:p>
    <w:p w14:paraId="46A43BB9" w14:textId="77777777" w:rsidR="007A3B5D" w:rsidRPr="00856EDB" w:rsidRDefault="007A3B5D" w:rsidP="007A3B5D">
      <w:pPr>
        <w:rPr>
          <w:i/>
          <w:iCs/>
          <w:color w:val="0070C0"/>
        </w:rPr>
      </w:pPr>
      <w:r w:rsidRPr="00856EDB">
        <w:rPr>
          <w:i/>
          <w:iCs/>
          <w:color w:val="0070C0"/>
        </w:rPr>
        <w:t>Elle alla crier famine</w:t>
      </w:r>
    </w:p>
    <w:p w14:paraId="259407BE" w14:textId="77777777" w:rsidR="007A3B5D" w:rsidRPr="00856EDB" w:rsidRDefault="007A3B5D" w:rsidP="007A3B5D">
      <w:pPr>
        <w:rPr>
          <w:i/>
          <w:iCs/>
          <w:color w:val="0070C0"/>
        </w:rPr>
      </w:pPr>
      <w:r w:rsidRPr="00856EDB">
        <w:rPr>
          <w:i/>
          <w:iCs/>
          <w:color w:val="0070C0"/>
        </w:rPr>
        <w:t>Chez la Fourmi sa voisine,</w:t>
      </w:r>
    </w:p>
    <w:p w14:paraId="3AF9CE34" w14:textId="77777777" w:rsidR="007A3B5D" w:rsidRPr="00856EDB" w:rsidRDefault="007A3B5D" w:rsidP="007A3B5D">
      <w:pPr>
        <w:rPr>
          <w:i/>
          <w:iCs/>
          <w:color w:val="0070C0"/>
        </w:rPr>
      </w:pPr>
      <w:r w:rsidRPr="00856EDB">
        <w:rPr>
          <w:i/>
          <w:iCs/>
          <w:color w:val="0070C0"/>
        </w:rPr>
        <w:t>La priant de lui prêter</w:t>
      </w:r>
    </w:p>
    <w:p w14:paraId="1C6873FD" w14:textId="77777777" w:rsidR="007A3B5D" w:rsidRPr="00856EDB" w:rsidRDefault="007A3B5D" w:rsidP="007A3B5D">
      <w:pPr>
        <w:rPr>
          <w:i/>
          <w:iCs/>
          <w:color w:val="0070C0"/>
        </w:rPr>
      </w:pPr>
      <w:r w:rsidRPr="00856EDB">
        <w:rPr>
          <w:i/>
          <w:iCs/>
          <w:color w:val="0070C0"/>
        </w:rPr>
        <w:t>Quelque grain pour subsister</w:t>
      </w:r>
    </w:p>
    <w:p w14:paraId="6E36753E" w14:textId="77777777" w:rsidR="007A3B5D" w:rsidRPr="00856EDB" w:rsidRDefault="007A3B5D" w:rsidP="007A3B5D">
      <w:pPr>
        <w:rPr>
          <w:i/>
          <w:iCs/>
          <w:color w:val="0070C0"/>
        </w:rPr>
      </w:pPr>
      <w:r w:rsidRPr="00856EDB">
        <w:rPr>
          <w:i/>
          <w:iCs/>
          <w:color w:val="0070C0"/>
        </w:rPr>
        <w:t>Jusqu'à la saison nouvelle.</w:t>
      </w:r>
    </w:p>
    <w:p w14:paraId="3A3CBE8A" w14:textId="77777777" w:rsidR="007A3B5D" w:rsidRPr="00856EDB" w:rsidRDefault="007A3B5D" w:rsidP="007A3B5D">
      <w:pPr>
        <w:rPr>
          <w:i/>
          <w:iCs/>
          <w:color w:val="0070C0"/>
        </w:rPr>
      </w:pPr>
      <w:r w:rsidRPr="00856EDB">
        <w:rPr>
          <w:i/>
          <w:iCs/>
          <w:color w:val="0070C0"/>
        </w:rPr>
        <w:t>Je vous paierai, lui dit-elle,</w:t>
      </w:r>
    </w:p>
    <w:p w14:paraId="47668714" w14:textId="77777777" w:rsidR="007A3B5D" w:rsidRPr="00856EDB" w:rsidRDefault="007A3B5D" w:rsidP="007A3B5D">
      <w:pPr>
        <w:rPr>
          <w:i/>
          <w:iCs/>
          <w:color w:val="0070C0"/>
        </w:rPr>
      </w:pPr>
      <w:r w:rsidRPr="00856EDB">
        <w:rPr>
          <w:i/>
          <w:iCs/>
          <w:color w:val="0070C0"/>
        </w:rPr>
        <w:t>Avant l'août, foi d'animal,</w:t>
      </w:r>
    </w:p>
    <w:p w14:paraId="4358E707" w14:textId="77777777" w:rsidR="007A3B5D" w:rsidRPr="00856EDB" w:rsidRDefault="007A3B5D" w:rsidP="007A3B5D">
      <w:pPr>
        <w:rPr>
          <w:i/>
          <w:iCs/>
          <w:color w:val="0070C0"/>
        </w:rPr>
      </w:pPr>
      <w:r w:rsidRPr="00856EDB">
        <w:rPr>
          <w:i/>
          <w:iCs/>
          <w:color w:val="0070C0"/>
        </w:rPr>
        <w:t>Intérêt et principal.</w:t>
      </w:r>
    </w:p>
    <w:p w14:paraId="44A3CC70" w14:textId="77777777" w:rsidR="007A3B5D" w:rsidRPr="00856EDB" w:rsidRDefault="007A3B5D" w:rsidP="007A3B5D">
      <w:pPr>
        <w:rPr>
          <w:i/>
          <w:iCs/>
        </w:rPr>
      </w:pPr>
      <w:r w:rsidRPr="00856EDB">
        <w:rPr>
          <w:i/>
          <w:iCs/>
        </w:rPr>
        <w:t>La Fourmi n'est pas prêteuse ;</w:t>
      </w:r>
    </w:p>
    <w:p w14:paraId="5AE6B6CF" w14:textId="77777777" w:rsidR="007A3B5D" w:rsidRPr="00856EDB" w:rsidRDefault="007A3B5D" w:rsidP="007A3B5D">
      <w:pPr>
        <w:rPr>
          <w:i/>
          <w:iCs/>
        </w:rPr>
      </w:pPr>
      <w:r w:rsidRPr="00856EDB">
        <w:rPr>
          <w:i/>
          <w:iCs/>
        </w:rPr>
        <w:t>C'est là son moindre défaut.</w:t>
      </w:r>
    </w:p>
    <w:p w14:paraId="60000009" w14:textId="77777777" w:rsidR="007A3B5D" w:rsidRPr="00856EDB" w:rsidRDefault="007A3B5D" w:rsidP="007A3B5D">
      <w:pPr>
        <w:rPr>
          <w:i/>
          <w:iCs/>
        </w:rPr>
      </w:pPr>
      <w:r w:rsidRPr="00856EDB">
        <w:rPr>
          <w:i/>
          <w:iCs/>
        </w:rPr>
        <w:t>Que faisiez-vous au temps chaud ?</w:t>
      </w:r>
    </w:p>
    <w:p w14:paraId="7B0E3521" w14:textId="77777777" w:rsidR="007A3B5D" w:rsidRPr="00856EDB" w:rsidRDefault="007A3B5D" w:rsidP="007A3B5D">
      <w:pPr>
        <w:rPr>
          <w:i/>
          <w:iCs/>
        </w:rPr>
      </w:pPr>
      <w:r w:rsidRPr="00856EDB">
        <w:rPr>
          <w:i/>
          <w:iCs/>
        </w:rPr>
        <w:t>Dit-elle à cette emprunteuse.</w:t>
      </w:r>
    </w:p>
    <w:p w14:paraId="6B19275A" w14:textId="77777777" w:rsidR="007A3B5D" w:rsidRPr="00856EDB" w:rsidRDefault="007A3B5D" w:rsidP="007A3B5D">
      <w:pPr>
        <w:rPr>
          <w:i/>
          <w:iCs/>
        </w:rPr>
      </w:pPr>
      <w:r w:rsidRPr="00856EDB">
        <w:rPr>
          <w:i/>
          <w:iCs/>
        </w:rPr>
        <w:t>Nuit et jour à tout venant</w:t>
      </w:r>
    </w:p>
    <w:p w14:paraId="3F0784FB" w14:textId="77777777" w:rsidR="007A3B5D" w:rsidRPr="00856EDB" w:rsidRDefault="007A3B5D" w:rsidP="007A3B5D">
      <w:pPr>
        <w:rPr>
          <w:i/>
          <w:iCs/>
        </w:rPr>
      </w:pPr>
      <w:r w:rsidRPr="00856EDB">
        <w:rPr>
          <w:i/>
          <w:iCs/>
        </w:rPr>
        <w:t>Je chantais, ne vous déplaise.</w:t>
      </w:r>
    </w:p>
    <w:p w14:paraId="1E857092" w14:textId="77777777" w:rsidR="007A3B5D" w:rsidRPr="00856EDB" w:rsidRDefault="007A3B5D" w:rsidP="007A3B5D">
      <w:pPr>
        <w:rPr>
          <w:i/>
          <w:iCs/>
        </w:rPr>
      </w:pPr>
      <w:r w:rsidRPr="00856EDB">
        <w:rPr>
          <w:i/>
          <w:iCs/>
        </w:rPr>
        <w:t>Vous chantiez ? j'en suis fort aise :</w:t>
      </w:r>
    </w:p>
    <w:p w14:paraId="003C4D49" w14:textId="77777777" w:rsidR="007A3B5D" w:rsidRPr="00856EDB" w:rsidRDefault="007A3B5D" w:rsidP="007A3B5D">
      <w:pPr>
        <w:rPr>
          <w:i/>
          <w:iCs/>
        </w:rPr>
      </w:pPr>
      <w:r w:rsidRPr="00856EDB">
        <w:rPr>
          <w:i/>
          <w:iCs/>
        </w:rPr>
        <w:t>Et bien ! dansez maintenant.</w:t>
      </w:r>
    </w:p>
    <w:p w14:paraId="246D9E7F" w14:textId="77777777" w:rsidR="007A3B5D" w:rsidRDefault="007A3B5D"/>
    <w:p w14:paraId="1C6631BA" w14:textId="77777777" w:rsidR="00856EDB" w:rsidRDefault="00856EDB">
      <w:r>
        <w:t>Cette fable est très intéressante d’un point de vue économique. Elle permet d’introduire bien des concepts qui vont suivre dans ce thème :</w:t>
      </w:r>
    </w:p>
    <w:p w14:paraId="178E684A" w14:textId="77777777" w:rsidR="00856EDB" w:rsidRDefault="00856EDB"/>
    <w:p w14:paraId="4D43AFCE" w14:textId="77777777" w:rsidR="00856EDB" w:rsidRDefault="00856EDB" w:rsidP="00856EDB">
      <w:pPr>
        <w:pStyle w:val="Paragraphedeliste"/>
        <w:numPr>
          <w:ilvl w:val="0"/>
          <w:numId w:val="7"/>
        </w:numPr>
      </w:pPr>
      <w:r>
        <w:t>La cigale incarne l’oisiveté : elle n’a pas eu un comportement suffisamment prévoyant et ne dispose pas des ressources nécessaires en plein hiver ;</w:t>
      </w:r>
    </w:p>
    <w:p w14:paraId="38BC5245" w14:textId="77777777" w:rsidR="00856EDB" w:rsidRDefault="00856EDB" w:rsidP="00856EDB">
      <w:pPr>
        <w:pStyle w:val="Paragraphedeliste"/>
        <w:numPr>
          <w:ilvl w:val="0"/>
          <w:numId w:val="7"/>
        </w:numPr>
      </w:pPr>
      <w:r>
        <w:t xml:space="preserve">La fourmi, au contraire, </w:t>
      </w:r>
      <w:r w:rsidR="00B07D64">
        <w:t>incarne la prudence : elle a mis de coté des grains l’été en prévision de leur faible disponibilité l’hiver ;</w:t>
      </w:r>
    </w:p>
    <w:p w14:paraId="2BACF224" w14:textId="77777777" w:rsidR="00B07D64" w:rsidRDefault="00B07D64" w:rsidP="00856EDB">
      <w:pPr>
        <w:pStyle w:val="Paragraphedeliste"/>
        <w:numPr>
          <w:ilvl w:val="0"/>
          <w:numId w:val="7"/>
        </w:numPr>
      </w:pPr>
      <w:r>
        <w:t>La cigale s’adresse à la fourmi en vue de lui emprunter quelques grains qu’elle s’engage à lui rembourser avec intérêt une fois la belle saison revenue. Cet élément de la fable indique que les deux protagonistes auraient tous deux à gagner à cet échange :</w:t>
      </w:r>
    </w:p>
    <w:p w14:paraId="24D21716" w14:textId="77777777" w:rsidR="00B07D64" w:rsidRDefault="00B07D64" w:rsidP="00B07D64">
      <w:pPr>
        <w:pStyle w:val="Paragraphedeliste"/>
        <w:numPr>
          <w:ilvl w:val="1"/>
          <w:numId w:val="7"/>
        </w:numPr>
      </w:pPr>
      <w:r>
        <w:t>La cigale car elle pourrait ainsi survivre durant cette période de grand froid ;</w:t>
      </w:r>
    </w:p>
    <w:p w14:paraId="2ACC6FD3" w14:textId="77777777" w:rsidR="00B07D64" w:rsidRDefault="00B07D64" w:rsidP="00B07D64">
      <w:pPr>
        <w:pStyle w:val="Paragraphedeliste"/>
        <w:numPr>
          <w:ilvl w:val="1"/>
          <w:numId w:val="7"/>
        </w:numPr>
      </w:pPr>
      <w:r>
        <w:t>La fourmi car elle recevra plus tard plus de grains que ce qu’elle a prêté initialement (capital et intérêts).</w:t>
      </w:r>
    </w:p>
    <w:p w14:paraId="7FEABA67" w14:textId="77777777" w:rsidR="00B07D64" w:rsidRDefault="00B07D64" w:rsidP="00B07D64">
      <w:pPr>
        <w:pStyle w:val="Paragraphedeliste"/>
        <w:numPr>
          <w:ilvl w:val="0"/>
          <w:numId w:val="7"/>
        </w:numPr>
      </w:pPr>
      <w:r>
        <w:t>La fourmi est ici égoïste et refuse cette proposition en riant de l’inconséquence de la cigale.</w:t>
      </w:r>
    </w:p>
    <w:p w14:paraId="6AFE0FEE" w14:textId="77777777" w:rsidR="00B07D64" w:rsidRDefault="00B07D64" w:rsidP="00B07D64"/>
    <w:p w14:paraId="2FB609E2" w14:textId="77777777" w:rsidR="00B07D64" w:rsidRDefault="00B07D64" w:rsidP="00B07D64">
      <w:r>
        <w:t xml:space="preserve">Si l’on adopte une approche purement économique, il pourrait ici être pertinent de </w:t>
      </w:r>
      <w:r w:rsidRPr="008D586F">
        <w:rPr>
          <w:b/>
          <w:bCs/>
        </w:rPr>
        <w:t>créer un marché</w:t>
      </w:r>
      <w:r>
        <w:t xml:space="preserve"> sur lequel les agents économiques (ici les </w:t>
      </w:r>
      <w:r w:rsidRPr="008D586F">
        <w:rPr>
          <w:b/>
          <w:bCs/>
        </w:rPr>
        <w:t>insectes</w:t>
      </w:r>
      <w:r>
        <w:t xml:space="preserve">) prévoyants pourraient </w:t>
      </w:r>
      <w:r w:rsidRPr="008D586F">
        <w:rPr>
          <w:b/>
          <w:bCs/>
        </w:rPr>
        <w:t>prêter</w:t>
      </w:r>
      <w:r>
        <w:t xml:space="preserve"> aux autres plus dépensiers. Ainsi, si la fourmi de la fable refuse de prêter, peut-être qu’une autre acceptera cette requête connaissant le gain qu’</w:t>
      </w:r>
      <w:r w:rsidR="008D586F">
        <w:t>elle réalisera (les intérêts versés).</w:t>
      </w:r>
    </w:p>
    <w:p w14:paraId="75A5F6A5" w14:textId="77777777" w:rsidR="00256ECF" w:rsidRDefault="00256ECF" w:rsidP="00B07D64"/>
    <w:p w14:paraId="3796BFEA" w14:textId="77777777" w:rsidR="00021664" w:rsidRDefault="00021664" w:rsidP="00256ECF">
      <w:pPr>
        <w:pStyle w:val="Titre1"/>
        <w:keepNext w:val="0"/>
        <w:keepLines w:val="0"/>
        <w:spacing w:before="0" w:after="200" w:line="276" w:lineRule="auto"/>
        <w:jc w:val="left"/>
        <w:rPr>
          <w:rFonts w:ascii="Arial" w:hAnsi="Arial"/>
          <w:b/>
          <w:bCs/>
          <w:sz w:val="28"/>
          <w:szCs w:val="26"/>
          <w:u w:val="none"/>
        </w:rPr>
        <w:sectPr w:rsidR="00021664">
          <w:footerReference w:type="default" r:id="rId9"/>
          <w:pgSz w:w="11906" w:h="16838"/>
          <w:pgMar w:top="1417" w:right="1417" w:bottom="1417" w:left="1417" w:header="708" w:footer="708" w:gutter="0"/>
          <w:cols w:space="708"/>
          <w:docGrid w:linePitch="360"/>
        </w:sectPr>
      </w:pPr>
      <w:bookmarkStart w:id="2" w:name="_Toc33186876"/>
    </w:p>
    <w:p w14:paraId="7AF40615" w14:textId="1B1CB69F" w:rsidR="00D8008A" w:rsidRDefault="00D8008A" w:rsidP="00256ECF">
      <w:pPr>
        <w:pStyle w:val="Titre1"/>
        <w:keepNext w:val="0"/>
        <w:keepLines w:val="0"/>
        <w:spacing w:before="0" w:after="200" w:line="276" w:lineRule="auto"/>
        <w:jc w:val="left"/>
        <w:rPr>
          <w:rFonts w:ascii="Arial" w:hAnsi="Arial"/>
          <w:b/>
          <w:bCs/>
          <w:sz w:val="28"/>
          <w:szCs w:val="26"/>
          <w:u w:val="none"/>
        </w:rPr>
      </w:pPr>
      <w:r w:rsidRPr="005E0962">
        <w:rPr>
          <w:rFonts w:ascii="Arial" w:hAnsi="Arial"/>
          <w:b/>
          <w:bCs/>
          <w:sz w:val="28"/>
          <w:szCs w:val="26"/>
          <w:u w:val="none"/>
        </w:rPr>
        <w:lastRenderedPageBreak/>
        <w:t>La situation des agents économiques</w:t>
      </w:r>
      <w:bookmarkEnd w:id="2"/>
    </w:p>
    <w:p w14:paraId="32FB7498" w14:textId="20B4D9CF" w:rsidR="001E66A9" w:rsidRPr="001E66A9" w:rsidRDefault="001E66A9" w:rsidP="001E66A9">
      <w:pPr>
        <w:jc w:val="center"/>
        <w:rPr>
          <w:rFonts w:ascii="Arial" w:hAnsi="Arial" w:cs="Arial"/>
          <w:b/>
        </w:rPr>
      </w:pPr>
      <w:r w:rsidRPr="001E66A9">
        <w:rPr>
          <w:rFonts w:ascii="Arial" w:hAnsi="Arial" w:cs="Arial"/>
          <w:b/>
        </w:rPr>
        <w:t>Extraits du programme d’économie de première STMG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2980"/>
        <w:gridCol w:w="2980"/>
      </w:tblGrid>
      <w:tr w:rsidR="001E66A9" w14:paraId="4B06BC05" w14:textId="77777777" w:rsidTr="001E66A9">
        <w:trPr>
          <w:trHeight w:val="103"/>
        </w:trPr>
        <w:tc>
          <w:tcPr>
            <w:tcW w:w="2980" w:type="dxa"/>
          </w:tcPr>
          <w:p w14:paraId="59C35DBB" w14:textId="77777777" w:rsidR="001E66A9" w:rsidRDefault="001E66A9">
            <w:pPr>
              <w:pStyle w:val="Default"/>
              <w:rPr>
                <w:sz w:val="22"/>
                <w:szCs w:val="22"/>
              </w:rPr>
            </w:pPr>
            <w:r>
              <w:rPr>
                <w:b/>
                <w:bCs/>
                <w:sz w:val="22"/>
                <w:szCs w:val="22"/>
              </w:rPr>
              <w:t xml:space="preserve">Thème </w:t>
            </w:r>
          </w:p>
        </w:tc>
        <w:tc>
          <w:tcPr>
            <w:tcW w:w="2980" w:type="dxa"/>
          </w:tcPr>
          <w:p w14:paraId="36EFA4E1" w14:textId="77777777" w:rsidR="001E66A9" w:rsidRDefault="001E66A9">
            <w:pPr>
              <w:pStyle w:val="Default"/>
              <w:rPr>
                <w:sz w:val="22"/>
                <w:szCs w:val="22"/>
              </w:rPr>
            </w:pPr>
            <w:r>
              <w:rPr>
                <w:b/>
                <w:bCs/>
                <w:sz w:val="22"/>
                <w:szCs w:val="22"/>
              </w:rPr>
              <w:t xml:space="preserve">Contexte et finalités </w:t>
            </w:r>
          </w:p>
        </w:tc>
        <w:tc>
          <w:tcPr>
            <w:tcW w:w="2980" w:type="dxa"/>
          </w:tcPr>
          <w:p w14:paraId="0DD66948" w14:textId="77777777" w:rsidR="001E66A9" w:rsidRDefault="001E66A9">
            <w:pPr>
              <w:pStyle w:val="Default"/>
              <w:rPr>
                <w:b/>
                <w:bCs/>
                <w:sz w:val="22"/>
                <w:szCs w:val="22"/>
              </w:rPr>
            </w:pPr>
            <w:r>
              <w:rPr>
                <w:b/>
                <w:bCs/>
                <w:sz w:val="22"/>
                <w:szCs w:val="22"/>
              </w:rPr>
              <w:t xml:space="preserve">Notions </w:t>
            </w:r>
          </w:p>
          <w:p w14:paraId="22950C54" w14:textId="77777777" w:rsidR="001E66A9" w:rsidRDefault="001E66A9">
            <w:pPr>
              <w:pStyle w:val="Default"/>
              <w:rPr>
                <w:sz w:val="22"/>
                <w:szCs w:val="22"/>
              </w:rPr>
            </w:pPr>
          </w:p>
        </w:tc>
      </w:tr>
      <w:tr w:rsidR="001E66A9" w14:paraId="39025B8D" w14:textId="77777777" w:rsidTr="001E66A9">
        <w:trPr>
          <w:trHeight w:val="608"/>
        </w:trPr>
        <w:tc>
          <w:tcPr>
            <w:tcW w:w="2980" w:type="dxa"/>
          </w:tcPr>
          <w:p w14:paraId="7591AB05" w14:textId="77777777" w:rsidR="001E66A9" w:rsidRDefault="001E66A9">
            <w:pPr>
              <w:pStyle w:val="Default"/>
              <w:rPr>
                <w:b/>
                <w:bCs/>
                <w:sz w:val="22"/>
                <w:szCs w:val="22"/>
              </w:rPr>
            </w:pPr>
            <w:r>
              <w:rPr>
                <w:b/>
                <w:bCs/>
                <w:sz w:val="22"/>
                <w:szCs w:val="22"/>
              </w:rPr>
              <w:t xml:space="preserve">IV. 1. La situation des agents économiques </w:t>
            </w:r>
          </w:p>
          <w:p w14:paraId="705AE409" w14:textId="77777777" w:rsidR="001E66A9" w:rsidRDefault="001E66A9">
            <w:pPr>
              <w:pStyle w:val="Default"/>
              <w:rPr>
                <w:b/>
                <w:bCs/>
                <w:sz w:val="22"/>
                <w:szCs w:val="22"/>
              </w:rPr>
            </w:pPr>
          </w:p>
          <w:p w14:paraId="69EB2BD2" w14:textId="77777777" w:rsidR="001E66A9" w:rsidRDefault="001E66A9">
            <w:pPr>
              <w:pStyle w:val="Default"/>
              <w:rPr>
                <w:b/>
                <w:bCs/>
                <w:sz w:val="22"/>
                <w:szCs w:val="22"/>
              </w:rPr>
            </w:pPr>
          </w:p>
          <w:p w14:paraId="7DFD0F8C" w14:textId="77777777" w:rsidR="001E66A9" w:rsidRDefault="001E66A9">
            <w:pPr>
              <w:pStyle w:val="Default"/>
              <w:rPr>
                <w:b/>
                <w:bCs/>
                <w:sz w:val="22"/>
                <w:szCs w:val="22"/>
              </w:rPr>
            </w:pPr>
          </w:p>
          <w:p w14:paraId="704A5C27" w14:textId="77777777" w:rsidR="001E66A9" w:rsidRDefault="001E66A9">
            <w:pPr>
              <w:pStyle w:val="Default"/>
              <w:rPr>
                <w:b/>
                <w:bCs/>
                <w:sz w:val="22"/>
                <w:szCs w:val="22"/>
              </w:rPr>
            </w:pPr>
          </w:p>
          <w:p w14:paraId="6FBE2C64" w14:textId="77777777" w:rsidR="001E66A9" w:rsidRDefault="001E66A9">
            <w:pPr>
              <w:pStyle w:val="Default"/>
              <w:rPr>
                <w:b/>
                <w:bCs/>
                <w:sz w:val="22"/>
                <w:szCs w:val="22"/>
              </w:rPr>
            </w:pPr>
          </w:p>
          <w:p w14:paraId="5C67ECEC" w14:textId="77777777" w:rsidR="001E66A9" w:rsidRDefault="001E66A9">
            <w:pPr>
              <w:pStyle w:val="Default"/>
              <w:rPr>
                <w:sz w:val="22"/>
                <w:szCs w:val="22"/>
              </w:rPr>
            </w:pPr>
          </w:p>
        </w:tc>
        <w:tc>
          <w:tcPr>
            <w:tcW w:w="2980" w:type="dxa"/>
          </w:tcPr>
          <w:p w14:paraId="19F90329" w14:textId="77777777" w:rsidR="001E66A9" w:rsidRDefault="001E66A9">
            <w:pPr>
              <w:pStyle w:val="Default"/>
              <w:rPr>
                <w:sz w:val="22"/>
                <w:szCs w:val="22"/>
              </w:rPr>
            </w:pPr>
            <w:r>
              <w:rPr>
                <w:sz w:val="22"/>
                <w:szCs w:val="22"/>
              </w:rPr>
              <w:t xml:space="preserve">Le financement de l’économie concerne les opérations par lesquelles les agents à besoins de financement obtiennent des ressources en provenance des agents à capacités de financement. </w:t>
            </w:r>
          </w:p>
        </w:tc>
        <w:tc>
          <w:tcPr>
            <w:tcW w:w="2980" w:type="dxa"/>
          </w:tcPr>
          <w:p w14:paraId="6DB9EBA4" w14:textId="77777777" w:rsidR="001E66A9" w:rsidRDefault="001E66A9">
            <w:pPr>
              <w:pStyle w:val="Default"/>
              <w:rPr>
                <w:sz w:val="22"/>
                <w:szCs w:val="22"/>
              </w:rPr>
            </w:pPr>
            <w:r>
              <w:rPr>
                <w:sz w:val="22"/>
                <w:szCs w:val="22"/>
              </w:rPr>
              <w:t xml:space="preserve">Les agents à besoins de financement et les agents à capacités de financement. </w:t>
            </w:r>
          </w:p>
          <w:p w14:paraId="1091E166" w14:textId="77777777" w:rsidR="001E66A9" w:rsidRDefault="001E66A9">
            <w:pPr>
              <w:pStyle w:val="Default"/>
              <w:rPr>
                <w:sz w:val="22"/>
                <w:szCs w:val="22"/>
              </w:rPr>
            </w:pPr>
          </w:p>
          <w:p w14:paraId="4780D268" w14:textId="77777777" w:rsidR="001E66A9" w:rsidRDefault="001E66A9">
            <w:pPr>
              <w:pStyle w:val="Default"/>
              <w:rPr>
                <w:sz w:val="22"/>
                <w:szCs w:val="22"/>
              </w:rPr>
            </w:pPr>
          </w:p>
          <w:p w14:paraId="3414BD25" w14:textId="77777777" w:rsidR="001E66A9" w:rsidRDefault="001E66A9">
            <w:pPr>
              <w:pStyle w:val="Default"/>
              <w:rPr>
                <w:sz w:val="22"/>
                <w:szCs w:val="22"/>
              </w:rPr>
            </w:pPr>
          </w:p>
          <w:p w14:paraId="1AA8F45C" w14:textId="77777777" w:rsidR="001E66A9" w:rsidRDefault="001E66A9">
            <w:pPr>
              <w:pStyle w:val="Default"/>
              <w:rPr>
                <w:sz w:val="22"/>
                <w:szCs w:val="22"/>
              </w:rPr>
            </w:pPr>
          </w:p>
          <w:p w14:paraId="00FB052E" w14:textId="77777777" w:rsidR="001E66A9" w:rsidRDefault="001E66A9">
            <w:pPr>
              <w:pStyle w:val="Default"/>
              <w:rPr>
                <w:sz w:val="22"/>
                <w:szCs w:val="22"/>
              </w:rPr>
            </w:pPr>
          </w:p>
        </w:tc>
      </w:tr>
    </w:tbl>
    <w:p w14:paraId="75274E17" w14:textId="77777777" w:rsidR="001E66A9" w:rsidRPr="001E66A9" w:rsidRDefault="001E66A9" w:rsidP="001E66A9"/>
    <w:p w14:paraId="7E9A546D" w14:textId="77777777" w:rsidR="007633D9" w:rsidRDefault="007633D9" w:rsidP="007633D9">
      <w:r>
        <w:t>Tout agent économique (ménages, entreprises, État</w:t>
      </w:r>
      <w:r>
        <w:rPr>
          <w:rStyle w:val="Appelnotedebasdep"/>
        </w:rPr>
        <w:footnoteReference w:id="1"/>
      </w:r>
      <w:r>
        <w:t xml:space="preserve">) réalise des dépenses en mobilisant </w:t>
      </w:r>
      <w:r w:rsidR="007A3B5D">
        <w:t>ses revenus</w:t>
      </w:r>
      <w:r>
        <w:t xml:space="preserve">. </w:t>
      </w:r>
      <w:r w:rsidR="007A3B5D">
        <w:t>Si un agent dépense peu, ses revenus seront supérieurs à ses dépenses. Nous dirons alors qu’il s’agit</w:t>
      </w:r>
      <w:r>
        <w:t xml:space="preserve"> </w:t>
      </w:r>
      <w:r w:rsidR="007A3B5D">
        <w:t>d’</w:t>
      </w:r>
      <w:r>
        <w:t xml:space="preserve">un agent à </w:t>
      </w:r>
      <w:r w:rsidRPr="007633D9">
        <w:rPr>
          <w:b/>
          <w:bCs/>
        </w:rPr>
        <w:t>capacité de financement</w:t>
      </w:r>
      <w:r w:rsidR="008D586F">
        <w:t xml:space="preserve"> (schéma de gauche ci-dessous)</w:t>
      </w:r>
      <w:r w:rsidR="008D586F">
        <w:rPr>
          <w:b/>
          <w:bCs/>
        </w:rPr>
        <w:t xml:space="preserve">. </w:t>
      </w:r>
      <w:r w:rsidR="008D586F">
        <w:t>Mais il est aussi possible qu’</w:t>
      </w:r>
      <w:r w:rsidR="007A3B5D">
        <w:t>un agent</w:t>
      </w:r>
      <w:r w:rsidR="008D586F">
        <w:t xml:space="preserve"> souhaite</w:t>
      </w:r>
      <w:r>
        <w:t xml:space="preserve"> </w:t>
      </w:r>
      <w:r w:rsidR="008D586F">
        <w:t>dépenser une somme supérieure à ses revenus (pour acheter un bien immobilier, une machine…).</w:t>
      </w:r>
      <w:r>
        <w:t xml:space="preserve"> </w:t>
      </w:r>
      <w:r w:rsidR="008D586F">
        <w:t xml:space="preserve">Dans ce cas, </w:t>
      </w:r>
      <w:r w:rsidR="007A3B5D">
        <w:t>il va exprimer un</w:t>
      </w:r>
      <w:r>
        <w:t xml:space="preserve"> </w:t>
      </w:r>
      <w:r w:rsidRPr="007633D9">
        <w:rPr>
          <w:b/>
          <w:bCs/>
        </w:rPr>
        <w:t>besoin de financement</w:t>
      </w:r>
      <w:r w:rsidR="007A3B5D">
        <w:rPr>
          <w:rStyle w:val="Appelnotedebasdep"/>
          <w:b/>
          <w:bCs/>
        </w:rPr>
        <w:footnoteReference w:id="2"/>
      </w:r>
      <w:r w:rsidR="008D586F">
        <w:t xml:space="preserve"> (schéma de droite ci-dessous)</w:t>
      </w:r>
      <w:r>
        <w:t>.</w:t>
      </w:r>
    </w:p>
    <w:p w14:paraId="01A5E318" w14:textId="77777777" w:rsidR="0020784E" w:rsidRDefault="0020784E"/>
    <w:p w14:paraId="5405CF2F" w14:textId="77777777" w:rsidR="008357DF" w:rsidRDefault="008357DF" w:rsidP="00765DA4">
      <w:pPr>
        <w:jc w:val="center"/>
      </w:pPr>
      <w:r>
        <w:rPr>
          <w:noProof/>
          <w:lang w:eastAsia="fr-FR"/>
        </w:rPr>
        <mc:AlternateContent>
          <mc:Choice Requires="wpc">
            <w:drawing>
              <wp:inline distT="0" distB="0" distL="0" distR="0" wp14:anchorId="5FAFD405" wp14:editId="7765BA80">
                <wp:extent cx="4743450" cy="1579528"/>
                <wp:effectExtent l="0" t="0" r="0" b="1905"/>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Rectangle 7"/>
                        <wps:cNvSpPr/>
                        <wps:spPr>
                          <a:xfrm>
                            <a:off x="3562583" y="949915"/>
                            <a:ext cx="981710" cy="459985"/>
                          </a:xfrm>
                          <a:prstGeom prst="rect">
                            <a:avLst/>
                          </a:prstGeom>
                          <a:solidFill>
                            <a:schemeClr val="accent2">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655C7297" w14:textId="77777777" w:rsidR="005741DC" w:rsidRDefault="005741DC" w:rsidP="008357DF">
                              <w:pPr>
                                <w:jc w:val="center"/>
                              </w:pPr>
                              <w:r>
                                <w:t>Besoin de financement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574498" y="108476"/>
                            <a:ext cx="981718" cy="13014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69DE59" w14:textId="77777777" w:rsidR="005741DC" w:rsidRDefault="005741DC" w:rsidP="008357DF">
                              <w:pPr>
                                <w:jc w:val="center"/>
                              </w:pPr>
                              <w:r>
                                <w:t>Dépenses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562583" y="108448"/>
                            <a:ext cx="981710" cy="841467"/>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E9CB496" w14:textId="77777777" w:rsidR="005741DC" w:rsidRDefault="005741DC" w:rsidP="008357DF">
                              <w:pPr>
                                <w:jc w:val="center"/>
                              </w:pPr>
                              <w:r>
                                <w:t>Revenus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39916" y="108450"/>
                            <a:ext cx="981075" cy="7685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877643" w14:textId="77777777" w:rsidR="005741DC" w:rsidRDefault="005741DC" w:rsidP="008357DF">
                              <w:pPr>
                                <w:jc w:val="center"/>
                                <w:rPr>
                                  <w:sz w:val="24"/>
                                  <w:szCs w:val="24"/>
                                </w:rPr>
                              </w:pPr>
                              <w:r>
                                <w:rPr>
                                  <w:rFonts w:eastAsia="Calibri"/>
                                </w:rPr>
                                <w:t>Dépenses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220981" y="108448"/>
                            <a:ext cx="981075" cy="1301467"/>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FEDD2FD" w14:textId="77777777" w:rsidR="005741DC" w:rsidRDefault="005741DC" w:rsidP="008357DF">
                              <w:pPr>
                                <w:jc w:val="center"/>
                                <w:rPr>
                                  <w:sz w:val="24"/>
                                  <w:szCs w:val="24"/>
                                </w:rPr>
                              </w:pPr>
                              <w:r>
                                <w:rPr>
                                  <w:rFonts w:eastAsia="Calibri"/>
                                </w:rPr>
                                <w:t>Revenus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40504" y="876995"/>
                            <a:ext cx="981075" cy="532921"/>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599E13" w14:textId="77777777" w:rsidR="005741DC" w:rsidRDefault="005741DC" w:rsidP="008357DF">
                              <w:pPr>
                                <w:jc w:val="center"/>
                                <w:rPr>
                                  <w:sz w:val="24"/>
                                  <w:szCs w:val="24"/>
                                </w:rPr>
                              </w:pPr>
                              <w:r>
                                <w:rPr>
                                  <w:rFonts w:eastAsia="Calibri"/>
                                </w:rPr>
                                <w:t>Capacité de financement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3" o:spid="_x0000_s1026" editas="canvas" style="width:373.5pt;height:124.35pt;mso-position-horizontal-relative:char;mso-position-vertical-relative:line" coordsize="47434,1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34;height:15792;visibility:visible;mso-wrap-style:square" filled="t">
                  <v:fill o:detectmouseclick="t"/>
                  <v:path o:connecttype="none"/>
                </v:shape>
                <v:rect id="Rectangle 7" o:spid="_x0000_s1028" style="position:absolute;left:35625;top:9499;width:9817;height:4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XW8IA&#10;AADaAAAADwAAAGRycy9kb3ducmV2LnhtbESPQWsCMRSE7wX/Q3hCbzWrBy2rUUSx9tCLtuj1uXnu&#10;BjcvyyZdo7++EYQeh5n5hpktoq1FR603jhUMBxkI4sJpw6WCn+/N2zsIH5A11o5JwY08LOa9lxnm&#10;2l15R90+lCJB2OeooAqhyaX0RUUW/cA1xMk7u9ZiSLItpW7xmuC2lqMsG0uLhtNChQ2tKiou+1+r&#10;IJoynkdfu7XZ3s2xk9npQx4mSr3243IKIlAM/+Fn+1MrmMDjSr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NdbwgAAANoAAAAPAAAAAAAAAAAAAAAAAJgCAABkcnMvZG93&#10;bnJldi54bWxQSwUGAAAAAAQABAD1AAAAhwMAAAAA&#10;" fillcolor="#c45911 [2405]" strokecolor="#7f5f00 [1607]" strokeweight="1pt">
                  <v:textbox>
                    <w:txbxContent>
                      <w:p w14:paraId="655C7297" w14:textId="77777777" w:rsidR="005741DC" w:rsidRDefault="005741DC" w:rsidP="008357DF">
                        <w:pPr>
                          <w:jc w:val="center"/>
                        </w:pPr>
                        <w:r>
                          <w:t>Besoin de financement</w:t>
                        </w:r>
                      </w:p>
                    </w:txbxContent>
                  </v:textbox>
                </v:rect>
                <v:rect id="Rectangle 4" o:spid="_x0000_s1029" style="position:absolute;left:25744;top:1084;width:9818;height:13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dC74A&#10;AADaAAAADwAAAGRycy9kb3ducmV2LnhtbESP3YrCMBCF7wXfIYzgnU0Vca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B3Qu+AAAA2gAAAA8AAAAAAAAAAAAAAAAAmAIAAGRycy9kb3ducmV2&#10;LnhtbFBLBQYAAAAABAAEAPUAAACDAwAAAAA=&#10;" fillcolor="#4472c4 [3204]" strokecolor="#1f3763 [1604]" strokeweight="1pt">
                  <v:textbox>
                    <w:txbxContent>
                      <w:p w14:paraId="2369DE59" w14:textId="77777777" w:rsidR="005741DC" w:rsidRDefault="005741DC" w:rsidP="008357DF">
                        <w:pPr>
                          <w:jc w:val="center"/>
                        </w:pPr>
                        <w:r>
                          <w:t>Dépenses</w:t>
                        </w:r>
                      </w:p>
                    </w:txbxContent>
                  </v:textbox>
                </v:rect>
                <v:rect id="Rectangle 6" o:spid="_x0000_s1030" style="position:absolute;left:35625;top:1084;width:9817;height:8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9CKcIA&#10;AADaAAAADwAAAGRycy9kb3ducmV2LnhtbESPQWvCQBSE70L/w/IKXkQ3sSAlukotVTwJWg8eX7LP&#10;bDD7Nma3Gv99VxA8DjPzDTNbdLYWV2p95VhBOkpAEBdOV1wqOPyuhp8gfEDWWDsmBXfysJi/9WaY&#10;aXfjHV33oRQRwj5DBSaEJpPSF4Ys+pFriKN3cq3FEGVbSt3iLcJtLcdJMpEWK44LBhv6NlSc939W&#10;QX00hb98DLZ5/rPm/MLL1KRLpfrv3dcURKAuvMLP9kYrmMDjSr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0IpwgAAANoAAAAPAAAAAAAAAAAAAAAAAJgCAABkcnMvZG93&#10;bnJldi54bWxQSwUGAAAAAAQABAD1AAAAhwMAAAAA&#10;" fillcolor="#70ad47 [3209]" strokecolor="#375623 [1609]" strokeweight="1pt">
                  <v:textbox>
                    <w:txbxContent>
                      <w:p w14:paraId="6E9CB496" w14:textId="77777777" w:rsidR="005741DC" w:rsidRDefault="005741DC" w:rsidP="008357DF">
                        <w:pPr>
                          <w:jc w:val="center"/>
                        </w:pPr>
                        <w:r>
                          <w:t>Revenus</w:t>
                        </w:r>
                      </w:p>
                    </w:txbxContent>
                  </v:textbox>
                </v:rect>
                <v:rect id="Rectangle 8" o:spid="_x0000_s1031" style="position:absolute;left:2399;top:1084;width:9810;height:7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XDr0A&#10;AADaAAAADwAAAGRycy9kb3ducmV2LnhtbERPzYrCMBC+L/gOYYS9bVM9uEs1igiCCB509wGGZmyq&#10;zaQ00bZv7xwWPH58/6vN4Bv1pC7WgQ3MshwUcRlszZWBv9/91w+omJAtNoHJwEgRNuvJxwoLG3o+&#10;0/OSKiUhHAs04FJqC61j6chjzEJLLNw1dB6TwK7StsNewn2j53m+0B5rlgaHLe0clffLw0sJ0nmc&#10;ffe7+8kNx5qa8UaP0ZjP6bBdgko0pLf4332wBmSrXJEboN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zXDr0AAADaAAAADwAAAAAAAAAAAAAAAACYAgAAZHJzL2Rvd25yZXYu&#10;eG1sUEsFBgAAAAAEAAQA9QAAAIIDAAAAAA==&#10;" fillcolor="#4472c4 [3204]" strokecolor="#1f3763 [1604]" strokeweight="1pt">
                  <v:textbox>
                    <w:txbxContent>
                      <w:p w14:paraId="0F877643" w14:textId="77777777" w:rsidR="005741DC" w:rsidRDefault="005741DC" w:rsidP="008357DF">
                        <w:pPr>
                          <w:jc w:val="center"/>
                          <w:rPr>
                            <w:sz w:val="24"/>
                            <w:szCs w:val="24"/>
                          </w:rPr>
                        </w:pPr>
                        <w:r>
                          <w:rPr>
                            <w:rFonts w:eastAsia="Calibri"/>
                          </w:rPr>
                          <w:t>Dépenses</w:t>
                        </w:r>
                      </w:p>
                    </w:txbxContent>
                  </v:textbox>
                </v:rect>
                <v:rect id="Rectangle 9" o:spid="_x0000_s1032" style="position:absolute;left:12209;top:1084;width:9811;height:13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WW8QA&#10;AADaAAAADwAAAGRycy9kb3ducmV2LnhtbESPQWvCQBSE70L/w/IKvRTdpIK0qWtoxIonQduDx5fs&#10;azY0+zZmtxr/vSsUPA4z8w0zzwfbihP1vnGsIJ0kIIgrpxuuFXx/fY5fQfiArLF1TAou5CFfPIzm&#10;mGl35h2d9qEWEcI+QwUmhC6T0leGLPqJ64ij9+N6iyHKvpa6x3OE21a+JMlMWmw4LhjsaGmo+t3/&#10;WQXtwVT+OH3eluVqzeWRi9SkhVJPj8PHO4hAQ7iH/9sbreANblfiD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1lvEAAAA2gAAAA8AAAAAAAAAAAAAAAAAmAIAAGRycy9k&#10;b3ducmV2LnhtbFBLBQYAAAAABAAEAPUAAACJAwAAAAA=&#10;" fillcolor="#70ad47 [3209]" strokecolor="#375623 [1609]" strokeweight="1pt">
                  <v:textbox>
                    <w:txbxContent>
                      <w:p w14:paraId="0FEDD2FD" w14:textId="77777777" w:rsidR="005741DC" w:rsidRDefault="005741DC" w:rsidP="008357DF">
                        <w:pPr>
                          <w:jc w:val="center"/>
                          <w:rPr>
                            <w:sz w:val="24"/>
                            <w:szCs w:val="24"/>
                          </w:rPr>
                        </w:pPr>
                        <w:r>
                          <w:rPr>
                            <w:rFonts w:eastAsia="Calibri"/>
                          </w:rPr>
                          <w:t>Revenus</w:t>
                        </w:r>
                      </w:p>
                    </w:txbxContent>
                  </v:textbox>
                </v:rect>
                <v:rect id="Rectangle 10" o:spid="_x0000_s1033" style="position:absolute;left:2405;top:8769;width:9810;height:5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ivsEA&#10;AADbAAAADwAAAGRycy9kb3ducmV2LnhtbESPQYvCMBCF74L/IYywN010YXGrUUQQ9bgqssehGdti&#10;MylNrN1/v3MQvM3w3rz3zXLd+1p11MYqsIXpxIAizoOruLBwOe/Gc1AxITusA5OFP4qwXg0HS8xc&#10;ePIPdadUKAnhmKGFMqUm0zrmJXmMk9AQi3YLrccka1to1+JTwn2tZ8Z8aY8VS0OJDW1Lyu+nh7dw&#10;TCYE47rvJubT6vh7/Swu1721H6N+swCVqE9v8+v64ARf6OUXGU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oYr7BAAAA2wAAAA8AAAAAAAAAAAAAAAAAmAIAAGRycy9kb3du&#10;cmV2LnhtbFBLBQYAAAAABAAEAPUAAACGAwAAAAA=&#10;" fillcolor="#7030a0" strokecolor="#1f3763 [1604]" strokeweight="1pt">
                  <v:textbox>
                    <w:txbxContent>
                      <w:p w14:paraId="45599E13" w14:textId="77777777" w:rsidR="005741DC" w:rsidRDefault="005741DC" w:rsidP="008357DF">
                        <w:pPr>
                          <w:jc w:val="center"/>
                          <w:rPr>
                            <w:sz w:val="24"/>
                            <w:szCs w:val="24"/>
                          </w:rPr>
                        </w:pPr>
                        <w:r>
                          <w:rPr>
                            <w:rFonts w:eastAsia="Calibri"/>
                          </w:rPr>
                          <w:t>Capacité de financement</w:t>
                        </w:r>
                      </w:p>
                    </w:txbxContent>
                  </v:textbox>
                </v:rect>
                <w10:anchorlock/>
              </v:group>
            </w:pict>
          </mc:Fallback>
        </mc:AlternateContent>
      </w:r>
    </w:p>
    <w:p w14:paraId="7DEA1224" w14:textId="77777777" w:rsidR="008357DF" w:rsidRDefault="008357DF"/>
    <w:p w14:paraId="17C6F31B" w14:textId="77777777" w:rsidR="00D010CC" w:rsidRDefault="0088658A">
      <w:r>
        <w:t>En France, les ménages et les sociétés financières sont des agents à capacité de financement, tandis que les sociétés non-financières et les administrations publiques sont des agents à besoin de financement :</w:t>
      </w:r>
    </w:p>
    <w:p w14:paraId="46690862" w14:textId="77777777" w:rsidR="0088658A" w:rsidRDefault="0088658A"/>
    <w:p w14:paraId="46736C92" w14:textId="77777777" w:rsidR="0088658A" w:rsidRDefault="0088658A">
      <w:r w:rsidRPr="0088658A">
        <w:rPr>
          <w:noProof/>
          <w:lang w:eastAsia="fr-FR"/>
        </w:rPr>
        <w:lastRenderedPageBreak/>
        <w:drawing>
          <wp:inline distT="0" distB="0" distL="0" distR="0" wp14:anchorId="14B0B5EA" wp14:editId="5A3F9DC2">
            <wp:extent cx="5760720" cy="376237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762375"/>
                    </a:xfrm>
                    <a:prstGeom prst="rect">
                      <a:avLst/>
                    </a:prstGeom>
                  </pic:spPr>
                </pic:pic>
              </a:graphicData>
            </a:graphic>
          </wp:inline>
        </w:drawing>
      </w:r>
    </w:p>
    <w:p w14:paraId="5518F621" w14:textId="77777777" w:rsidR="0088658A" w:rsidRDefault="0088658A">
      <w:r w:rsidRPr="0088658A">
        <w:rPr>
          <w:u w:val="single"/>
        </w:rPr>
        <w:t>Source</w:t>
      </w:r>
      <w:r>
        <w:t> : Banque de France</w:t>
      </w:r>
    </w:p>
    <w:p w14:paraId="39A728B4" w14:textId="77777777" w:rsidR="00D010CC" w:rsidRDefault="00D010CC"/>
    <w:p w14:paraId="5CD15DA0" w14:textId="77777777" w:rsidR="007A2C7B" w:rsidRDefault="007A2C7B"/>
    <w:p w14:paraId="6701B3F7" w14:textId="77777777" w:rsidR="007A2C7B" w:rsidRDefault="007A2C7B" w:rsidP="004E2A40">
      <w:pPr>
        <w:pBdr>
          <w:top w:val="single" w:sz="4" w:space="1" w:color="auto"/>
          <w:left w:val="single" w:sz="4" w:space="4" w:color="auto"/>
          <w:bottom w:val="single" w:sz="4" w:space="1" w:color="auto"/>
          <w:right w:val="single" w:sz="4" w:space="4" w:color="auto"/>
        </w:pBdr>
      </w:pPr>
      <w:r w:rsidRPr="004E2A40">
        <w:rPr>
          <w:u w:val="single"/>
        </w:rPr>
        <w:t>Encadré</w:t>
      </w:r>
      <w:r w:rsidR="004E2A40">
        <w:rPr>
          <w:u w:val="single"/>
        </w:rPr>
        <w:t xml:space="preserve"> 1</w:t>
      </w:r>
      <w:r>
        <w:t xml:space="preserve"> : </w:t>
      </w:r>
      <w:r w:rsidR="00765DA4">
        <w:t>c</w:t>
      </w:r>
      <w:r>
        <w:t>onjoncture et déficit public</w:t>
      </w:r>
    </w:p>
    <w:p w14:paraId="4761F9B3" w14:textId="77777777" w:rsidR="007A2C7B" w:rsidRDefault="007A2C7B" w:rsidP="004E2A40">
      <w:pPr>
        <w:pBdr>
          <w:top w:val="single" w:sz="4" w:space="1" w:color="auto"/>
          <w:left w:val="single" w:sz="4" w:space="4" w:color="auto"/>
          <w:bottom w:val="single" w:sz="4" w:space="1" w:color="auto"/>
          <w:right w:val="single" w:sz="4" w:space="4" w:color="auto"/>
        </w:pBdr>
      </w:pPr>
    </w:p>
    <w:p w14:paraId="14B5223E" w14:textId="77777777" w:rsidR="007A2C7B" w:rsidRDefault="007A2C7B" w:rsidP="004E2A40">
      <w:pPr>
        <w:pBdr>
          <w:top w:val="single" w:sz="4" w:space="1" w:color="auto"/>
          <w:left w:val="single" w:sz="4" w:space="4" w:color="auto"/>
          <w:bottom w:val="single" w:sz="4" w:space="1" w:color="auto"/>
          <w:right w:val="single" w:sz="4" w:space="4" w:color="auto"/>
        </w:pBdr>
      </w:pPr>
      <w:r>
        <w:t xml:space="preserve">Sur le graphique précédent, on constate que le principal besoin de financement est exprimé par les administrations publiques. Leur solde suit étroitement la conjoncture économique. Les périodes de crises sont marquées par une hausse du </w:t>
      </w:r>
      <w:r w:rsidRPr="00765DA4">
        <w:rPr>
          <w:b/>
          <w:bCs/>
        </w:rPr>
        <w:t>déficit public</w:t>
      </w:r>
      <w:r>
        <w:t xml:space="preserve"> (baisse des recettes publiques et hausse des dépenses), tandis que ce déficit est atténué lors des reprises de l’activité économique.</w:t>
      </w:r>
    </w:p>
    <w:p w14:paraId="03EF72AD" w14:textId="77777777" w:rsidR="007A2C7B" w:rsidRDefault="007A2C7B" w:rsidP="004E2A40">
      <w:pPr>
        <w:pBdr>
          <w:top w:val="single" w:sz="4" w:space="1" w:color="auto"/>
          <w:left w:val="single" w:sz="4" w:space="4" w:color="auto"/>
          <w:bottom w:val="single" w:sz="4" w:space="1" w:color="auto"/>
          <w:right w:val="single" w:sz="4" w:space="4" w:color="auto"/>
        </w:pBdr>
      </w:pPr>
    </w:p>
    <w:p w14:paraId="140F1BA3" w14:textId="77777777" w:rsidR="007A2C7B" w:rsidRDefault="007A2C7B" w:rsidP="004E2A40">
      <w:pPr>
        <w:pBdr>
          <w:top w:val="single" w:sz="4" w:space="1" w:color="auto"/>
          <w:left w:val="single" w:sz="4" w:space="4" w:color="auto"/>
          <w:bottom w:val="single" w:sz="4" w:space="1" w:color="auto"/>
          <w:right w:val="single" w:sz="4" w:space="4" w:color="auto"/>
        </w:pBdr>
      </w:pPr>
      <w:r>
        <w:t>Ce graphique peut être l’occasion d’introduire la notion de déficit public dont les enjeux sont étudiés dans le thème 6 en terminale.</w:t>
      </w:r>
      <w:r w:rsidR="004E2A40">
        <w:t xml:space="preserve"> Le déficit public est la différence entre les recettes publiques et les dépenses publiques. Or, en période de crise économique :</w:t>
      </w:r>
    </w:p>
    <w:p w14:paraId="22A3E5F4" w14:textId="77777777" w:rsidR="004E2A40" w:rsidRDefault="004E2A40" w:rsidP="004E2A40">
      <w:pPr>
        <w:pBdr>
          <w:top w:val="single" w:sz="4" w:space="1" w:color="auto"/>
          <w:left w:val="single" w:sz="4" w:space="4" w:color="auto"/>
          <w:bottom w:val="single" w:sz="4" w:space="1" w:color="auto"/>
          <w:right w:val="single" w:sz="4" w:space="4" w:color="auto"/>
        </w:pBdr>
      </w:pPr>
    </w:p>
    <w:p w14:paraId="04B97BCA" w14:textId="77777777" w:rsidR="004E2A40" w:rsidRDefault="004E2A40" w:rsidP="004E2A40">
      <w:pPr>
        <w:pStyle w:val="Paragraphedeliste"/>
        <w:numPr>
          <w:ilvl w:val="0"/>
          <w:numId w:val="11"/>
        </w:numPr>
        <w:pBdr>
          <w:top w:val="single" w:sz="4" w:space="1" w:color="auto"/>
          <w:left w:val="single" w:sz="4" w:space="4" w:color="auto"/>
          <w:bottom w:val="single" w:sz="4" w:space="1" w:color="auto"/>
          <w:right w:val="single" w:sz="4" w:space="4" w:color="auto"/>
        </w:pBdr>
        <w:ind w:left="0" w:firstLine="0"/>
      </w:pPr>
      <w:r>
        <w:t>Les prélèvements obligatoires diminuent car les revenus taxables des agents baissent du fait du ralentissement de l’activité ;</w:t>
      </w:r>
    </w:p>
    <w:p w14:paraId="5ACEA60F" w14:textId="77777777" w:rsidR="004E2A40" w:rsidRDefault="004E2A40" w:rsidP="004E2A40">
      <w:pPr>
        <w:pStyle w:val="Paragraphedeliste"/>
        <w:numPr>
          <w:ilvl w:val="0"/>
          <w:numId w:val="11"/>
        </w:numPr>
        <w:pBdr>
          <w:top w:val="single" w:sz="4" w:space="1" w:color="auto"/>
          <w:left w:val="single" w:sz="4" w:space="4" w:color="auto"/>
          <w:bottom w:val="single" w:sz="4" w:space="1" w:color="auto"/>
          <w:right w:val="single" w:sz="4" w:space="4" w:color="auto"/>
        </w:pBdr>
        <w:ind w:left="0" w:firstLine="0"/>
      </w:pPr>
      <w:r>
        <w:t>Les dépenses publiques augmentent car l’administration publique met en place des plans de relance et versent davantage d’allocations chômage.</w:t>
      </w:r>
    </w:p>
    <w:p w14:paraId="44C577B3" w14:textId="77777777" w:rsidR="004E2A40" w:rsidRDefault="004E2A40" w:rsidP="004E2A40">
      <w:pPr>
        <w:pBdr>
          <w:top w:val="single" w:sz="4" w:space="1" w:color="auto"/>
          <w:left w:val="single" w:sz="4" w:space="4" w:color="auto"/>
          <w:bottom w:val="single" w:sz="4" w:space="1" w:color="auto"/>
          <w:right w:val="single" w:sz="4" w:space="4" w:color="auto"/>
        </w:pBdr>
      </w:pPr>
    </w:p>
    <w:p w14:paraId="668DD73B" w14:textId="77777777" w:rsidR="004E2A40" w:rsidRDefault="004E2A40" w:rsidP="004E2A40">
      <w:pPr>
        <w:pBdr>
          <w:top w:val="single" w:sz="4" w:space="1" w:color="auto"/>
          <w:left w:val="single" w:sz="4" w:space="4" w:color="auto"/>
          <w:bottom w:val="single" w:sz="4" w:space="1" w:color="auto"/>
          <w:right w:val="single" w:sz="4" w:space="4" w:color="auto"/>
        </w:pBdr>
      </w:pPr>
      <w:r>
        <w:t>Inversement, en période de reprise de l’activité, les recettes publiques augmentent, tandis que les dépenses publiques diminuent, réduisant alors le déficit public.</w:t>
      </w:r>
    </w:p>
    <w:p w14:paraId="6A86DE07" w14:textId="77777777" w:rsidR="005741DC" w:rsidRDefault="005741DC" w:rsidP="004E2A40">
      <w:pPr>
        <w:pBdr>
          <w:top w:val="single" w:sz="4" w:space="1" w:color="auto"/>
          <w:left w:val="single" w:sz="4" w:space="4" w:color="auto"/>
          <w:bottom w:val="single" w:sz="4" w:space="1" w:color="auto"/>
          <w:right w:val="single" w:sz="4" w:space="4" w:color="auto"/>
        </w:pBdr>
      </w:pPr>
    </w:p>
    <w:p w14:paraId="5300AC73" w14:textId="5E8F925F" w:rsidR="005741DC" w:rsidRDefault="005741DC" w:rsidP="004E2A40">
      <w:pPr>
        <w:pBdr>
          <w:top w:val="single" w:sz="4" w:space="1" w:color="auto"/>
          <w:left w:val="single" w:sz="4" w:space="4" w:color="auto"/>
          <w:bottom w:val="single" w:sz="4" w:space="1" w:color="auto"/>
          <w:right w:val="single" w:sz="4" w:space="4" w:color="auto"/>
        </w:pBdr>
      </w:pPr>
      <w:r>
        <w:t xml:space="preserve">Notons également qu’il ne faut pas confondre le </w:t>
      </w:r>
      <w:r w:rsidRPr="005741DC">
        <w:rPr>
          <w:b/>
          <w:bCs/>
        </w:rPr>
        <w:t>déficit public</w:t>
      </w:r>
      <w:r>
        <w:t xml:space="preserve"> et le </w:t>
      </w:r>
      <w:r w:rsidRPr="005741DC">
        <w:rPr>
          <w:b/>
          <w:bCs/>
        </w:rPr>
        <w:t>déficit budgétaire</w:t>
      </w:r>
      <w:r>
        <w:t>. Le déficit public est la différence entre les recettes et les dépenses de l’ensemble des administrations publiques</w:t>
      </w:r>
      <w:r w:rsidR="00BE5E73">
        <w:t xml:space="preserve"> (administrations publiques centrales, administrations publiques locales, administrations de sécurité sociale)</w:t>
      </w:r>
      <w:r>
        <w:t xml:space="preserve">, tandis que le déficit budgétaire ne concerne que </w:t>
      </w:r>
      <w:r w:rsidR="00D33D83">
        <w:t>l’administration publique centrale (soit le budget géré par l’Etat)</w:t>
      </w:r>
      <w:r>
        <w:t>.</w:t>
      </w:r>
    </w:p>
    <w:p w14:paraId="5BE4A5EC" w14:textId="77777777" w:rsidR="004E2A40" w:rsidRDefault="004E2A40"/>
    <w:p w14:paraId="6DBE2905" w14:textId="77777777" w:rsidR="004E2A40" w:rsidRDefault="004E2A40" w:rsidP="004E2A40">
      <w:pPr>
        <w:pBdr>
          <w:top w:val="single" w:sz="4" w:space="1" w:color="auto"/>
          <w:left w:val="single" w:sz="4" w:space="4" w:color="auto"/>
          <w:bottom w:val="single" w:sz="4" w:space="1" w:color="auto"/>
          <w:right w:val="single" w:sz="4" w:space="4" w:color="auto"/>
        </w:pBdr>
      </w:pPr>
      <w:r w:rsidRPr="004E2A40">
        <w:rPr>
          <w:u w:val="single"/>
        </w:rPr>
        <w:t>Encadré 2</w:t>
      </w:r>
      <w:r>
        <w:t> : épargne des ménages et crise économique</w:t>
      </w:r>
    </w:p>
    <w:p w14:paraId="3338A04D" w14:textId="77777777" w:rsidR="004E2A40" w:rsidRDefault="004E2A40" w:rsidP="004E2A40">
      <w:pPr>
        <w:pBdr>
          <w:top w:val="single" w:sz="4" w:space="1" w:color="auto"/>
          <w:left w:val="single" w:sz="4" w:space="4" w:color="auto"/>
          <w:bottom w:val="single" w:sz="4" w:space="1" w:color="auto"/>
          <w:right w:val="single" w:sz="4" w:space="4" w:color="auto"/>
        </w:pBdr>
      </w:pPr>
    </w:p>
    <w:p w14:paraId="1E6A6AA3" w14:textId="77777777" w:rsidR="004E2A40" w:rsidRDefault="004E2A40" w:rsidP="004E2A40">
      <w:pPr>
        <w:pBdr>
          <w:top w:val="single" w:sz="4" w:space="1" w:color="auto"/>
          <w:left w:val="single" w:sz="4" w:space="4" w:color="auto"/>
          <w:bottom w:val="single" w:sz="4" w:space="1" w:color="auto"/>
          <w:right w:val="single" w:sz="4" w:space="4" w:color="auto"/>
        </w:pBdr>
      </w:pPr>
      <w:r>
        <w:t xml:space="preserve">L’autre point très intéressant du graphique précédent est que la capacité de financement des ménages à la suite de la crise des </w:t>
      </w:r>
      <w:proofErr w:type="spellStart"/>
      <w:r w:rsidRPr="004E2A40">
        <w:rPr>
          <w:i/>
          <w:iCs/>
        </w:rPr>
        <w:t>subprimes</w:t>
      </w:r>
      <w:proofErr w:type="spellEnd"/>
      <w:r>
        <w:t xml:space="preserve">. Ce supplément d’épargne peut être interprété comme une </w:t>
      </w:r>
      <w:r w:rsidRPr="00765DA4">
        <w:rPr>
          <w:b/>
          <w:bCs/>
        </w:rPr>
        <w:t>épargne de précaution</w:t>
      </w:r>
      <w:r>
        <w:t> : les ménages estiment que la probabilité de perdre leur emploi est plus élevée. Prudents, ils vont réagir à ce contexte par une hausse de leur épargne.</w:t>
      </w:r>
    </w:p>
    <w:p w14:paraId="7389BFAF" w14:textId="77777777" w:rsidR="004E2A40" w:rsidRDefault="004E2A40"/>
    <w:p w14:paraId="068B9FED" w14:textId="77777777" w:rsidR="00A7547E" w:rsidRDefault="0088658A">
      <w:r>
        <w:t xml:space="preserve">Les agents à capacité de financement vont mettre à la disposition des agents à besoin de financement leur épargne inutilisée. </w:t>
      </w:r>
      <w:r w:rsidR="00D010CC">
        <w:t xml:space="preserve">Le </w:t>
      </w:r>
      <w:r w:rsidR="00D010CC" w:rsidRPr="00D010CC">
        <w:rPr>
          <w:b/>
          <w:bCs/>
        </w:rPr>
        <w:t>système financier</w:t>
      </w:r>
      <w:r w:rsidR="00D010CC">
        <w:t xml:space="preserve"> </w:t>
      </w:r>
      <w:r>
        <w:t>désigne alors</w:t>
      </w:r>
      <w:r w:rsidR="00D010CC">
        <w:t xml:space="preserve"> </w:t>
      </w:r>
      <w:r>
        <w:t>l’</w:t>
      </w:r>
      <w:r w:rsidR="00D010CC">
        <w:t>ensemble de marchés et institutions qui permet la rencontre entre les agents à capacité et les agents à besoin de financement.</w:t>
      </w:r>
    </w:p>
    <w:p w14:paraId="35830A9C" w14:textId="77777777" w:rsidR="00A7547E" w:rsidRDefault="00A7547E"/>
    <w:p w14:paraId="7F3ACF65" w14:textId="77777777" w:rsidR="0088658A" w:rsidRDefault="0088658A">
      <w:r>
        <w:rPr>
          <w:noProof/>
          <w:lang w:eastAsia="fr-FR"/>
        </w:rPr>
        <mc:AlternateContent>
          <mc:Choice Requires="wpc">
            <w:drawing>
              <wp:inline distT="0" distB="0" distL="0" distR="0" wp14:anchorId="55940DD1" wp14:editId="2BE2EBCF">
                <wp:extent cx="6004286" cy="809625"/>
                <wp:effectExtent l="0" t="0" r="15875" b="28575"/>
                <wp:docPr id="12" name="Zone de dessin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3" name="Rectangle : coins arrondis 13"/>
                        <wps:cNvSpPr/>
                        <wps:spPr>
                          <a:xfrm>
                            <a:off x="37116" y="97707"/>
                            <a:ext cx="1301371" cy="6002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C4E8C6" w14:textId="77777777" w:rsidR="005741DC" w:rsidRDefault="005741DC" w:rsidP="0088658A">
                              <w:pPr>
                                <w:jc w:val="center"/>
                              </w:pPr>
                              <w:r>
                                <w:t>Agents à capacité de financement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 coins arrondis 14"/>
                        <wps:cNvSpPr/>
                        <wps:spPr>
                          <a:xfrm>
                            <a:off x="4777313" y="97707"/>
                            <a:ext cx="122809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36DC8" w14:textId="77777777" w:rsidR="005741DC" w:rsidRDefault="005741DC" w:rsidP="0088658A">
                              <w:pPr>
                                <w:jc w:val="center"/>
                                <w:rPr>
                                  <w:sz w:val="24"/>
                                  <w:szCs w:val="24"/>
                                </w:rPr>
                              </w:pPr>
                              <w:r>
                                <w:rPr>
                                  <w:rFonts w:eastAsia="Calibri"/>
                                </w:rPr>
                                <w:t>Agents à besoin de financement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2342752" y="35999"/>
                            <a:ext cx="1284647" cy="71244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A61C4E" w14:textId="77777777" w:rsidR="005741DC" w:rsidRDefault="005741DC" w:rsidP="0088658A">
                              <w:pPr>
                                <w:jc w:val="center"/>
                              </w:pPr>
                              <w:r>
                                <w:t>Système financier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èche : droite 16"/>
                        <wps:cNvSpPr/>
                        <wps:spPr>
                          <a:xfrm>
                            <a:off x="1338447" y="327830"/>
                            <a:ext cx="1004239" cy="12347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èche : droite 17"/>
                        <wps:cNvSpPr/>
                        <wps:spPr>
                          <a:xfrm>
                            <a:off x="3627181" y="327831"/>
                            <a:ext cx="1149840" cy="1234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1439483" y="128933"/>
                            <a:ext cx="729277" cy="595344"/>
                          </a:xfrm>
                          <a:prstGeom prst="rect">
                            <a:avLst/>
                          </a:prstGeom>
                          <a:solidFill>
                            <a:schemeClr val="lt1"/>
                          </a:solidFill>
                          <a:ln w="6350">
                            <a:solidFill>
                              <a:prstClr val="black"/>
                            </a:solidFill>
                          </a:ln>
                        </wps:spPr>
                        <wps:txbx>
                          <w:txbxContent>
                            <w:p w14:paraId="182E179C" w14:textId="77777777" w:rsidR="005741DC" w:rsidRPr="0088658A" w:rsidRDefault="005741DC" w:rsidP="0088658A">
                              <w:pPr>
                                <w:jc w:val="center"/>
                                <w:rPr>
                                  <w:sz w:val="16"/>
                                  <w:szCs w:val="16"/>
                                </w:rPr>
                              </w:pPr>
                              <w:r>
                                <w:rPr>
                                  <w:sz w:val="16"/>
                                  <w:szCs w:val="16"/>
                                </w:rPr>
                                <w:t>Offrent leur épargne qui n’est pas dépensée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8"/>
                        <wps:cNvSpPr txBox="1"/>
                        <wps:spPr>
                          <a:xfrm>
                            <a:off x="3801304" y="97707"/>
                            <a:ext cx="728980" cy="711986"/>
                          </a:xfrm>
                          <a:prstGeom prst="rect">
                            <a:avLst/>
                          </a:prstGeom>
                          <a:solidFill>
                            <a:schemeClr val="lt1"/>
                          </a:solidFill>
                          <a:ln w="6350">
                            <a:solidFill>
                              <a:prstClr val="black"/>
                            </a:solidFill>
                          </a:ln>
                        </wps:spPr>
                        <wps:txbx>
                          <w:txbxContent>
                            <w:p w14:paraId="7EF4AF1A" w14:textId="77777777" w:rsidR="005741DC" w:rsidRDefault="005741DC" w:rsidP="0088658A">
                              <w:pPr>
                                <w:jc w:val="center"/>
                                <w:rPr>
                                  <w:sz w:val="24"/>
                                  <w:szCs w:val="24"/>
                                </w:rPr>
                              </w:pPr>
                              <w:r>
                                <w:rPr>
                                  <w:rFonts w:ascii="Calibri" w:eastAsia="Calibri" w:hAnsi="Calibri"/>
                                  <w:sz w:val="16"/>
                                  <w:szCs w:val="16"/>
                                </w:rPr>
                                <w:t>Demandent des fonds pour réaliser leurs dépenses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12" o:spid="_x0000_s1034" editas="canvas" style="width:472.8pt;height:63.75pt;mso-position-horizontal-relative:char;mso-position-vertical-relative:line" coordsize="60039,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">
                <v:shape id="_x0000_s1035" type="#_x0000_t75" style="position:absolute;width:60039;height:8096;visibility:visible;mso-wrap-style:square" filled="t">
                  <v:fill o:detectmouseclick="t"/>
                  <v:path o:connecttype="none"/>
                </v:shape>
                <v:roundrect id="Rectangle : coins arrondis 13" o:spid="_x0000_s1036" style="position:absolute;left:371;top:977;width:13013;height:6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6SMAA&#10;AADbAAAADwAAAGRycy9kb3ducmV2LnhtbERPTWsCMRC9F/wPYYTeatZKi2yNohVB8OTqxdu4mW62&#10;3UyWJNX4701B6G0e73Nmi2Q7cSEfWscKxqMCBHHtdMuNguNh8zIFESKyxs4xKbhRgMV88DTDUrsr&#10;7+lSxUbkEA4lKjAx9qWUoTZkMYxcT5y5L+ctxgx9I7XHaw63nXwtindpseXcYLCnT0P1T/VrFVg9&#10;SetvXJ5oM61Wp7e0W3tzVup5mJYfICKl+C9+uLc6z5/A3y/5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86SMAAAADbAAAADwAAAAAAAAAAAAAAAACYAgAAZHJzL2Rvd25y&#10;ZXYueG1sUEsFBgAAAAAEAAQA9QAAAIUDAAAAAA==&#10;" fillcolor="#4472c4 [3204]" strokecolor="#1f3763 [1604]" strokeweight="1pt">
                  <v:stroke joinstyle="miter"/>
                  <v:textbox>
                    <w:txbxContent>
                      <w:p w14:paraId="42C4E8C6" w14:textId="77777777" w:rsidR="005741DC" w:rsidRDefault="005741DC" w:rsidP="0088658A">
                        <w:pPr>
                          <w:jc w:val="center"/>
                        </w:pPr>
                        <w:r>
                          <w:t>Agents à capacité de financement</w:t>
                        </w:r>
                      </w:p>
                    </w:txbxContent>
                  </v:textbox>
                </v:roundrect>
                <v:roundrect id="Rectangle : coins arrondis 14" o:spid="_x0000_s1037" style="position:absolute;left:47773;top:977;width:12281;height:6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iPMEA&#10;AADbAAAADwAAAGRycy9kb3ducmV2LnhtbERPS2sCMRC+F/wPYQq91WytLbIaxQeC0FO3XryNm3Gz&#10;7WayJKmm/74RBG/z8T1ntki2E2fyoXWs4GVYgCCunW65UbD/2j5PQISIrLFzTAr+KMBiPniYYand&#10;hT/pXMVG5BAOJSowMfallKE2ZDEMXU+cuZPzFmOGvpHa4yWH206OiuJdWmw5NxjsaW2o/ql+rQKr&#10;X9PmG5cH2k6q1eEtfWy8OSr19JiWUxCRUryLb+6dzvPHcP0l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ojzBAAAA2wAAAA8AAAAAAAAAAAAAAAAAmAIAAGRycy9kb3du&#10;cmV2LnhtbFBLBQYAAAAABAAEAPUAAACGAwAAAAA=&#10;" fillcolor="#4472c4 [3204]" strokecolor="#1f3763 [1604]" strokeweight="1pt">
                  <v:stroke joinstyle="miter"/>
                  <v:textbox>
                    <w:txbxContent>
                      <w:p w14:paraId="2D736DC8" w14:textId="77777777" w:rsidR="005741DC" w:rsidRDefault="005741DC" w:rsidP="0088658A">
                        <w:pPr>
                          <w:jc w:val="center"/>
                          <w:rPr>
                            <w:sz w:val="24"/>
                            <w:szCs w:val="24"/>
                          </w:rPr>
                        </w:pPr>
                        <w:r>
                          <w:rPr>
                            <w:rFonts w:eastAsia="Calibri"/>
                          </w:rPr>
                          <w:t>Agents à besoin de financement</w:t>
                        </w:r>
                      </w:p>
                    </w:txbxContent>
                  </v:textbox>
                </v:roundrect>
                <v:oval id="Ellipse 15" o:spid="_x0000_s1038" style="position:absolute;left:23427;top:359;width:12846;height:7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xWMsEA&#10;AADbAAAADwAAAGRycy9kb3ducmV2LnhtbERPTWvCQBC9F/wPywi91Y2lLTG6ihQCWuihMd6H7Jgs&#10;ZmdDdtXor3cLgrd5vM9ZrAbbijP13jhWMJ0kIIgrpw3XCspd/paC8AFZY+uYFFzJw2o5ellgpt2F&#10;/+hchFrEEPYZKmhC6DIpfdWQRT9xHXHkDq63GCLsa6l7vMRw28r3JPmSFg3HhgY7+m6oOhYnq+C2&#10;yUsTTrMiTcqf4+/HNnfS7JV6HQ/rOYhAQ3iKH+6NjvM/4f+Xe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8VjLBAAAA2wAAAA8AAAAAAAAAAAAAAAAAmAIAAGRycy9kb3du&#10;cmV2LnhtbFBLBQYAAAAABAAEAPUAAACGAwAAAAA=&#10;" fillcolor="#4472c4 [3204]" strokecolor="#1f3763 [1604]" strokeweight="1pt">
                  <v:stroke joinstyle="miter"/>
                  <v:textbox>
                    <w:txbxContent>
                      <w:p w14:paraId="0EA61C4E" w14:textId="77777777" w:rsidR="005741DC" w:rsidRDefault="005741DC" w:rsidP="0088658A">
                        <w:pPr>
                          <w:jc w:val="center"/>
                        </w:pPr>
                        <w:r>
                          <w:t>Système financier</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6" o:spid="_x0000_s1039" type="#_x0000_t13" style="position:absolute;left:13384;top:3278;width:10042;height: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z8QA&#10;AADbAAAADwAAAGRycy9kb3ducmV2LnhtbESPQWvCQBCF7wX/wzJCb3VTC8GmrpIKVS89aEXwNmSn&#10;SWh2Ns1OTfz3XUHwNsN787438+XgGnWmLtSeDTxPElDEhbc1lwYOXx9PM1BBkC02nsnAhQIsF6OH&#10;OWbW97yj815KFUM4ZGigEmkzrUNRkcMw8S1x1L5951Di2pXadtjHcNfoaZKk2mHNkVBhS6uKip/9&#10;n4tces+Pn8M6l1P6W/Sy3mxPry/GPI6H/A2U0CB38+16a2P9FK6/xA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x9c/EAAAA2wAAAA8AAAAAAAAAAAAAAAAAmAIAAGRycy9k&#10;b3ducmV2LnhtbFBLBQYAAAAABAAEAPUAAACJAwAAAAA=&#10;" adj="20272" fillcolor="#4472c4 [3204]" strokecolor="#1f3763 [1604]" strokeweight="1pt"/>
                <v:shape id="Flèche : droite 17" o:spid="_x0000_s1040" type="#_x0000_t13" style="position:absolute;left:36271;top:3278;width:11499;height: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LIsAA&#10;AADbAAAADwAAAGRycy9kb3ducmV2LnhtbERPS2sCMRC+F/wPYQQvRZNuS5XVKKVQ8OijF2/jZtxs&#10;u5mETdT135uC0Nt8fM9ZrHrXigt1sfGs4WWiQBBX3jRca/jef41nIGJCNth6Jg03irBaDp4WWBp/&#10;5S1ddqkWOYRjiRpsSqGUMlaWHMaJD8SZO/nOYcqwq6Xp8JrDXSsLpd6lw4Zzg8VAn5aq393ZaXhW&#10;/e1t8/N6VIfC2X0INHPFWevRsP+Yg0jUp3/xw702ef4U/n7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1LIsAAAADbAAAADwAAAAAAAAAAAAAAAACYAgAAZHJzL2Rvd25y&#10;ZXYueG1sUEsFBgAAAAAEAAQA9QAAAIUDAAAAAA==&#10;" adj="20440" fillcolor="#4472c4 [3204]" strokecolor="#1f3763 [1604]" strokeweight="1pt"/>
                <v:shapetype id="_x0000_t202" coordsize="21600,21600" o:spt="202" path="m,l,21600r21600,l21600,xe">
                  <v:stroke joinstyle="miter"/>
                  <v:path gradientshapeok="t" o:connecttype="rect"/>
                </v:shapetype>
                <v:shape id="Zone de texte 18" o:spid="_x0000_s1041" type="#_x0000_t202" style="position:absolute;left:14394;top:1289;width:7293;height:5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182E179C" w14:textId="77777777" w:rsidR="005741DC" w:rsidRPr="0088658A" w:rsidRDefault="005741DC" w:rsidP="0088658A">
                        <w:pPr>
                          <w:jc w:val="center"/>
                          <w:rPr>
                            <w:sz w:val="16"/>
                            <w:szCs w:val="16"/>
                          </w:rPr>
                        </w:pPr>
                        <w:r>
                          <w:rPr>
                            <w:sz w:val="16"/>
                            <w:szCs w:val="16"/>
                          </w:rPr>
                          <w:t>Offrent leur épargne qui n’est pas dépensée</w:t>
                        </w:r>
                      </w:p>
                    </w:txbxContent>
                  </v:textbox>
                </v:shape>
                <v:shape id="Zone de texte 18" o:spid="_x0000_s1042" type="#_x0000_t202" style="position:absolute;left:38013;top:977;width:7289;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7EF4AF1A" w14:textId="77777777" w:rsidR="005741DC" w:rsidRDefault="005741DC" w:rsidP="0088658A">
                        <w:pPr>
                          <w:jc w:val="center"/>
                          <w:rPr>
                            <w:sz w:val="24"/>
                            <w:szCs w:val="24"/>
                          </w:rPr>
                        </w:pPr>
                        <w:r>
                          <w:rPr>
                            <w:rFonts w:ascii="Calibri" w:eastAsia="Calibri" w:hAnsi="Calibri"/>
                            <w:sz w:val="16"/>
                            <w:szCs w:val="16"/>
                          </w:rPr>
                          <w:t>Demandent des fonds pour réaliser leurs dépenses</w:t>
                        </w:r>
                      </w:p>
                    </w:txbxContent>
                  </v:textbox>
                </v:shape>
                <w10:anchorlock/>
              </v:group>
            </w:pict>
          </mc:Fallback>
        </mc:AlternateContent>
      </w:r>
    </w:p>
    <w:p w14:paraId="0E3355E6" w14:textId="77777777" w:rsidR="0088658A" w:rsidRDefault="0088658A"/>
    <w:p w14:paraId="627303F0" w14:textId="77777777" w:rsidR="007A2C7B" w:rsidRDefault="007A2C7B">
      <w:r>
        <w:t xml:space="preserve">Ces échanges sont </w:t>
      </w:r>
      <w:r w:rsidRPr="007A2C7B">
        <w:rPr>
          <w:i/>
          <w:iCs/>
        </w:rPr>
        <w:t>a priori</w:t>
      </w:r>
      <w:r>
        <w:t xml:space="preserve"> mutuellement avantageux :</w:t>
      </w:r>
    </w:p>
    <w:p w14:paraId="716AEE8B" w14:textId="77777777" w:rsidR="007A2C7B" w:rsidRDefault="007A2C7B"/>
    <w:p w14:paraId="2E4E3AF7" w14:textId="77777777" w:rsidR="007A2C7B" w:rsidRDefault="007A2C7B" w:rsidP="007A2C7B">
      <w:pPr>
        <w:pStyle w:val="Paragraphedeliste"/>
        <w:numPr>
          <w:ilvl w:val="0"/>
          <w:numId w:val="9"/>
        </w:numPr>
      </w:pPr>
      <w:r>
        <w:t>Les agents à capacité de financement font ainsi fructifier leur épargne inutilisée et percevront pour cela un revenu ;</w:t>
      </w:r>
    </w:p>
    <w:p w14:paraId="0A38E1F0" w14:textId="77777777" w:rsidR="007A2C7B" w:rsidRDefault="007A2C7B" w:rsidP="007A2C7B">
      <w:pPr>
        <w:pStyle w:val="Paragraphedeliste"/>
        <w:numPr>
          <w:ilvl w:val="0"/>
          <w:numId w:val="9"/>
        </w:numPr>
      </w:pPr>
      <w:r>
        <w:t>Les agents à besoin de financement peuvent financer des dépenses qu’ils ne pourraient réaliser sinon. Par exemple, les jeunes entreprises ne pourraient pas investir car leurs ressources propres seraient très insuffisantes. De même, les jeunes ménages ne pourraient pas acquérir de biens immobiliers...</w:t>
      </w:r>
    </w:p>
    <w:p w14:paraId="43405D40" w14:textId="77777777" w:rsidR="00D010CC" w:rsidRDefault="00D010CC"/>
    <w:p w14:paraId="17462869" w14:textId="77777777" w:rsidR="007A2C7B" w:rsidRDefault="007A2C7B" w:rsidP="007A2C7B">
      <w:r>
        <w:t>Néanmoins, lorsqu’un agent à capacité de financement participe au système financier, il prend des risques. Il peut donc perdre tout ou partie des sommes engagées</w:t>
      </w:r>
      <w:r w:rsidR="007E46D9">
        <w:rPr>
          <w:rStyle w:val="Appelnotedebasdep"/>
        </w:rPr>
        <w:footnoteReference w:id="3"/>
      </w:r>
      <w:r>
        <w:t>.</w:t>
      </w:r>
    </w:p>
    <w:p w14:paraId="7988F48C" w14:textId="77777777" w:rsidR="007A2C7B" w:rsidRDefault="007A2C7B" w:rsidP="007A2C7B"/>
    <w:p w14:paraId="161A85BD" w14:textId="77777777" w:rsidR="007A2C7B" w:rsidRDefault="007A2C7B" w:rsidP="007A2C7B">
      <w:pPr>
        <w:pStyle w:val="Titre1"/>
        <w:keepNext w:val="0"/>
        <w:keepLines w:val="0"/>
        <w:spacing w:before="0" w:after="200" w:line="276" w:lineRule="auto"/>
        <w:ind w:left="360" w:hanging="360"/>
        <w:jc w:val="left"/>
        <w:rPr>
          <w:rFonts w:ascii="Arial" w:hAnsi="Arial"/>
          <w:b/>
          <w:bCs/>
          <w:sz w:val="28"/>
          <w:szCs w:val="26"/>
          <w:u w:val="none"/>
        </w:rPr>
      </w:pPr>
      <w:bookmarkStart w:id="3" w:name="_Toc33186877"/>
      <w:r>
        <w:rPr>
          <w:rFonts w:ascii="Arial" w:hAnsi="Arial"/>
          <w:b/>
          <w:bCs/>
          <w:sz w:val="28"/>
          <w:szCs w:val="26"/>
          <w:u w:val="none"/>
        </w:rPr>
        <w:t>Les modalités de financement de l’activité économique</w:t>
      </w:r>
      <w:bookmarkEnd w:id="3"/>
    </w:p>
    <w:p w14:paraId="71F6EFD3" w14:textId="2CDDCCDC" w:rsidR="001E66A9" w:rsidRPr="001E66A9" w:rsidRDefault="001E66A9" w:rsidP="001E66A9">
      <w:pPr>
        <w:jc w:val="center"/>
        <w:rPr>
          <w:rFonts w:ascii="Arial" w:hAnsi="Arial" w:cs="Arial"/>
          <w:b/>
        </w:rPr>
      </w:pPr>
      <w:r w:rsidRPr="001E66A9">
        <w:rPr>
          <w:rFonts w:ascii="Arial" w:hAnsi="Arial" w:cs="Arial"/>
          <w:b/>
        </w:rPr>
        <w:t>Extraits du programme d’économie de la classe de première STMG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967"/>
        <w:gridCol w:w="2967"/>
      </w:tblGrid>
      <w:tr w:rsidR="001E66A9" w14:paraId="3C49B022" w14:textId="77777777" w:rsidTr="001E66A9">
        <w:trPr>
          <w:trHeight w:val="1409"/>
        </w:trPr>
        <w:tc>
          <w:tcPr>
            <w:tcW w:w="2967" w:type="dxa"/>
          </w:tcPr>
          <w:p w14:paraId="3D609628" w14:textId="77777777" w:rsidR="001E66A9" w:rsidRDefault="001E66A9">
            <w:pPr>
              <w:pStyle w:val="Default"/>
              <w:rPr>
                <w:sz w:val="22"/>
                <w:szCs w:val="22"/>
              </w:rPr>
            </w:pPr>
            <w:r>
              <w:rPr>
                <w:b/>
                <w:bCs/>
                <w:sz w:val="22"/>
                <w:szCs w:val="22"/>
              </w:rPr>
              <w:t xml:space="preserve">IV. 2. Les modalités de financement de l’activité économique </w:t>
            </w:r>
          </w:p>
        </w:tc>
        <w:tc>
          <w:tcPr>
            <w:tcW w:w="2967" w:type="dxa"/>
          </w:tcPr>
          <w:p w14:paraId="3D6D5E63" w14:textId="77777777" w:rsidR="001E66A9" w:rsidRDefault="001E66A9">
            <w:pPr>
              <w:pStyle w:val="Default"/>
              <w:rPr>
                <w:sz w:val="22"/>
                <w:szCs w:val="22"/>
              </w:rPr>
            </w:pPr>
            <w:r>
              <w:rPr>
                <w:sz w:val="22"/>
                <w:szCs w:val="22"/>
              </w:rPr>
              <w:t xml:space="preserve">Le financement de l’activité économique est réalisé de manière interne par voie d’autofinancement et/ou de manière externe par le recours aux marchés financiers et aux institutions financières. </w:t>
            </w:r>
          </w:p>
          <w:p w14:paraId="27CADE59" w14:textId="77777777" w:rsidR="001E66A9" w:rsidRDefault="001E66A9">
            <w:pPr>
              <w:pStyle w:val="Default"/>
              <w:rPr>
                <w:sz w:val="22"/>
                <w:szCs w:val="22"/>
              </w:rPr>
            </w:pPr>
            <w:r>
              <w:rPr>
                <w:sz w:val="22"/>
                <w:szCs w:val="22"/>
              </w:rPr>
              <w:t xml:space="preserve">Les agents à besoins de financement peuvent avoir recours à deux circuits de financement externe, direct et indirect. </w:t>
            </w:r>
          </w:p>
          <w:p w14:paraId="2CC0C2C4" w14:textId="77777777" w:rsidR="001E66A9" w:rsidRDefault="001E66A9">
            <w:pPr>
              <w:pStyle w:val="Default"/>
              <w:rPr>
                <w:sz w:val="22"/>
                <w:szCs w:val="22"/>
              </w:rPr>
            </w:pPr>
            <w:r>
              <w:rPr>
                <w:sz w:val="22"/>
                <w:szCs w:val="22"/>
              </w:rPr>
              <w:t xml:space="preserve">L’intervention des banques permet à celles-ci de prendre en charge les risques liés aux opérations de prêt. </w:t>
            </w:r>
          </w:p>
        </w:tc>
        <w:tc>
          <w:tcPr>
            <w:tcW w:w="2967" w:type="dxa"/>
          </w:tcPr>
          <w:p w14:paraId="79FCA926" w14:textId="77777777" w:rsidR="001E66A9" w:rsidRDefault="001E66A9">
            <w:pPr>
              <w:pStyle w:val="Default"/>
              <w:rPr>
                <w:sz w:val="22"/>
                <w:szCs w:val="22"/>
              </w:rPr>
            </w:pPr>
            <w:r>
              <w:rPr>
                <w:sz w:val="22"/>
                <w:szCs w:val="22"/>
              </w:rPr>
              <w:t xml:space="preserve">L’autofinancement. </w:t>
            </w:r>
          </w:p>
          <w:p w14:paraId="6CF20FBD" w14:textId="77777777" w:rsidR="001E66A9" w:rsidRDefault="001E66A9">
            <w:pPr>
              <w:pStyle w:val="Default"/>
              <w:rPr>
                <w:sz w:val="22"/>
                <w:szCs w:val="22"/>
              </w:rPr>
            </w:pPr>
            <w:r>
              <w:rPr>
                <w:sz w:val="22"/>
                <w:szCs w:val="22"/>
              </w:rPr>
              <w:t xml:space="preserve">L’emprunt. </w:t>
            </w:r>
          </w:p>
          <w:p w14:paraId="1D52A5F2" w14:textId="77777777" w:rsidR="001E66A9" w:rsidRDefault="001E66A9">
            <w:pPr>
              <w:pStyle w:val="Default"/>
              <w:rPr>
                <w:sz w:val="22"/>
                <w:szCs w:val="22"/>
              </w:rPr>
            </w:pPr>
            <w:r>
              <w:rPr>
                <w:sz w:val="22"/>
                <w:szCs w:val="22"/>
              </w:rPr>
              <w:t xml:space="preserve">Le financement direct et le marché financier. </w:t>
            </w:r>
          </w:p>
          <w:p w14:paraId="06B4F821" w14:textId="77777777" w:rsidR="001E66A9" w:rsidRDefault="001E66A9">
            <w:pPr>
              <w:pStyle w:val="Default"/>
              <w:rPr>
                <w:sz w:val="22"/>
                <w:szCs w:val="22"/>
              </w:rPr>
            </w:pPr>
            <w:r>
              <w:rPr>
                <w:sz w:val="22"/>
                <w:szCs w:val="22"/>
              </w:rPr>
              <w:t xml:space="preserve">Les titres financiers. </w:t>
            </w:r>
          </w:p>
          <w:p w14:paraId="679FBAD7" w14:textId="77777777" w:rsidR="001E66A9" w:rsidRDefault="001E66A9">
            <w:pPr>
              <w:pStyle w:val="Default"/>
              <w:rPr>
                <w:sz w:val="22"/>
                <w:szCs w:val="22"/>
              </w:rPr>
            </w:pPr>
            <w:r>
              <w:rPr>
                <w:sz w:val="22"/>
                <w:szCs w:val="22"/>
              </w:rPr>
              <w:t xml:space="preserve">Le financement indirect et les banques. </w:t>
            </w:r>
          </w:p>
          <w:p w14:paraId="75CFB46D" w14:textId="77777777" w:rsidR="001E66A9" w:rsidRDefault="001E66A9">
            <w:pPr>
              <w:pStyle w:val="Default"/>
              <w:rPr>
                <w:sz w:val="22"/>
                <w:szCs w:val="22"/>
              </w:rPr>
            </w:pPr>
            <w:r>
              <w:rPr>
                <w:sz w:val="22"/>
                <w:szCs w:val="22"/>
              </w:rPr>
              <w:t xml:space="preserve">Les actifs financiers. </w:t>
            </w:r>
          </w:p>
        </w:tc>
      </w:tr>
    </w:tbl>
    <w:p w14:paraId="12896646" w14:textId="77777777" w:rsidR="007A2C7B" w:rsidRPr="00C60D68" w:rsidRDefault="00D7322F" w:rsidP="00C60D68">
      <w:pPr>
        <w:pStyle w:val="Titre2"/>
        <w:rPr>
          <w:b/>
          <w:bCs/>
          <w:i/>
          <w:iCs/>
          <w:sz w:val="28"/>
          <w:szCs w:val="28"/>
        </w:rPr>
      </w:pPr>
      <w:bookmarkStart w:id="4" w:name="_Toc33186878"/>
      <w:r w:rsidRPr="00C60D68">
        <w:rPr>
          <w:b/>
          <w:bCs/>
          <w:i/>
          <w:iCs/>
          <w:sz w:val="28"/>
          <w:szCs w:val="28"/>
        </w:rPr>
        <w:lastRenderedPageBreak/>
        <w:t>Détermination de la capacité de financement des ménages</w:t>
      </w:r>
      <w:bookmarkEnd w:id="4"/>
    </w:p>
    <w:p w14:paraId="3C255143" w14:textId="77777777" w:rsidR="00D7322F" w:rsidRDefault="00D7322F" w:rsidP="003767DB"/>
    <w:p w14:paraId="7EAB5C44" w14:textId="77777777" w:rsidR="00AF55E2" w:rsidRDefault="00AF55E2" w:rsidP="003767DB">
      <w:r>
        <w:t>Si l’on représente les emplois et les ressources des ménages au cours d’une période donnée nous avons :</w:t>
      </w:r>
    </w:p>
    <w:p w14:paraId="0EFF903F" w14:textId="77777777" w:rsidR="00AF55E2" w:rsidRDefault="00AF55E2" w:rsidP="00AF55E2">
      <w:pPr>
        <w:jc w:val="center"/>
      </w:pPr>
      <w:r>
        <w:rPr>
          <w:noProof/>
          <w:lang w:eastAsia="fr-FR"/>
        </w:rPr>
        <mc:AlternateContent>
          <mc:Choice Requires="wpc">
            <w:drawing>
              <wp:inline distT="0" distB="0" distL="0" distR="0" wp14:anchorId="3B7D38B8" wp14:editId="4DF5C07C">
                <wp:extent cx="2811819" cy="1602105"/>
                <wp:effectExtent l="0" t="0" r="7620" b="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6" name="Zone de texte 26"/>
                        <wps:cNvSpPr txBox="1"/>
                        <wps:spPr>
                          <a:xfrm>
                            <a:off x="10" y="891767"/>
                            <a:ext cx="543227" cy="212756"/>
                          </a:xfrm>
                          <a:prstGeom prst="rect">
                            <a:avLst/>
                          </a:prstGeom>
                          <a:solidFill>
                            <a:schemeClr val="lt1"/>
                          </a:solidFill>
                          <a:ln w="6350">
                            <a:noFill/>
                          </a:ln>
                        </wps:spPr>
                        <wps:txbx>
                          <w:txbxContent>
                            <w:p w14:paraId="55D0F30D" w14:textId="77777777" w:rsidR="005741DC" w:rsidRPr="00EE5BD7" w:rsidRDefault="005741DC">
                              <w:pPr>
                                <w:rPr>
                                  <w:b/>
                                  <w:bCs/>
                                  <w:sz w:val="16"/>
                                  <w:szCs w:val="16"/>
                                </w:rPr>
                              </w:pPr>
                              <w:r w:rsidRPr="00EE5BD7">
                                <w:rPr>
                                  <w:b/>
                                  <w:bCs/>
                                  <w:sz w:val="16"/>
                                  <w:szCs w:val="16"/>
                                </w:rPr>
                                <w:t>Epargne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675416" y="533695"/>
                            <a:ext cx="1119505" cy="41465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47CA3" w14:textId="77777777" w:rsidR="005741DC" w:rsidRDefault="005741DC" w:rsidP="00AF55E2">
                              <w:pPr>
                                <w:jc w:val="center"/>
                                <w:rPr>
                                  <w:sz w:val="24"/>
                                  <w:szCs w:val="24"/>
                                </w:rPr>
                              </w:pPr>
                              <w:r>
                                <w:rPr>
                                  <w:rFonts w:eastAsia="Calibri"/>
                                </w:rPr>
                                <w:t>Investissement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674375" y="948350"/>
                            <a:ext cx="1120798" cy="53276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4134E1" w14:textId="77777777" w:rsidR="005741DC" w:rsidRDefault="005741DC" w:rsidP="00AF55E2">
                              <w:pPr>
                                <w:jc w:val="center"/>
                                <w:rPr>
                                  <w:sz w:val="24"/>
                                  <w:szCs w:val="24"/>
                                </w:rPr>
                              </w:pPr>
                              <w:r>
                                <w:rPr>
                                  <w:rFonts w:eastAsia="Calibri"/>
                                </w:rPr>
                                <w:t>Capacité de financement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674374" y="180000"/>
                            <a:ext cx="1120024" cy="3541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AB31A4" w14:textId="77777777" w:rsidR="005741DC" w:rsidRDefault="005741DC" w:rsidP="00AF55E2">
                              <w:pPr>
                                <w:jc w:val="center"/>
                                <w:rPr>
                                  <w:sz w:val="24"/>
                                  <w:szCs w:val="24"/>
                                </w:rPr>
                              </w:pPr>
                              <w:r>
                                <w:rPr>
                                  <w:rFonts w:eastAsia="Calibri"/>
                                </w:rPr>
                                <w:t>Consommation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794848" y="180000"/>
                            <a:ext cx="981075" cy="130111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1525C65" w14:textId="77777777" w:rsidR="005741DC" w:rsidRDefault="005741DC" w:rsidP="00AF55E2">
                              <w:pPr>
                                <w:jc w:val="center"/>
                                <w:rPr>
                                  <w:sz w:val="24"/>
                                  <w:szCs w:val="24"/>
                                </w:rPr>
                              </w:pPr>
                              <w:r>
                                <w:rPr>
                                  <w:rFonts w:eastAsia="Calibri"/>
                                </w:rPr>
                                <w:t>Revenu disponible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Accolade ouvrante 25"/>
                        <wps:cNvSpPr/>
                        <wps:spPr>
                          <a:xfrm>
                            <a:off x="493443" y="534154"/>
                            <a:ext cx="95062" cy="94696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20" o:spid="_x0000_s1043" editas="canvas" style="width:221.4pt;height:126.15pt;mso-position-horizontal-relative:char;mso-position-vertical-relative:line" coordsize="28117,1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">
                <v:shape id="_x0000_s1044" type="#_x0000_t75" style="position:absolute;width:28117;height:16021;visibility:visible;mso-wrap-style:square" filled="t">
                  <v:fill o:detectmouseclick="t"/>
                  <v:path o:connecttype="none"/>
                </v:shape>
                <v:shape id="Zone de texte 26" o:spid="_x0000_s1045" type="#_x0000_t202" style="position:absolute;top:8917;width:5432;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55D0F30D" w14:textId="77777777" w:rsidR="005741DC" w:rsidRPr="00EE5BD7" w:rsidRDefault="005741DC">
                        <w:pPr>
                          <w:rPr>
                            <w:b/>
                            <w:bCs/>
                            <w:sz w:val="16"/>
                            <w:szCs w:val="16"/>
                          </w:rPr>
                        </w:pPr>
                        <w:r w:rsidRPr="00EE5BD7">
                          <w:rPr>
                            <w:b/>
                            <w:bCs/>
                            <w:sz w:val="16"/>
                            <w:szCs w:val="16"/>
                          </w:rPr>
                          <w:t>Epargne</w:t>
                        </w:r>
                      </w:p>
                    </w:txbxContent>
                  </v:textbox>
                </v:shape>
                <v:rect id="Rectangle 24" o:spid="_x0000_s1046" style="position:absolute;left:6754;top:5336;width:11195;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6gZMIA&#10;AADbAAAADwAAAGRycy9kb3ducmV2LnhtbESPQYvCMBSE74L/ITzBm023yCJdo8iqoN7WCnp8NG/b&#10;YvNSmmirv94sLHgcZuYbZr7sTS3u1LrKsoKPKAZBnFtdcaHglG0nMxDOI2usLZOCBzlYLoaDOaba&#10;dvxD96MvRICwS1FB6X2TSunykgy6yDbEwfu1rUEfZFtI3WIX4KaWSRx/SoMVh4USG/ouKb8eb0bB&#10;KjlnzeYpd+7RHa7ZurZm312UGo/61RcIT71/h//bO60gmcLf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qBkwgAAANsAAAAPAAAAAAAAAAAAAAAAAJgCAABkcnMvZG93&#10;bnJldi54bWxQSwUGAAAAAAQABAD1AAAAhwMAAAAA&#10;" fillcolor="#2f5496 [2404]" strokecolor="#1f3763 [1604]" strokeweight="1pt">
                  <v:textbox>
                    <w:txbxContent>
                      <w:p w14:paraId="11E47CA3" w14:textId="77777777" w:rsidR="005741DC" w:rsidRDefault="005741DC" w:rsidP="00AF55E2">
                        <w:pPr>
                          <w:jc w:val="center"/>
                          <w:rPr>
                            <w:sz w:val="24"/>
                            <w:szCs w:val="24"/>
                          </w:rPr>
                        </w:pPr>
                        <w:r>
                          <w:rPr>
                            <w:rFonts w:eastAsia="Calibri"/>
                          </w:rPr>
                          <w:t>Investissement</w:t>
                        </w:r>
                      </w:p>
                    </w:txbxContent>
                  </v:textbox>
                </v:rect>
                <v:rect id="Rectangle 23" o:spid="_x0000_s1047" style="position:absolute;left:6743;top:9483;width:11208;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2dMIA&#10;AADbAAAADwAAAGRycy9kb3ducmV2LnhtbESPT4vCMBTE7wv7HcJb8LYmtiBajbIsyG6P/kE8Pppn&#10;W2xeShPb+u2NsLDHYWZ+w6y3o21ET52vHWuYTRUI4sKZmksNp+PucwHCB2SDjWPS8CAP28372xoz&#10;4wbeU38IpYgQ9hlqqEJoMyl9UZFFP3UtcfSurrMYouxKaTocItw2MlFqLi3WHBcqbOm7ouJ2uFsN&#10;eVDOKdMvW1/M6vxyTsvT+Ufrycf4tQIRaAz/4b/2r9GQpPD6En+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jZ0wgAAANsAAAAPAAAAAAAAAAAAAAAAAJgCAABkcnMvZG93&#10;bnJldi54bWxQSwUGAAAAAAQABAD1AAAAhwMAAAAA&#10;" fillcolor="#7030a0" strokecolor="#1f3763 [1604]" strokeweight="1pt">
                  <v:textbox>
                    <w:txbxContent>
                      <w:p w14:paraId="3A4134E1" w14:textId="77777777" w:rsidR="005741DC" w:rsidRDefault="005741DC" w:rsidP="00AF55E2">
                        <w:pPr>
                          <w:jc w:val="center"/>
                          <w:rPr>
                            <w:sz w:val="24"/>
                            <w:szCs w:val="24"/>
                          </w:rPr>
                        </w:pPr>
                        <w:r>
                          <w:rPr>
                            <w:rFonts w:eastAsia="Calibri"/>
                          </w:rPr>
                          <w:t>Capacité de financement</w:t>
                        </w:r>
                      </w:p>
                    </w:txbxContent>
                  </v:textbox>
                </v:rect>
                <v:rect id="Rectangle 21" o:spid="_x0000_s1048" style="position:absolute;left:6743;top:1800;width:11200;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v/MEA&#10;AADbAAAADwAAAGRycy9kb3ducmV2LnhtbESPTWrDMBCF94HcQUygu1h2Fm1wLIcSCIRCF3Z7gMGa&#10;WG6skbGU2L59VQh0+Xg/H684zrYXDxp951hBlqQgiBunO24VfH+dt3sQPiBr7B2TgoU8HMv1qsBc&#10;u4kretShFXGEfY4KTAhDLqVvDFn0iRuIo3d1o8UQ5dhKPeIUx20vd2n6Ki12HAkGBzoZam713UYI&#10;UrVkb9Pp9mnmj4765Yfui1Ivm/n9ACLQHP7Dz/ZFK9hl8Pcl/g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Kr/zBAAAA2wAAAA8AAAAAAAAAAAAAAAAAmAIAAGRycy9kb3du&#10;cmV2LnhtbFBLBQYAAAAABAAEAPUAAACGAwAAAAA=&#10;" fillcolor="#4472c4 [3204]" strokecolor="#1f3763 [1604]" strokeweight="1pt">
                  <v:textbox>
                    <w:txbxContent>
                      <w:p w14:paraId="0FAB31A4" w14:textId="77777777" w:rsidR="005741DC" w:rsidRDefault="005741DC" w:rsidP="00AF55E2">
                        <w:pPr>
                          <w:jc w:val="center"/>
                          <w:rPr>
                            <w:sz w:val="24"/>
                            <w:szCs w:val="24"/>
                          </w:rPr>
                        </w:pPr>
                        <w:r>
                          <w:rPr>
                            <w:rFonts w:eastAsia="Calibri"/>
                          </w:rPr>
                          <w:t>Consommation</w:t>
                        </w:r>
                      </w:p>
                    </w:txbxContent>
                  </v:textbox>
                </v:rect>
                <v:rect id="Rectangle 22" o:spid="_x0000_s1049" style="position:absolute;left:17948;top:1800;width:9811;height:13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l8QA&#10;AADbAAAADwAAAGRycy9kb3ducmV2LnhtbESPQWvCQBSE70L/w/IKXqRuEkFK6ibUUosnQdtDjy/Z&#10;12xo9m3MbjX9964geBxm5htmVY62EycafOtYQTpPQBDXTrfcKPj63Dw9g/ABWWPnmBT8k4eyeJis&#10;MNfuzHs6HUIjIoR9jgpMCH0upa8NWfRz1xNH78cNFkOUQyP1gOcIt53MkmQpLbYcFwz29Gao/j38&#10;WQXdt6n9cTHbVdX7B1dHXqcmXSs1fRxfX0AEGsM9fGtvtYIsg+uX+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k5fEAAAA2wAAAA8AAAAAAAAAAAAAAAAAmAIAAGRycy9k&#10;b3ducmV2LnhtbFBLBQYAAAAABAAEAPUAAACJAwAAAAA=&#10;" fillcolor="#70ad47 [3209]" strokecolor="#375623 [1609]" strokeweight="1pt">
                  <v:textbox>
                    <w:txbxContent>
                      <w:p w14:paraId="41525C65" w14:textId="77777777" w:rsidR="005741DC" w:rsidRDefault="005741DC" w:rsidP="00AF55E2">
                        <w:pPr>
                          <w:jc w:val="center"/>
                          <w:rPr>
                            <w:sz w:val="24"/>
                            <w:szCs w:val="24"/>
                          </w:rPr>
                        </w:pPr>
                        <w:r>
                          <w:rPr>
                            <w:rFonts w:eastAsia="Calibri"/>
                          </w:rPr>
                          <w:t>Revenu disponible</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5" o:spid="_x0000_s1050" type="#_x0000_t87" style="position:absolute;left:4934;top:5341;width:951;height:9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k0MUA&#10;AADbAAAADwAAAGRycy9kb3ducmV2LnhtbESPQWvCQBSE7wX/w/KEXopuKtRKdBNEKIRCKFoRj4/s&#10;M4lm3y7ZrcZ/3y0UPA4z8w2zygfTiSv1vrWs4HWagCCurG65VrD//pgsQPiArLGzTAru5CHPRk8r&#10;TLW98Zauu1CLCGGfooImBJdK6auGDPqpdcTRO9neYIiyr6Xu8RbhppOzJJlLgy3HhQYdbRqqLrsf&#10;o+D46cqXr3lxfr+7riq3hyOXbaHU83hYL0EEGsIj/N8utILZG/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WTQxQAAANsAAAAPAAAAAAAAAAAAAAAAAJgCAABkcnMv&#10;ZG93bnJldi54bWxQSwUGAAAAAAQABAD1AAAAigMAAAAA&#10;" adj="181" strokecolor="#4472c4 [3204]" strokeweight=".5pt">
                  <v:stroke joinstyle="miter"/>
                </v:shape>
                <w10:anchorlock/>
              </v:group>
            </w:pict>
          </mc:Fallback>
        </mc:AlternateContent>
      </w:r>
    </w:p>
    <w:p w14:paraId="7D4D77F5" w14:textId="77777777" w:rsidR="003767DB" w:rsidRDefault="00AF55E2" w:rsidP="003767DB">
      <w:r>
        <w:t>Le revenu disponible des ménages est constitué de :</w:t>
      </w:r>
    </w:p>
    <w:p w14:paraId="1FFFDF40" w14:textId="77777777" w:rsidR="00AF55E2" w:rsidRDefault="00AF55E2" w:rsidP="003767DB"/>
    <w:p w14:paraId="36246DCC" w14:textId="77777777" w:rsidR="00AF55E2" w:rsidRDefault="00AF55E2" w:rsidP="00AF55E2">
      <w:pPr>
        <w:pStyle w:val="Paragraphedeliste"/>
        <w:numPr>
          <w:ilvl w:val="0"/>
          <w:numId w:val="13"/>
        </w:numPr>
      </w:pPr>
      <w:r>
        <w:t>Leurs revenus d’activité (issus du travail salarié ou du travail non-salarié</w:t>
      </w:r>
      <w:r>
        <w:rPr>
          <w:rStyle w:val="Appelnotedebasdep"/>
        </w:rPr>
        <w:footnoteReference w:id="4"/>
      </w:r>
      <w:r>
        <w:t>) ;</w:t>
      </w:r>
    </w:p>
    <w:p w14:paraId="2E94F2E4" w14:textId="77777777" w:rsidR="00AF55E2" w:rsidRDefault="00AF55E2" w:rsidP="00AF55E2">
      <w:pPr>
        <w:pStyle w:val="Paragraphedeliste"/>
        <w:numPr>
          <w:ilvl w:val="0"/>
          <w:numId w:val="13"/>
        </w:numPr>
      </w:pPr>
      <w:r>
        <w:t>Leurs revenus du patrimoine (revenus issus de leur épargne antérieure, loyers issus des logements mis en location…) ;</w:t>
      </w:r>
    </w:p>
    <w:p w14:paraId="2336EF1E" w14:textId="77777777" w:rsidR="00AF55E2" w:rsidRDefault="00AF55E2" w:rsidP="003767DB">
      <w:pPr>
        <w:pStyle w:val="Paragraphedeliste"/>
        <w:numPr>
          <w:ilvl w:val="0"/>
          <w:numId w:val="13"/>
        </w:numPr>
      </w:pPr>
      <w:r>
        <w:t>Les revenus de transfert (transferts sociaux en espèce incluant les pensions de retraite, les indemnités chômage…) ;</w:t>
      </w:r>
    </w:p>
    <w:p w14:paraId="0D802705" w14:textId="77777777" w:rsidR="007A2C7B" w:rsidRDefault="007A2C7B" w:rsidP="007A2C7B"/>
    <w:p w14:paraId="0865AB7C" w14:textId="77777777" w:rsidR="00C60D68" w:rsidRDefault="00AF55E2" w:rsidP="007A2C7B">
      <w:r>
        <w:t>Auxquels il faut retrancher les impôts et les cotisations sociales (voir notice thème 3).</w:t>
      </w:r>
      <w:r w:rsidR="00C60D68">
        <w:t xml:space="preserve"> Ce revenu disponible est ensuite soit consommé (nourriture, billets de cinéma, voiture…), soit épargné. </w:t>
      </w:r>
      <w:r w:rsidR="00C60D68" w:rsidRPr="00EE5BD7">
        <w:rPr>
          <w:b/>
          <w:bCs/>
        </w:rPr>
        <w:t>L’épargne est donc définie comme la partie du revenu qui n’est pas consommée</w:t>
      </w:r>
      <w:r w:rsidR="00C60D68">
        <w:t>.</w:t>
      </w:r>
    </w:p>
    <w:p w14:paraId="3F705E28" w14:textId="77777777" w:rsidR="00882763" w:rsidRDefault="00882763" w:rsidP="007A2C7B"/>
    <w:p w14:paraId="54D90184" w14:textId="77777777" w:rsidR="00AA2217" w:rsidRDefault="00882763" w:rsidP="00366A70">
      <w:r>
        <w:t xml:space="preserve">En France, le taux d’épargne des ménages (épargne / revenu disponible) est d’environ 15% (voir graphique suivant). </w:t>
      </w:r>
    </w:p>
    <w:p w14:paraId="241C0EC1" w14:textId="77777777" w:rsidR="00882763" w:rsidRDefault="00882763" w:rsidP="00882763">
      <w:pPr>
        <w:keepNext/>
      </w:pPr>
      <w:r>
        <w:rPr>
          <w:noProof/>
          <w:lang w:eastAsia="fr-FR"/>
        </w:rPr>
        <w:drawing>
          <wp:inline distT="0" distB="0" distL="0" distR="0" wp14:anchorId="67E6467C" wp14:editId="082B0367">
            <wp:extent cx="2503283" cy="2222626"/>
            <wp:effectExtent l="0" t="0" r="11430" b="6350"/>
            <wp:docPr id="2" name="Graphiqu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9033F3-F169-423E-B9F9-B67BF1BFA2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E5BD7" w:rsidRPr="00966D44">
        <w:rPr>
          <w:noProof/>
          <w:lang w:eastAsia="fr-FR"/>
        </w:rPr>
        <w:drawing>
          <wp:inline distT="0" distB="0" distL="0" distR="0" wp14:anchorId="752E3FA9" wp14:editId="0A4D2DE9">
            <wp:extent cx="3204927" cy="2215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3885" cy="2249317"/>
                    </a:xfrm>
                    <a:prstGeom prst="rect">
                      <a:avLst/>
                    </a:prstGeom>
                    <a:noFill/>
                    <a:ln>
                      <a:noFill/>
                    </a:ln>
                  </pic:spPr>
                </pic:pic>
              </a:graphicData>
            </a:graphic>
          </wp:inline>
        </w:drawing>
      </w:r>
    </w:p>
    <w:p w14:paraId="636EC7DF" w14:textId="77777777" w:rsidR="00882763" w:rsidRPr="005741DC" w:rsidRDefault="00882763" w:rsidP="00EE5BD7">
      <w:pPr>
        <w:rPr>
          <w:sz w:val="16"/>
          <w:szCs w:val="16"/>
          <w:lang w:val="en-US"/>
        </w:rPr>
      </w:pPr>
      <w:r w:rsidRPr="00EE5BD7">
        <w:rPr>
          <w:sz w:val="16"/>
          <w:szCs w:val="16"/>
        </w:rPr>
        <w:t>Champ : ménages y compris entrepreneurs individuels. </w:t>
      </w:r>
      <w:r w:rsidR="00EE5BD7" w:rsidRPr="00EE5BD7">
        <w:rPr>
          <w:sz w:val="16"/>
          <w:szCs w:val="16"/>
        </w:rPr>
        <w:t xml:space="preserve">           </w:t>
      </w:r>
      <w:proofErr w:type="gramStart"/>
      <w:r w:rsidR="00EE5BD7" w:rsidRPr="005741DC">
        <w:rPr>
          <w:sz w:val="16"/>
          <w:szCs w:val="16"/>
          <w:u w:val="single"/>
          <w:lang w:val="en-US"/>
        </w:rPr>
        <w:t>Source</w:t>
      </w:r>
      <w:r w:rsidR="00EE5BD7" w:rsidRPr="005741DC">
        <w:rPr>
          <w:sz w:val="16"/>
          <w:szCs w:val="16"/>
          <w:lang w:val="en-US"/>
        </w:rPr>
        <w:t> :</w:t>
      </w:r>
      <w:proofErr w:type="gramEnd"/>
      <w:r w:rsidR="00EE5BD7" w:rsidRPr="005741DC">
        <w:rPr>
          <w:sz w:val="16"/>
          <w:szCs w:val="16"/>
          <w:lang w:val="en-US"/>
        </w:rPr>
        <w:t xml:space="preserve"> Federal Reserve bank of St Louis, Economic research</w:t>
      </w:r>
    </w:p>
    <w:p w14:paraId="2BF693F9" w14:textId="77777777" w:rsidR="00366A70" w:rsidRPr="00EE5BD7" w:rsidRDefault="00882763" w:rsidP="00EE5BD7">
      <w:pPr>
        <w:keepNext/>
        <w:rPr>
          <w:sz w:val="16"/>
          <w:szCs w:val="16"/>
        </w:rPr>
      </w:pPr>
      <w:r w:rsidRPr="00EE5BD7">
        <w:rPr>
          <w:sz w:val="16"/>
          <w:szCs w:val="16"/>
        </w:rPr>
        <w:t>Source : Insee, comptes nationaux - base 2014.</w:t>
      </w:r>
    </w:p>
    <w:p w14:paraId="2D9788C1" w14:textId="77777777" w:rsidR="00C60D68" w:rsidRDefault="00C60D68" w:rsidP="007A2C7B"/>
    <w:p w14:paraId="29663107" w14:textId="77777777" w:rsidR="00EE5BD7" w:rsidRDefault="00EE5BD7" w:rsidP="00EE5BD7">
      <w:pPr>
        <w:pBdr>
          <w:top w:val="single" w:sz="4" w:space="1" w:color="auto"/>
          <w:left w:val="single" w:sz="4" w:space="4" w:color="auto"/>
          <w:bottom w:val="single" w:sz="4" w:space="1" w:color="auto"/>
          <w:right w:val="single" w:sz="4" w:space="4" w:color="auto"/>
        </w:pBdr>
      </w:pPr>
      <w:r w:rsidRPr="00EE5BD7">
        <w:rPr>
          <w:u w:val="single"/>
        </w:rPr>
        <w:t>Encadré 3</w:t>
      </w:r>
      <w:r>
        <w:t> : crise et taux d’épargne des ménages</w:t>
      </w:r>
    </w:p>
    <w:p w14:paraId="50739602" w14:textId="77777777" w:rsidR="00EE5BD7" w:rsidRDefault="00EE5BD7" w:rsidP="00EE5BD7">
      <w:pPr>
        <w:pBdr>
          <w:top w:val="single" w:sz="4" w:space="1" w:color="auto"/>
          <w:left w:val="single" w:sz="4" w:space="4" w:color="auto"/>
          <w:bottom w:val="single" w:sz="4" w:space="1" w:color="auto"/>
          <w:right w:val="single" w:sz="4" w:space="4" w:color="auto"/>
        </w:pBdr>
      </w:pPr>
    </w:p>
    <w:p w14:paraId="7D4EBAF7" w14:textId="77777777" w:rsidR="00EE5BD7" w:rsidRDefault="00EE5BD7" w:rsidP="00EE5BD7">
      <w:pPr>
        <w:pBdr>
          <w:top w:val="single" w:sz="4" w:space="1" w:color="auto"/>
          <w:left w:val="single" w:sz="4" w:space="4" w:color="auto"/>
          <w:bottom w:val="single" w:sz="4" w:space="1" w:color="auto"/>
          <w:right w:val="single" w:sz="4" w:space="4" w:color="auto"/>
        </w:pBdr>
      </w:pPr>
      <w:r>
        <w:t xml:space="preserve">Sur ce graphique, nous pouvons observer que le taux d’épargne a augmenté en période de crise en France (14,4% en 2006 contre 15,6% en 2012) et aux Etats-Unis (environ 3% en 2008 contre près de 13% en 2013). Tout se passe comme si les ménages avaient adopté un comportement de précaution </w:t>
      </w:r>
      <w:r>
        <w:lastRenderedPageBreak/>
        <w:t>face à la crise et avaient augmenté leur épargne pour disposer de ressources suffisantes en cas de baisse de revenu ou d’une hausse de leurs dépenses.</w:t>
      </w:r>
    </w:p>
    <w:p w14:paraId="506799AE" w14:textId="77777777" w:rsidR="00EE5BD7" w:rsidRDefault="00EE5BD7" w:rsidP="007A2C7B"/>
    <w:p w14:paraId="317F7D1B" w14:textId="77777777" w:rsidR="00664B0F" w:rsidRDefault="00C60D68" w:rsidP="007A2C7B">
      <w:r>
        <w:t>Cette épargne sera notamment utilisée pour investir</w:t>
      </w:r>
      <w:r w:rsidR="00664B0F">
        <w:t>, i.e. faire l’acquisition de biens durables</w:t>
      </w:r>
      <w:r>
        <w:t xml:space="preserve"> (logements et frais d’entretien associés). </w:t>
      </w:r>
      <w:r w:rsidR="00664B0F">
        <w:t>Le reste du revenu disponible (qui n’est ni consommé, ni investi) constitue la capacité de financement des ménages. C’est cette capacité de financement que les ménages peuvent choisir de mettre à la disposition du reste de l’économie. L’épargne des ménages sera ainsi placée (sous la forme de titres financiers) ou thésaurisée (détenue sous la forme de monnaie).</w:t>
      </w:r>
    </w:p>
    <w:p w14:paraId="02EF46EF" w14:textId="77777777" w:rsidR="00664B0F" w:rsidRDefault="00664B0F" w:rsidP="007A2C7B">
      <w:r>
        <w:rPr>
          <w:noProof/>
          <w:lang w:eastAsia="fr-FR"/>
        </w:rPr>
        <mc:AlternateContent>
          <mc:Choice Requires="wpc">
            <w:drawing>
              <wp:inline distT="0" distB="0" distL="0" distR="0" wp14:anchorId="4DE6EC54" wp14:editId="2F05448F">
                <wp:extent cx="5957828" cy="2163445"/>
                <wp:effectExtent l="0" t="0" r="5080" b="27305"/>
                <wp:docPr id="27" name="Zone de dessin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wps:cNvSpPr/>
                        <wps:spPr>
                          <a:xfrm>
                            <a:off x="28" y="719751"/>
                            <a:ext cx="905347" cy="3168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C30CAA" w14:textId="77777777" w:rsidR="005741DC" w:rsidRDefault="005741DC" w:rsidP="00664B0F">
                              <w:pPr>
                                <w:jc w:val="center"/>
                              </w:pPr>
                              <w:r>
                                <w:t>Epargne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 coins arrondis 29"/>
                        <wps:cNvSpPr/>
                        <wps:spPr>
                          <a:xfrm>
                            <a:off x="1309399" y="90535"/>
                            <a:ext cx="1190531" cy="6292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D1EAAD" w14:textId="77777777" w:rsidR="005741DC" w:rsidRPr="00CD43EE" w:rsidRDefault="005741DC" w:rsidP="00664B0F">
                              <w:pPr>
                                <w:jc w:val="center"/>
                                <w:rPr>
                                  <w:sz w:val="20"/>
                                  <w:szCs w:val="20"/>
                                </w:rPr>
                              </w:pPr>
                              <w:r w:rsidRPr="00CD43EE">
                                <w:rPr>
                                  <w:sz w:val="20"/>
                                  <w:szCs w:val="20"/>
                                </w:rPr>
                                <w:t>Epargne placée</w:t>
                              </w:r>
                            </w:p>
                            <w:p w14:paraId="1124F38D" w14:textId="77777777" w:rsidR="005741DC" w:rsidRPr="00664B0F" w:rsidRDefault="005741DC" w:rsidP="00664B0F">
                              <w:pPr>
                                <w:jc w:val="center"/>
                                <w:rPr>
                                  <w:sz w:val="16"/>
                                  <w:szCs w:val="16"/>
                                </w:rPr>
                              </w:pPr>
                              <w:r>
                                <w:rPr>
                                  <w:sz w:val="16"/>
                                  <w:szCs w:val="16"/>
                                </w:rPr>
                                <w:t>(</w:t>
                              </w:r>
                              <w:proofErr w:type="gramStart"/>
                              <w:r>
                                <w:rPr>
                                  <w:sz w:val="16"/>
                                  <w:szCs w:val="16"/>
                                </w:rPr>
                                <w:t>titres</w:t>
                              </w:r>
                              <w:proofErr w:type="gramEnd"/>
                              <w:r>
                                <w:rPr>
                                  <w:sz w:val="16"/>
                                  <w:szCs w:val="16"/>
                                </w:rPr>
                                <w:t xml:space="preserve"> financiers)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 coins arrondis 30"/>
                        <wps:cNvSpPr/>
                        <wps:spPr>
                          <a:xfrm>
                            <a:off x="1281172" y="1067239"/>
                            <a:ext cx="1189990" cy="6257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878865" w14:textId="77777777" w:rsidR="005741DC" w:rsidRPr="00CD43EE" w:rsidRDefault="005741DC" w:rsidP="00664B0F">
                              <w:pPr>
                                <w:jc w:val="center"/>
                                <w:rPr>
                                  <w:rFonts w:eastAsia="Calibri"/>
                                  <w:sz w:val="20"/>
                                  <w:szCs w:val="20"/>
                                </w:rPr>
                              </w:pPr>
                              <w:r w:rsidRPr="00CD43EE">
                                <w:rPr>
                                  <w:rFonts w:eastAsia="Calibri"/>
                                  <w:sz w:val="20"/>
                                  <w:szCs w:val="20"/>
                                </w:rPr>
                                <w:t>Epargne thésaurisée</w:t>
                              </w:r>
                            </w:p>
                            <w:p w14:paraId="5E8844E9" w14:textId="77777777" w:rsidR="005741DC" w:rsidRPr="00CD43EE" w:rsidRDefault="005741DC" w:rsidP="00664B0F">
                              <w:pPr>
                                <w:jc w:val="center"/>
                                <w:rPr>
                                  <w:sz w:val="16"/>
                                  <w:szCs w:val="16"/>
                                </w:rPr>
                              </w:pPr>
                              <w:r w:rsidRPr="00CD43EE">
                                <w:rPr>
                                  <w:sz w:val="16"/>
                                  <w:szCs w:val="16"/>
                                </w:rPr>
                                <w:t>(</w:t>
                              </w:r>
                              <w:proofErr w:type="gramStart"/>
                              <w:r w:rsidRPr="00CD43EE">
                                <w:rPr>
                                  <w:sz w:val="16"/>
                                  <w:szCs w:val="16"/>
                                </w:rPr>
                                <w:t>monnaie</w:t>
                              </w:r>
                              <w:proofErr w:type="gramEnd"/>
                              <w:r w:rsidRPr="00CD43EE">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Connecteur droit avec flèche 31"/>
                        <wps:cNvCnPr>
                          <a:stCxn id="28" idx="3"/>
                          <a:endCxn id="29" idx="1"/>
                        </wps:cNvCnPr>
                        <wps:spPr>
                          <a:xfrm flipV="1">
                            <a:off x="905375" y="405143"/>
                            <a:ext cx="404024" cy="4730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Connecteur droit avec flèche 32"/>
                        <wps:cNvCnPr>
                          <a:stCxn id="28" idx="3"/>
                          <a:endCxn id="30" idx="1"/>
                        </wps:cNvCnPr>
                        <wps:spPr>
                          <a:xfrm>
                            <a:off x="905375" y="878187"/>
                            <a:ext cx="375797" cy="5019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Rectangle : coins arrondis 33"/>
                        <wps:cNvSpPr/>
                        <wps:spPr>
                          <a:xfrm>
                            <a:off x="2952711" y="719751"/>
                            <a:ext cx="1172424" cy="5567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8955CC" w14:textId="77777777" w:rsidR="005741DC" w:rsidRPr="008019AF" w:rsidRDefault="005741DC" w:rsidP="008019AF">
                              <w:pPr>
                                <w:jc w:val="center"/>
                                <w:rPr>
                                  <w:sz w:val="16"/>
                                  <w:szCs w:val="16"/>
                                </w:rPr>
                              </w:pPr>
                              <w:r w:rsidRPr="008019AF">
                                <w:rPr>
                                  <w:sz w:val="16"/>
                                  <w:szCs w:val="16"/>
                                </w:rPr>
                                <w:t xml:space="preserve">Détention monnaie </w:t>
                              </w:r>
                              <w:r w:rsidRPr="00CD43EE">
                                <w:rPr>
                                  <w:b/>
                                  <w:bCs/>
                                  <w:sz w:val="16"/>
                                  <w:szCs w:val="16"/>
                                </w:rPr>
                                <w:t>scripturale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 coins arrondis 34"/>
                        <wps:cNvSpPr/>
                        <wps:spPr>
                          <a:xfrm>
                            <a:off x="2952711" y="1507573"/>
                            <a:ext cx="1172210" cy="5562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FE1403" w14:textId="77777777" w:rsidR="005741DC" w:rsidRDefault="005741DC" w:rsidP="008019AF">
                              <w:pPr>
                                <w:jc w:val="center"/>
                                <w:rPr>
                                  <w:sz w:val="24"/>
                                  <w:szCs w:val="24"/>
                                </w:rPr>
                              </w:pPr>
                              <w:r>
                                <w:rPr>
                                  <w:rFonts w:eastAsia="Calibri"/>
                                  <w:sz w:val="16"/>
                                  <w:szCs w:val="16"/>
                                </w:rPr>
                                <w:t xml:space="preserve">Détention monnaie </w:t>
                              </w:r>
                              <w:r w:rsidRPr="00CD43EE">
                                <w:rPr>
                                  <w:rFonts w:eastAsia="Calibri"/>
                                  <w:b/>
                                  <w:bCs/>
                                  <w:sz w:val="16"/>
                                  <w:szCs w:val="16"/>
                                </w:rPr>
                                <w:t>papier ou divisionnaire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Connecteur droit avec flèche 35"/>
                        <wps:cNvCnPr>
                          <a:stCxn id="30" idx="3"/>
                          <a:endCxn id="33" idx="1"/>
                        </wps:cNvCnPr>
                        <wps:spPr>
                          <a:xfrm flipV="1">
                            <a:off x="2471162" y="998007"/>
                            <a:ext cx="481549" cy="381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Connecteur droit avec flèche 36"/>
                        <wps:cNvCnPr>
                          <a:stCxn id="30" idx="3"/>
                          <a:endCxn id="34" idx="1"/>
                        </wps:cNvCnPr>
                        <wps:spPr>
                          <a:xfrm>
                            <a:off x="2471162" y="1379931"/>
                            <a:ext cx="481549" cy="4055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Flèche : droite 37"/>
                        <wps:cNvSpPr/>
                        <wps:spPr>
                          <a:xfrm>
                            <a:off x="2499930" y="348559"/>
                            <a:ext cx="2028388" cy="99588"/>
                          </a:xfrm>
                          <a:prstGeom prst="rightArrow">
                            <a:avLst/>
                          </a:prstGeom>
                          <a:solidFill>
                            <a:srgbClr val="7030A0"/>
                          </a:solidFill>
                          <a:ln>
                            <a:solidFill>
                              <a:srgbClr val="7030A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èche : droite 38"/>
                        <wps:cNvSpPr/>
                        <wps:spPr>
                          <a:xfrm rot="20128119">
                            <a:off x="4119213" y="811964"/>
                            <a:ext cx="552756" cy="103642"/>
                          </a:xfrm>
                          <a:prstGeom prst="rightArrow">
                            <a:avLst/>
                          </a:prstGeom>
                          <a:solidFill>
                            <a:srgbClr val="7030A0"/>
                          </a:solidFill>
                          <a:ln>
                            <a:solidFill>
                              <a:srgbClr val="7030A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èche : droite 39"/>
                        <wps:cNvSpPr/>
                        <wps:spPr>
                          <a:xfrm>
                            <a:off x="4156740" y="1785463"/>
                            <a:ext cx="453059" cy="79551"/>
                          </a:xfrm>
                          <a:prstGeom prst="rightArrow">
                            <a:avLst/>
                          </a:prstGeom>
                          <a:solidFill>
                            <a:srgbClr val="7030A0"/>
                          </a:solidFill>
                          <a:ln>
                            <a:solidFill>
                              <a:srgbClr val="7030A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Ellipse 40"/>
                        <wps:cNvSpPr/>
                        <wps:spPr>
                          <a:xfrm>
                            <a:off x="4528120" y="117696"/>
                            <a:ext cx="1312951" cy="760491"/>
                          </a:xfrm>
                          <a:prstGeom prst="ellipse">
                            <a:avLst/>
                          </a:prstGeom>
                          <a:solidFill>
                            <a:srgbClr val="7030A0"/>
                          </a:solidFill>
                          <a:ln>
                            <a:solidFill>
                              <a:srgbClr val="7030A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F469858" w14:textId="77777777" w:rsidR="005741DC" w:rsidRPr="00882763" w:rsidRDefault="005741DC" w:rsidP="00882763">
                              <w:pPr>
                                <w:jc w:val="center"/>
                                <w:rPr>
                                  <w:sz w:val="16"/>
                                  <w:szCs w:val="16"/>
                                </w:rPr>
                              </w:pPr>
                              <w:r>
                                <w:rPr>
                                  <w:sz w:val="16"/>
                                  <w:szCs w:val="16"/>
                                </w:rPr>
                                <w:t xml:space="preserve">Epargne </w:t>
                              </w:r>
                              <w:r w:rsidRPr="00882763">
                                <w:rPr>
                                  <w:b/>
                                  <w:bCs/>
                                  <w:sz w:val="16"/>
                                  <w:szCs w:val="16"/>
                                </w:rPr>
                                <w:t xml:space="preserve">disponible </w:t>
                              </w:r>
                              <w:r>
                                <w:rPr>
                                  <w:sz w:val="16"/>
                                  <w:szCs w:val="16"/>
                                </w:rPr>
                                <w:t>pour le financement de l’économie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Ellipse 41"/>
                        <wps:cNvSpPr/>
                        <wps:spPr>
                          <a:xfrm>
                            <a:off x="4609801" y="1403395"/>
                            <a:ext cx="1312545" cy="760095"/>
                          </a:xfrm>
                          <a:prstGeom prst="ellipse">
                            <a:avLst/>
                          </a:prstGeom>
                          <a:solidFill>
                            <a:srgbClr val="7030A0"/>
                          </a:solidFill>
                          <a:ln>
                            <a:solidFill>
                              <a:srgbClr val="7030A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8C9EF6C" w14:textId="77777777" w:rsidR="005741DC" w:rsidRDefault="005741DC" w:rsidP="00882763">
                              <w:pPr>
                                <w:jc w:val="center"/>
                                <w:rPr>
                                  <w:sz w:val="24"/>
                                  <w:szCs w:val="24"/>
                                </w:rPr>
                              </w:pPr>
                              <w:r>
                                <w:rPr>
                                  <w:rFonts w:eastAsia="Calibri"/>
                                  <w:sz w:val="16"/>
                                  <w:szCs w:val="16"/>
                                </w:rPr>
                                <w:t>Epargne</w:t>
                              </w:r>
                              <w:r w:rsidRPr="00882763">
                                <w:rPr>
                                  <w:rFonts w:eastAsia="Calibri"/>
                                  <w:b/>
                                  <w:bCs/>
                                  <w:sz w:val="16"/>
                                  <w:szCs w:val="16"/>
                                </w:rPr>
                                <w:t xml:space="preserve"> indisponible</w:t>
                              </w:r>
                              <w:r>
                                <w:rPr>
                                  <w:rFonts w:eastAsia="Calibri"/>
                                  <w:sz w:val="16"/>
                                  <w:szCs w:val="16"/>
                                </w:rPr>
                                <w:t xml:space="preserve"> pour le financement de l’économie</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Zone de dessin 27" o:spid="_x0000_s1051" editas="canvas" style="width:469.1pt;height:170.35pt;mso-position-horizontal-relative:char;mso-position-vertical-relative:line" coordsize="59575,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">
                <v:shape id="_x0000_s1052" type="#_x0000_t75" style="position:absolute;width:59575;height:21634;visibility:visible;mso-wrap-style:square" filled="t">
                  <v:fill o:detectmouseclick="t"/>
                  <v:path o:connecttype="none"/>
                </v:shape>
                <v:rect id="Rectangle 28" o:spid="_x0000_s1053" style="position:absolute;top:7197;width:9053;height: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GYb0A&#10;AADbAAAADwAAAGRycy9kb3ducmV2LnhtbERPzYrCMBC+C75DGGFvmurBXapRRBBE8KC7DzA0Y1Nt&#10;JqWJtn1757Dg8eP7X297X6sXtbEKbGA+y0ARF8FWXBr4+z1Mf0DFhGyxDkwGBoqw3YxHa8xt6PhC&#10;r2sqlYRwzNGAS6nJtY6FI49xFhpi4W6h9ZgEtqW2LXYS7mu9yLKl9lixNDhsaO+oeFyfXkqQLsP8&#10;u9s/zq4/VVQPd3oOxnxN+t0KVKI+fcT/7qM1sJCx8kV+gN6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LAGYb0AAADbAAAADwAAAAAAAAAAAAAAAACYAgAAZHJzL2Rvd25yZXYu&#10;eG1sUEsFBgAAAAAEAAQA9QAAAIIDAAAAAA==&#10;" fillcolor="#4472c4 [3204]" strokecolor="#1f3763 [1604]" strokeweight="1pt">
                  <v:textbox>
                    <w:txbxContent>
                      <w:p w14:paraId="55C30CAA" w14:textId="77777777" w:rsidR="005741DC" w:rsidRDefault="005741DC" w:rsidP="00664B0F">
                        <w:pPr>
                          <w:jc w:val="center"/>
                        </w:pPr>
                        <w:r>
                          <w:t>Epargne</w:t>
                        </w:r>
                      </w:p>
                    </w:txbxContent>
                  </v:textbox>
                </v:rect>
                <v:roundrect id="Rectangle : coins arrondis 29" o:spid="_x0000_s1054" style="position:absolute;left:13093;top:905;width:11906;height:6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vHH8MA&#10;AADbAAAADwAAAGRycy9kb3ducmV2LnhtbESPT2sCMRTE74V+h/AKvdWslha7GsU/CIWeuvbi7bl5&#10;blY3L0uSavrtG0HwOMzMb5jpPNlOnMmH1rGC4aAAQVw73XKj4Ge7eRmDCBFZY+eYFPxRgPns8WGK&#10;pXYX/qZzFRuRIRxKVGBi7EspQ23IYhi4njh7B+ctxix9I7XHS4bbTo6K4l1abDkvGOxpZag+Vb9W&#10;gdWvaX3ExY4242q5e0tfa2/2Sj0/pcUERKQU7+Fb+1MrGH3A9Uv+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vHH8MAAADbAAAADwAAAAAAAAAAAAAAAACYAgAAZHJzL2Rv&#10;d25yZXYueG1sUEsFBgAAAAAEAAQA9QAAAIgDAAAAAA==&#10;" fillcolor="#4472c4 [3204]" strokecolor="#1f3763 [1604]" strokeweight="1pt">
                  <v:stroke joinstyle="miter"/>
                  <v:textbox>
                    <w:txbxContent>
                      <w:p w14:paraId="75D1EAAD" w14:textId="77777777" w:rsidR="005741DC" w:rsidRPr="00CD43EE" w:rsidRDefault="005741DC" w:rsidP="00664B0F">
                        <w:pPr>
                          <w:jc w:val="center"/>
                          <w:rPr>
                            <w:sz w:val="20"/>
                            <w:szCs w:val="20"/>
                          </w:rPr>
                        </w:pPr>
                        <w:r w:rsidRPr="00CD43EE">
                          <w:rPr>
                            <w:sz w:val="20"/>
                            <w:szCs w:val="20"/>
                          </w:rPr>
                          <w:t>Epargne placée</w:t>
                        </w:r>
                      </w:p>
                      <w:p w14:paraId="1124F38D" w14:textId="77777777" w:rsidR="005741DC" w:rsidRPr="00664B0F" w:rsidRDefault="005741DC" w:rsidP="00664B0F">
                        <w:pPr>
                          <w:jc w:val="center"/>
                          <w:rPr>
                            <w:sz w:val="16"/>
                            <w:szCs w:val="16"/>
                          </w:rPr>
                        </w:pPr>
                        <w:r>
                          <w:rPr>
                            <w:sz w:val="16"/>
                            <w:szCs w:val="16"/>
                          </w:rPr>
                          <w:t>(</w:t>
                        </w:r>
                        <w:proofErr w:type="gramStart"/>
                        <w:r>
                          <w:rPr>
                            <w:sz w:val="16"/>
                            <w:szCs w:val="16"/>
                          </w:rPr>
                          <w:t>titres</w:t>
                        </w:r>
                        <w:proofErr w:type="gramEnd"/>
                        <w:r>
                          <w:rPr>
                            <w:sz w:val="16"/>
                            <w:szCs w:val="16"/>
                          </w:rPr>
                          <w:t xml:space="preserve"> financiers)</w:t>
                        </w:r>
                      </w:p>
                    </w:txbxContent>
                  </v:textbox>
                </v:roundrect>
                <v:roundrect id="Rectangle : coins arrondis 30" o:spid="_x0000_s1055" style="position:absolute;left:12811;top:10672;width:11900;height:62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4X8AA&#10;AADbAAAADwAAAGRycy9kb3ducmV2LnhtbERPy2oCMRTdF/yHcAV3NaPSIqNRfCAIXXXajbvr5DoZ&#10;ndwMSdT075tFocvDeS/XyXbiQT60jhVMxgUI4trplhsF31+H1zmIEJE1do5JwQ8FWK8GL0sstXvy&#10;Jz2q2IgcwqFEBSbGvpQy1IYshrHriTN3cd5izNA3Unt85nDbyWlRvEuLLecGgz3tDNW36m4VWD1L&#10;+ytuTnSYV9vTW/rYe3NWajRMmwWISCn+i//cR61gltf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j4X8AAAADbAAAADwAAAAAAAAAAAAAAAACYAgAAZHJzL2Rvd25y&#10;ZXYueG1sUEsFBgAAAAAEAAQA9QAAAIUDAAAAAA==&#10;" fillcolor="#4472c4 [3204]" strokecolor="#1f3763 [1604]" strokeweight="1pt">
                  <v:stroke joinstyle="miter"/>
                  <v:textbox>
                    <w:txbxContent>
                      <w:p w14:paraId="04878865" w14:textId="77777777" w:rsidR="005741DC" w:rsidRPr="00CD43EE" w:rsidRDefault="005741DC" w:rsidP="00664B0F">
                        <w:pPr>
                          <w:jc w:val="center"/>
                          <w:rPr>
                            <w:rFonts w:eastAsia="Calibri"/>
                            <w:sz w:val="20"/>
                            <w:szCs w:val="20"/>
                          </w:rPr>
                        </w:pPr>
                        <w:r w:rsidRPr="00CD43EE">
                          <w:rPr>
                            <w:rFonts w:eastAsia="Calibri"/>
                            <w:sz w:val="20"/>
                            <w:szCs w:val="20"/>
                          </w:rPr>
                          <w:t>Epargne thésaurisée</w:t>
                        </w:r>
                      </w:p>
                      <w:p w14:paraId="5E8844E9" w14:textId="77777777" w:rsidR="005741DC" w:rsidRPr="00CD43EE" w:rsidRDefault="005741DC" w:rsidP="00664B0F">
                        <w:pPr>
                          <w:jc w:val="center"/>
                          <w:rPr>
                            <w:sz w:val="16"/>
                            <w:szCs w:val="16"/>
                          </w:rPr>
                        </w:pPr>
                        <w:r w:rsidRPr="00CD43EE">
                          <w:rPr>
                            <w:sz w:val="16"/>
                            <w:szCs w:val="16"/>
                          </w:rPr>
                          <w:t>(</w:t>
                        </w:r>
                        <w:proofErr w:type="gramStart"/>
                        <w:r w:rsidRPr="00CD43EE">
                          <w:rPr>
                            <w:sz w:val="16"/>
                            <w:szCs w:val="16"/>
                          </w:rPr>
                          <w:t>monnaie</w:t>
                        </w:r>
                        <w:proofErr w:type="gramEnd"/>
                        <w:r w:rsidRPr="00CD43EE">
                          <w:rPr>
                            <w:sz w:val="16"/>
                            <w:szCs w:val="16"/>
                          </w:rPr>
                          <w:t>)</w:t>
                        </w:r>
                      </w:p>
                    </w:txbxContent>
                  </v:textbox>
                </v:roundrect>
                <v:shapetype id="_x0000_t32" coordsize="21600,21600" o:spt="32" o:oned="t" path="m,l21600,21600e" filled="f">
                  <v:path arrowok="t" fillok="f" o:connecttype="none"/>
                  <o:lock v:ext="edit" shapetype="t"/>
                </v:shapetype>
                <v:shape id="Connecteur droit avec flèche 31" o:spid="_x0000_s1056" type="#_x0000_t32" style="position:absolute;left:9053;top:4051;width:4040;height:47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oOtcYAAADbAAAADwAAAGRycy9kb3ducmV2LnhtbESPT2vCQBTE74V+h+UJXopu/FMpqavU&#10;SKFXraC9PbLPbGr2bcxuY+qnd4VCj8PM/IaZLztbiZYaXzpWMBomIIhzp0suFOw+3wcvIHxA1lg5&#10;JgW/5GG5eHyYY6rdhTfUbkMhIoR9igpMCHUqpc8NWfRDVxNH7+gaiyHKppC6wUuE20qOk2QmLZYc&#10;FwzWlBnKT9sfq+Dr+KzbVbYuc3PIJvun6fX8fVgr1e91b68gAnXhP/zX/tAKJi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aDrXGAAAA2wAAAA8AAAAAAAAA&#10;AAAAAAAAoQIAAGRycy9kb3ducmV2LnhtbFBLBQYAAAAABAAEAPkAAACUAwAAAAA=&#10;" strokecolor="#4472c4 [3204]" strokeweight=".5pt">
                  <v:stroke endarrow="block" joinstyle="miter"/>
                </v:shape>
                <v:shape id="Connecteur droit avec flèche 32" o:spid="_x0000_s1057" type="#_x0000_t32" style="position:absolute;left:9053;top:8781;width:3758;height:5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S7p8MAAADbAAAADwAAAGRycy9kb3ducmV2LnhtbESPT2vCQBDF70K/wzKFXqRuTLW0qauU&#10;QqlXoy09DtlpNpidDdmpxm/vCoLHx/vz4y1Wg2/VgfrYBDYwnWSgiKtgG64N7Lafjy+goiBbbAOT&#10;gRNFWC3vRgssbDjyhg6l1CqNcCzQgBPpCq1j5chjnISOOHl/ofcoSfa1tj0e07hvdZ5lz9pjw4ng&#10;sKMPR9W+/PeJS7t8XM7Hr7P9F37//jg5zaZizMP98P4GSmiQW/jaXlsDTzlcvqQfoJ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Uu6fDAAAA2wAAAA8AAAAAAAAAAAAA&#10;AAAAoQIAAGRycy9kb3ducmV2LnhtbFBLBQYAAAAABAAEAPkAAACRAwAAAAA=&#10;" strokecolor="#4472c4 [3204]" strokeweight=".5pt">
                  <v:stroke endarrow="block" joinstyle="miter"/>
                </v:shape>
                <v:roundrect id="Rectangle : coins arrondis 33" o:spid="_x0000_s1058" style="position:absolute;left:29527;top:7197;width:11724;height:55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mKMMA&#10;AADbAAAADwAAAGRycy9kb3ducmV2LnhtbESPQWsCMRSE74X+h/AK3mq2XSyyGsVWBKEn1168vW6e&#10;m203L0sSNf77RhB6HGbmG2a+TLYXZ/Khc6zgZVyAIG6c7rhV8LXfPE9BhIissXdMCq4UYLl4fJhj&#10;pd2Fd3SuYysyhEOFCkyMQyVlaAxZDGM3EGfv6LzFmKVvpfZ4yXDby9eieJMWO84LBgf6MNT81ier&#10;wOoyrX9wdaDNtH4/TNLn2ptvpUZPaTUDESnF//C9vdUKyhJu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pmKMMAAADbAAAADwAAAAAAAAAAAAAAAACYAgAAZHJzL2Rv&#10;d25yZXYueG1sUEsFBgAAAAAEAAQA9QAAAIgDAAAAAA==&#10;" fillcolor="#4472c4 [3204]" strokecolor="#1f3763 [1604]" strokeweight="1pt">
                  <v:stroke joinstyle="miter"/>
                  <v:textbox>
                    <w:txbxContent>
                      <w:p w14:paraId="228955CC" w14:textId="77777777" w:rsidR="005741DC" w:rsidRPr="008019AF" w:rsidRDefault="005741DC" w:rsidP="008019AF">
                        <w:pPr>
                          <w:jc w:val="center"/>
                          <w:rPr>
                            <w:sz w:val="16"/>
                            <w:szCs w:val="16"/>
                          </w:rPr>
                        </w:pPr>
                        <w:r w:rsidRPr="008019AF">
                          <w:rPr>
                            <w:sz w:val="16"/>
                            <w:szCs w:val="16"/>
                          </w:rPr>
                          <w:t xml:space="preserve">Détention monnaie </w:t>
                        </w:r>
                        <w:r w:rsidRPr="00CD43EE">
                          <w:rPr>
                            <w:b/>
                            <w:bCs/>
                            <w:sz w:val="16"/>
                            <w:szCs w:val="16"/>
                          </w:rPr>
                          <w:t>scripturale</w:t>
                        </w:r>
                      </w:p>
                    </w:txbxContent>
                  </v:textbox>
                </v:roundrect>
                <v:roundrect id="Rectangle : coins arrondis 34" o:spid="_x0000_s1059" style="position:absolute;left:29527;top:15075;width:11722;height:55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XMMA&#10;AADbAAAADwAAAGRycy9kb3ducmV2LnhtbESPQWsCMRSE74L/ITyhN81Wa5HVKFoRCj257cXbc/Pc&#10;rN28LEmq6b9vCoUeh5n5hlltku3EjXxoHSt4nBQgiGunW24UfLwfxgsQISJr7ByTgm8KsFkPByss&#10;tbvzkW5VbESGcChRgYmxL6UMtSGLYeJ64uxdnLcYs/SN1B7vGW47OS2KZ2mx5bxgsKcXQ/Vn9WUV&#10;WD1L+ytuT3RYVLvTPL3tvTkr9TBK2yWISCn+h//ar1rB7Al+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XMMAAADbAAAADwAAAAAAAAAAAAAAAACYAgAAZHJzL2Rv&#10;d25yZXYueG1sUEsFBgAAAAAEAAQA9QAAAIgDAAAAAA==&#10;" fillcolor="#4472c4 [3204]" strokecolor="#1f3763 [1604]" strokeweight="1pt">
                  <v:stroke joinstyle="miter"/>
                  <v:textbox>
                    <w:txbxContent>
                      <w:p w14:paraId="55FE1403" w14:textId="77777777" w:rsidR="005741DC" w:rsidRDefault="005741DC" w:rsidP="008019AF">
                        <w:pPr>
                          <w:jc w:val="center"/>
                          <w:rPr>
                            <w:sz w:val="24"/>
                            <w:szCs w:val="24"/>
                          </w:rPr>
                        </w:pPr>
                        <w:r>
                          <w:rPr>
                            <w:rFonts w:eastAsia="Calibri"/>
                            <w:sz w:val="16"/>
                            <w:szCs w:val="16"/>
                          </w:rPr>
                          <w:t xml:space="preserve">Détention monnaie </w:t>
                        </w:r>
                        <w:r w:rsidRPr="00CD43EE">
                          <w:rPr>
                            <w:rFonts w:eastAsia="Calibri"/>
                            <w:b/>
                            <w:bCs/>
                            <w:sz w:val="16"/>
                            <w:szCs w:val="16"/>
                          </w:rPr>
                          <w:t>papier ou divisionnaire</w:t>
                        </w:r>
                      </w:p>
                    </w:txbxContent>
                  </v:textbox>
                </v:roundrect>
                <v:shape id="Connecteur droit avec flèche 35" o:spid="_x0000_s1060" type="#_x0000_t32" style="position:absolute;left:24711;top:9980;width:4816;height:3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ItsUAAADbAAAADwAAAGRycy9kb3ducmV2LnhtbESPQWvCQBSE74L/YXlCL6KbapWSuopG&#10;hF5rBe3tkX1mU7Nv0+w2xv76rlDocZiZb5jFqrOVaKnxpWMFj+MEBHHudMmFgsP7bvQMwgdkjZVj&#10;UnAjD6tlv7fAVLsrv1G7D4WIEPYpKjAh1KmUPjdk0Y9dTRy9s2sshiibQuoGrxFuKzlJkrm0WHJc&#10;MFhTZii/7L+tgo/zTLebbFvm5pRNj8Onn6/P01aph0G3fgERqAv/4b/2q1YwncH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ItsUAAADbAAAADwAAAAAAAAAA&#10;AAAAAAChAgAAZHJzL2Rvd25yZXYueG1sUEsFBgAAAAAEAAQA+QAAAJMDAAAAAA==&#10;" strokecolor="#4472c4 [3204]" strokeweight=".5pt">
                  <v:stroke endarrow="block" joinstyle="miter"/>
                </v:shape>
                <v:shape id="Connecteur droit avec flèche 36" o:spid="_x0000_s1061" type="#_x0000_t32" style="position:absolute;left:24711;top:13799;width:4816;height:4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pMMAAADbAAAADwAAAGRycy9kb3ducmV2LnhtbESPW2vCQBCF3wv9D8sUfBHdeKnY1FVK&#10;QexrUys+DtlpNpidDdmpxn/fFYQ+Hs7l46w2vW/UmbpYBzYwGWegiMtga64M7L+2oyWoKMgWm8Bk&#10;4EoRNuvHhxXmNlz4k86FVCqNcMzRgBNpc61j6chjHIeWOHk/ofMoSXaVth1e0rhv9DTLFtpjzYng&#10;sKV3R+Wp+PWJS/vpsHgevsxPO/w+Hpxc5xMxZvDUv72CEurlP3xvf1gDswX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vvaTDAAAA2wAAAA8AAAAAAAAAAAAA&#10;AAAAoQIAAGRycy9kb3ducmV2LnhtbFBLBQYAAAAABAAEAPkAAACRAwAAAAA=&#10;" strokecolor="#4472c4 [3204]" strokeweight=".5pt">
                  <v:stroke endarrow="block" joinstyle="miter"/>
                </v:shape>
                <v:shape id="Flèche : droite 37" o:spid="_x0000_s1062" type="#_x0000_t13" style="position:absolute;left:24999;top:3485;width:20284;height: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tUMQA&#10;AADbAAAADwAAAGRycy9kb3ducmV2LnhtbESP3WrCQBSE7wu+w3KE3tWNFqpEVxGh0BZaf0G8O2SP&#10;STB7NtndxvTtu4Lg5TAz3zCzRWcq0ZLzpWUFw0ECgjizuuRcwWH//jIB4QOyxsoyKfgjD4t572mG&#10;qbZX3lK7C7mIEPYpKihCqFMpfVaQQT+wNXH0ztYZDFG6XGqH1wg3lRwlyZs0WHJcKLCmVUHZZfdr&#10;FHy63Pzo76/NKWuadVc3o2O7N0o997vlFESgLjzC9/aHVvA6htuX+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rVDEAAAA2wAAAA8AAAAAAAAAAAAAAAAAmAIAAGRycy9k&#10;b3ducmV2LnhtbFBLBQYAAAAABAAEAPUAAACJAwAAAAA=&#10;" adj="21070" fillcolor="#7030a0" strokecolor="#7030a0" strokeweight="1pt"/>
                <v:shape id="Flèche : droite 38" o:spid="_x0000_s1063" type="#_x0000_t13" style="position:absolute;left:41192;top:8119;width:5527;height:1037;rotation:-16076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0JMMA&#10;AADbAAAADwAAAGRycy9kb3ducmV2LnhtbERPTWvCQBC9F/wPywheSt1osdTUNYRCQfCUpEV6G7LT&#10;JDU7G7OrSf317kHo8fG+N8loWnGh3jWWFSzmEQji0uqGKwWfxcfTKwjnkTW2lknBHzlItpOHDcba&#10;DpzRJfeVCCHsYlRQe9/FUrqyJoNubjviwP3Y3qAPsK+k7nEI4aaVyyh6kQYbDg01dvReU3nMz0bB&#10;6uuwp5yy63e6/H08DYf1sWjWSs2mY/oGwtPo/8V3904reA5jw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B0JMMAAADbAAAADwAAAAAAAAAAAAAAAACYAgAAZHJzL2Rv&#10;d25yZXYueG1sUEsFBgAAAAAEAAQA9QAAAIgDAAAAAA==&#10;" adj="19575" fillcolor="#7030a0" strokecolor="#7030a0" strokeweight="1pt"/>
                <v:shape id="Flèche : droite 39" o:spid="_x0000_s1064" type="#_x0000_t13" style="position:absolute;left:41567;top:17854;width:4530;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05sMA&#10;AADbAAAADwAAAGRycy9kb3ducmV2LnhtbESP0WrCQBRE3wX/YbmCL1I3WhAbXUUstX1RMPEDLtnb&#10;JDV7d8muMf37bkHwcZiZM8x625tGdNT62rKC2TQBQVxYXXOp4JJ/vCxB+ICssbFMCn7Jw3YzHKwx&#10;1fbOZ+qyUIoIYZ+igioEl0rpi4oM+ql1xNH7tq3BEGVbSt3iPcJNI+dJspAGa44LFTraV1Rcs5tR&#10;UL5Pcvo5uezm9kctu8/DzuNBqfGo361ABOrDM/xof2kFr2/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05sMAAADbAAAADwAAAAAAAAAAAAAAAACYAgAAZHJzL2Rv&#10;d25yZXYueG1sUEsFBgAAAAAEAAQA9QAAAIgDAAAAAA==&#10;" adj="19704" fillcolor="#7030a0" strokecolor="#7030a0" strokeweight="1pt"/>
                <v:oval id="Ellipse 40" o:spid="_x0000_s1065" style="position:absolute;left:45281;top:1176;width:13129;height:7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ok8EA&#10;AADbAAAADwAAAGRycy9kb3ducmV2LnhtbERPy4rCMBTdC/5DuIK7MVUckWoUH+i40IUPUHeX5toW&#10;m5vSRK1/bxYDLg/nPZ7WphBPqlxuWUG3E4EgTqzOOVVwOq5+hiCcR9ZYWCYFb3IwnTQbY4y1ffGe&#10;ngefihDCLkYFmfdlLKVLMjLoOrYkDtzNVgZ9gFUqdYWvEG4K2YuigTSYc2jIsKRFRsn98DAKtjve&#10;Lxe/t+uF59fT+t4/++3qT6l2q56NQHiq/Vf8795oBf2wPnwJP0B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3KJPBAAAA2wAAAA8AAAAAAAAAAAAAAAAAmAIAAGRycy9kb3du&#10;cmV2LnhtbFBLBQYAAAAABAAEAPUAAACGAwAAAAA=&#10;" fillcolor="#7030a0" strokecolor="#7030a0" strokeweight="1pt">
                  <v:stroke joinstyle="miter"/>
                  <v:textbox inset="0,0,0,0">
                    <w:txbxContent>
                      <w:p w14:paraId="6F469858" w14:textId="77777777" w:rsidR="005741DC" w:rsidRPr="00882763" w:rsidRDefault="005741DC" w:rsidP="00882763">
                        <w:pPr>
                          <w:jc w:val="center"/>
                          <w:rPr>
                            <w:sz w:val="16"/>
                            <w:szCs w:val="16"/>
                          </w:rPr>
                        </w:pPr>
                        <w:r>
                          <w:rPr>
                            <w:sz w:val="16"/>
                            <w:szCs w:val="16"/>
                          </w:rPr>
                          <w:t xml:space="preserve">Epargne </w:t>
                        </w:r>
                        <w:r w:rsidRPr="00882763">
                          <w:rPr>
                            <w:b/>
                            <w:bCs/>
                            <w:sz w:val="16"/>
                            <w:szCs w:val="16"/>
                          </w:rPr>
                          <w:t xml:space="preserve">disponible </w:t>
                        </w:r>
                        <w:r>
                          <w:rPr>
                            <w:sz w:val="16"/>
                            <w:szCs w:val="16"/>
                          </w:rPr>
                          <w:t>pour le financement de l’économie</w:t>
                        </w:r>
                      </w:p>
                    </w:txbxContent>
                  </v:textbox>
                </v:oval>
                <v:oval id="Ellipse 41" o:spid="_x0000_s1066" style="position:absolute;left:46098;top:14033;width:13125;height:7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CMYA&#10;AADbAAAADwAAAGRycy9kb3ducmV2LnhtbESPQWvCQBSE7wX/w/KE3upGSYukrlItsT3Yg1FovT2y&#10;zySYfRuya5L+e1co9DjMzDfMYjWYWnTUusqygukkAkGcW11xoeB4SJ/mIJxH1lhbJgW/5GC1HD0s&#10;MNG25z11mS9EgLBLUEHpfZNI6fKSDLqJbYiDd7atQR9kW0jdYh/gppazKHqRBisOCyU2tCkpv2RX&#10;o2D3xfv3zfP59MPr03F7ib/9Lv1Q6nE8vL2C8DT4//Bf+1MriKdw/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NCMYAAADbAAAADwAAAAAAAAAAAAAAAACYAgAAZHJz&#10;L2Rvd25yZXYueG1sUEsFBgAAAAAEAAQA9QAAAIsDAAAAAA==&#10;" fillcolor="#7030a0" strokecolor="#7030a0" strokeweight="1pt">
                  <v:stroke joinstyle="miter"/>
                  <v:textbox inset="0,0,0,0">
                    <w:txbxContent>
                      <w:p w14:paraId="38C9EF6C" w14:textId="77777777" w:rsidR="005741DC" w:rsidRDefault="005741DC" w:rsidP="00882763">
                        <w:pPr>
                          <w:jc w:val="center"/>
                          <w:rPr>
                            <w:sz w:val="24"/>
                            <w:szCs w:val="24"/>
                          </w:rPr>
                        </w:pPr>
                        <w:r>
                          <w:rPr>
                            <w:rFonts w:eastAsia="Calibri"/>
                            <w:sz w:val="16"/>
                            <w:szCs w:val="16"/>
                          </w:rPr>
                          <w:t>Epargne</w:t>
                        </w:r>
                        <w:r w:rsidRPr="00882763">
                          <w:rPr>
                            <w:rFonts w:eastAsia="Calibri"/>
                            <w:b/>
                            <w:bCs/>
                            <w:sz w:val="16"/>
                            <w:szCs w:val="16"/>
                          </w:rPr>
                          <w:t xml:space="preserve"> indisponible</w:t>
                        </w:r>
                        <w:r>
                          <w:rPr>
                            <w:rFonts w:eastAsia="Calibri"/>
                            <w:sz w:val="16"/>
                            <w:szCs w:val="16"/>
                          </w:rPr>
                          <w:t xml:space="preserve"> pour le financement de l’économie</w:t>
                        </w:r>
                      </w:p>
                    </w:txbxContent>
                  </v:textbox>
                </v:oval>
                <w10:anchorlock/>
              </v:group>
            </w:pict>
          </mc:Fallback>
        </mc:AlternateContent>
      </w:r>
    </w:p>
    <w:p w14:paraId="3080F54C" w14:textId="77777777" w:rsidR="005E0962" w:rsidRDefault="005E0962"/>
    <w:p w14:paraId="5E4F4079" w14:textId="77777777" w:rsidR="00456212" w:rsidRDefault="00456212" w:rsidP="00456212">
      <w:pPr>
        <w:pStyle w:val="Paragraphedeliste"/>
        <w:numPr>
          <w:ilvl w:val="0"/>
          <w:numId w:val="14"/>
        </w:numPr>
      </w:pPr>
      <w:r>
        <w:t>Les ménages achètent des titres sur les marchés financiers, contribuant ainsi au financement de l’économie.</w:t>
      </w:r>
    </w:p>
    <w:p w14:paraId="216946F6" w14:textId="77777777" w:rsidR="00456212" w:rsidRDefault="00456212" w:rsidP="00456212">
      <w:pPr>
        <w:pStyle w:val="Paragraphedeliste"/>
        <w:numPr>
          <w:ilvl w:val="0"/>
          <w:numId w:val="14"/>
        </w:numPr>
      </w:pPr>
      <w:r>
        <w:t>Concernant la thésaurisation, celle-ci peut consister en la détention de :</w:t>
      </w:r>
    </w:p>
    <w:p w14:paraId="5ED41F83" w14:textId="77777777" w:rsidR="008019AF" w:rsidRDefault="008019AF" w:rsidP="008019AF"/>
    <w:p w14:paraId="0AC9BDC2" w14:textId="0423BF4C" w:rsidR="00456212" w:rsidRDefault="00456212" w:rsidP="00456212">
      <w:pPr>
        <w:pStyle w:val="Paragraphedeliste"/>
        <w:numPr>
          <w:ilvl w:val="1"/>
          <w:numId w:val="14"/>
        </w:numPr>
      </w:pPr>
      <w:r w:rsidRPr="008019AF">
        <w:rPr>
          <w:b/>
          <w:bCs/>
        </w:rPr>
        <w:t>monnaie papier ou de monnaie divisionnaire</w:t>
      </w:r>
      <w:r>
        <w:t xml:space="preserve"> (pièces)</w:t>
      </w:r>
      <w:r w:rsidR="00D92AE3">
        <w:t xml:space="preserve"> (les deux constituant la monnaie fiduciaire)</w:t>
      </w:r>
      <w:r>
        <w:t xml:space="preserve">. Dans ce cas, cette forme de thésaurisation </w:t>
      </w:r>
      <w:r w:rsidRPr="008019AF">
        <w:rPr>
          <w:i/>
          <w:iCs/>
        </w:rPr>
        <w:t>ne profite en rien au financement de l’économie</w:t>
      </w:r>
      <w:r>
        <w:t xml:space="preserve"> puisqu’elle n’est pas dépensée</w:t>
      </w:r>
      <w:r w:rsidR="008019AF">
        <w:t xml:space="preserve"> ou mise à la disposition d’une institution financière.</w:t>
      </w:r>
    </w:p>
    <w:p w14:paraId="788174CB" w14:textId="77777777" w:rsidR="00456212" w:rsidRDefault="00456212" w:rsidP="00456212">
      <w:pPr>
        <w:pStyle w:val="Paragraphedeliste"/>
        <w:numPr>
          <w:ilvl w:val="1"/>
          <w:numId w:val="14"/>
        </w:numPr>
      </w:pPr>
      <w:r w:rsidRPr="008019AF">
        <w:rPr>
          <w:b/>
          <w:bCs/>
        </w:rPr>
        <w:t>monnaie scripturale</w:t>
      </w:r>
      <w:r>
        <w:t> : les ménages épargne</w:t>
      </w:r>
      <w:r w:rsidR="008019AF">
        <w:t>nt</w:t>
      </w:r>
      <w:r>
        <w:t xml:space="preserve"> en augmentant le solde de leur compte de dépôt</w:t>
      </w:r>
      <w:r w:rsidR="008019AF">
        <w:t xml:space="preserve"> à vue (leur compte courant). Cette monnaie augmente le passif des </w:t>
      </w:r>
      <w:r w:rsidR="008019AF" w:rsidRPr="008019AF">
        <w:rPr>
          <w:i/>
          <w:iCs/>
        </w:rPr>
        <w:t>institutions bancaires</w:t>
      </w:r>
      <w:r w:rsidR="008019AF">
        <w:t xml:space="preserve">. Ces dernières peuvent alors </w:t>
      </w:r>
      <w:r w:rsidR="008019AF" w:rsidRPr="008019AF">
        <w:rPr>
          <w:i/>
          <w:iCs/>
        </w:rPr>
        <w:t>mobiliser ces dépôts pour octroyer de nouveaux prêts</w:t>
      </w:r>
      <w:r w:rsidR="008019AF">
        <w:t>.</w:t>
      </w:r>
    </w:p>
    <w:p w14:paraId="196A8E3A" w14:textId="77777777" w:rsidR="00D8008A" w:rsidRDefault="00D8008A"/>
    <w:p w14:paraId="27DF11ED" w14:textId="77777777" w:rsidR="006A0232" w:rsidRDefault="006A0232">
      <w:r>
        <w:t>Il faut néanmoins noter que tous les ménages ne sont pas des agents à capacité de financement. Par exemple, ceux qui ont acheté un bien immobilier à crédit dans l’année expriment un besoin de financement très élevé. L’analyse faite précédemment est donc une analyse les ménages dans leur ensemble, pas une analyse de chaque type de profil des ménages possible.</w:t>
      </w:r>
    </w:p>
    <w:p w14:paraId="33BF762F" w14:textId="77777777" w:rsidR="006A0232" w:rsidRDefault="006A0232"/>
    <w:p w14:paraId="5325AEAF" w14:textId="77777777" w:rsidR="00EE5BD7" w:rsidRPr="00C60D68" w:rsidRDefault="00EE5BD7" w:rsidP="00EE5BD7">
      <w:pPr>
        <w:pStyle w:val="Titre2"/>
        <w:rPr>
          <w:b/>
          <w:bCs/>
          <w:i/>
          <w:iCs/>
          <w:sz w:val="28"/>
          <w:szCs w:val="28"/>
        </w:rPr>
      </w:pPr>
      <w:bookmarkStart w:id="5" w:name="_Toc33186879"/>
      <w:r w:rsidRPr="00C60D68">
        <w:rPr>
          <w:b/>
          <w:bCs/>
          <w:i/>
          <w:iCs/>
          <w:sz w:val="28"/>
          <w:szCs w:val="28"/>
        </w:rPr>
        <w:t xml:space="preserve">Détermination </w:t>
      </w:r>
      <w:r>
        <w:rPr>
          <w:b/>
          <w:bCs/>
          <w:i/>
          <w:iCs/>
          <w:sz w:val="28"/>
          <w:szCs w:val="28"/>
        </w:rPr>
        <w:t xml:space="preserve">du besoin </w:t>
      </w:r>
      <w:r w:rsidR="00E4655F">
        <w:rPr>
          <w:b/>
          <w:bCs/>
          <w:i/>
          <w:iCs/>
          <w:sz w:val="28"/>
          <w:szCs w:val="28"/>
        </w:rPr>
        <w:t xml:space="preserve">et des modalités </w:t>
      </w:r>
      <w:r>
        <w:rPr>
          <w:b/>
          <w:bCs/>
          <w:i/>
          <w:iCs/>
          <w:sz w:val="28"/>
          <w:szCs w:val="28"/>
        </w:rPr>
        <w:t xml:space="preserve">de financement des </w:t>
      </w:r>
      <w:r w:rsidR="004F1FA3">
        <w:rPr>
          <w:b/>
          <w:bCs/>
          <w:i/>
          <w:iCs/>
          <w:sz w:val="28"/>
          <w:szCs w:val="28"/>
        </w:rPr>
        <w:t>sociétés non-financières</w:t>
      </w:r>
      <w:bookmarkEnd w:id="5"/>
    </w:p>
    <w:p w14:paraId="67AB3F98" w14:textId="77777777" w:rsidR="00E735E3" w:rsidRDefault="00E735E3"/>
    <w:p w14:paraId="2FB3AA1F" w14:textId="77777777" w:rsidR="00E735E3" w:rsidRDefault="00EE5BD7">
      <w:r>
        <w:t xml:space="preserve">A la différence des ménages, les entreprises ne consomment pas de bien final. Elles sont donc supposées épargner l’intégralité de leur revenu. </w:t>
      </w:r>
      <w:r w:rsidR="00CD43EE">
        <w:t>Cette épargne est utilisée pour investir ou pour produire des biens et services qui sont stockés en attendant d’être vendus.</w:t>
      </w:r>
    </w:p>
    <w:p w14:paraId="1A92436D" w14:textId="77777777" w:rsidR="00CD43EE" w:rsidRDefault="00CD43EE"/>
    <w:p w14:paraId="7831701B" w14:textId="77777777" w:rsidR="00CD43EE" w:rsidRDefault="00CD43EE" w:rsidP="00CD43EE">
      <w:pPr>
        <w:jc w:val="center"/>
      </w:pPr>
      <w:r>
        <w:rPr>
          <w:noProof/>
          <w:lang w:eastAsia="fr-FR"/>
        </w:rPr>
        <w:lastRenderedPageBreak/>
        <mc:AlternateContent>
          <mc:Choice Requires="wpc">
            <w:drawing>
              <wp:inline distT="0" distB="0" distL="0" distR="0" wp14:anchorId="7823E6F4" wp14:editId="14602A03">
                <wp:extent cx="2789583" cy="1582420"/>
                <wp:effectExtent l="0" t="0" r="0" b="0"/>
                <wp:docPr id="42" name="Zone de dessin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3" name="Rectangle 43"/>
                        <wps:cNvSpPr/>
                        <wps:spPr>
                          <a:xfrm>
                            <a:off x="1024599" y="1021375"/>
                            <a:ext cx="981710" cy="459740"/>
                          </a:xfrm>
                          <a:prstGeom prst="rect">
                            <a:avLst/>
                          </a:prstGeom>
                          <a:solidFill>
                            <a:schemeClr val="accent2">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40A9D0D0" w14:textId="77777777" w:rsidR="005741DC" w:rsidRPr="009F3AF4" w:rsidRDefault="005741DC" w:rsidP="00CD43EE">
                              <w:pPr>
                                <w:jc w:val="center"/>
                                <w:rPr>
                                  <w:sz w:val="20"/>
                                  <w:szCs w:val="20"/>
                                </w:rPr>
                              </w:pPr>
                              <w:r w:rsidRPr="009F3AF4">
                                <w:rPr>
                                  <w:rFonts w:eastAsia="Calibri"/>
                                  <w:sz w:val="20"/>
                                  <w:szCs w:val="20"/>
                                </w:rPr>
                                <w:t>Besoin de financement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6280" y="180001"/>
                            <a:ext cx="981710" cy="9554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08756" w14:textId="77777777" w:rsidR="005741DC" w:rsidRPr="00CD43EE" w:rsidRDefault="005741DC" w:rsidP="00CD43EE">
                              <w:pPr>
                                <w:jc w:val="center"/>
                                <w:rPr>
                                  <w:sz w:val="20"/>
                                  <w:szCs w:val="20"/>
                                </w:rPr>
                              </w:pPr>
                              <w:r w:rsidRPr="00CD43EE">
                                <w:rPr>
                                  <w:rFonts w:eastAsia="Calibri"/>
                                  <w:sz w:val="20"/>
                                  <w:szCs w:val="20"/>
                                </w:rPr>
                                <w:t>Investissement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024599" y="180000"/>
                            <a:ext cx="981710" cy="84074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9F6436" w14:textId="77777777" w:rsidR="005741DC" w:rsidRDefault="005741DC" w:rsidP="00CD43EE">
                              <w:pPr>
                                <w:jc w:val="center"/>
                                <w:rPr>
                                  <w:sz w:val="24"/>
                                  <w:szCs w:val="24"/>
                                </w:rPr>
                              </w:pPr>
                              <w:r>
                                <w:rPr>
                                  <w:rFonts w:eastAsia="Calibri"/>
                                </w:rPr>
                                <w:t>Revenus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Accolade fermante 46"/>
                        <wps:cNvSpPr/>
                        <wps:spPr>
                          <a:xfrm>
                            <a:off x="2147067" y="180000"/>
                            <a:ext cx="99588" cy="841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6000" y="1135465"/>
                            <a:ext cx="981075" cy="345649"/>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A0A462" w14:textId="77777777" w:rsidR="005741DC" w:rsidRPr="00CD43EE" w:rsidRDefault="005741DC" w:rsidP="00CD43EE">
                              <w:pPr>
                                <w:jc w:val="center"/>
                                <w:rPr>
                                  <w:sz w:val="16"/>
                                  <w:szCs w:val="16"/>
                                </w:rPr>
                              </w:pPr>
                              <w:r w:rsidRPr="00CD43EE">
                                <w:rPr>
                                  <w:rFonts w:eastAsia="Calibri"/>
                                  <w:sz w:val="16"/>
                                  <w:szCs w:val="16"/>
                                </w:rPr>
                                <w:t>Variation des stocks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Zone de texte 26"/>
                        <wps:cNvSpPr txBox="1"/>
                        <wps:spPr>
                          <a:xfrm>
                            <a:off x="2246658" y="491499"/>
                            <a:ext cx="542925" cy="292273"/>
                          </a:xfrm>
                          <a:prstGeom prst="rect">
                            <a:avLst/>
                          </a:prstGeom>
                          <a:solidFill>
                            <a:schemeClr val="lt1"/>
                          </a:solidFill>
                          <a:ln w="6350">
                            <a:noFill/>
                          </a:ln>
                        </wps:spPr>
                        <wps:txbx>
                          <w:txbxContent>
                            <w:p w14:paraId="1BA717E5" w14:textId="77777777" w:rsidR="005741DC" w:rsidRDefault="005741DC" w:rsidP="00CD43EE">
                              <w:pPr>
                                <w:rPr>
                                  <w:sz w:val="24"/>
                                  <w:szCs w:val="24"/>
                                </w:rPr>
                              </w:pPr>
                              <w:r>
                                <w:rPr>
                                  <w:rFonts w:ascii="Calibri" w:eastAsia="Calibri" w:hAnsi="Calibri"/>
                                  <w:b/>
                                  <w:bCs/>
                                  <w:sz w:val="16"/>
                                  <w:szCs w:val="16"/>
                                </w:rPr>
                                <w:t>Epargne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42" o:spid="_x0000_s1067" editas="canvas" style="width:219.65pt;height:124.6pt;mso-position-horizontal-relative:char;mso-position-vertical-relative:line" coordsize="27895,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">
                <v:shape id="_x0000_s1068" type="#_x0000_t75" style="position:absolute;width:27895;height:15824;visibility:visible;mso-wrap-style:square" filled="t">
                  <v:fill o:detectmouseclick="t"/>
                  <v:path o:connecttype="none"/>
                </v:shape>
                <v:rect id="Rectangle 43" o:spid="_x0000_s1069" style="position:absolute;left:10245;top:10213;width:9818;height:4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RyMQA&#10;AADbAAAADwAAAGRycy9kb3ducmV2LnhtbESPQWsCMRSE74X+h/AK3mq2WqpsjVIUWw+9aIten5vn&#10;bujmZdnENfXXG0HwOMzMN8xkFm0tOmq9cazgpZ+BIC6cNlwq+P1ZPo9B+ICssXZMCv7Jw2z6+DDB&#10;XLsTr6nbhFIkCPscFVQhNLmUvqjIou+7hjh5B9daDEm2pdQtnhLc1nKQZW/SouG0UGFD84qKv83R&#10;KoimjIfB93phvs5m18ls/ym3I6V6T/HjHUSgGO7hW3ulFbwO4fol/Q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UcjEAAAA2wAAAA8AAAAAAAAAAAAAAAAAmAIAAGRycy9k&#10;b3ducmV2LnhtbFBLBQYAAAAABAAEAPUAAACJAwAAAAA=&#10;" fillcolor="#c45911 [2405]" strokecolor="#7f5f00 [1607]" strokeweight="1pt">
                  <v:textbox>
                    <w:txbxContent>
                      <w:p w14:paraId="40A9D0D0" w14:textId="77777777" w:rsidR="005741DC" w:rsidRPr="009F3AF4" w:rsidRDefault="005741DC" w:rsidP="00CD43EE">
                        <w:pPr>
                          <w:jc w:val="center"/>
                          <w:rPr>
                            <w:sz w:val="20"/>
                            <w:szCs w:val="20"/>
                          </w:rPr>
                        </w:pPr>
                        <w:r w:rsidRPr="009F3AF4">
                          <w:rPr>
                            <w:rFonts w:eastAsia="Calibri"/>
                            <w:sz w:val="20"/>
                            <w:szCs w:val="20"/>
                          </w:rPr>
                          <w:t>Besoin de financement</w:t>
                        </w:r>
                      </w:p>
                    </w:txbxContent>
                  </v:textbox>
                </v:rect>
                <v:rect id="Rectangle 44" o:spid="_x0000_s1070" style="position:absolute;left:362;top:1800;width:9817;height:9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pxMEA&#10;AADbAAAADwAAAGRycy9kb3ducmV2LnhtbESP3YrCMBCF7xd8hzCCd9vURVappkUEYRH2wp8HGJqx&#10;qTaT0kTbvv1GEPbycH4+zqYYbCOe1PnasYJ5koIgLp2uuVJwOe8/VyB8QNbYOCYFI3ko8snHBjPt&#10;ej7S8xQqEUfYZ6jAhNBmUvrSkEWfuJY4elfXWQxRdpXUHfZx3DbyK02/pcWaI8FgSztD5f30sBGC&#10;dBzny353/zXDoaZmvNFjVGo2HbZrEIGG8B9+t3+0gsUCXl/i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i6cTBAAAA2wAAAA8AAAAAAAAAAAAAAAAAmAIAAGRycy9kb3du&#10;cmV2LnhtbFBLBQYAAAAABAAEAPUAAACGAwAAAAA=&#10;" fillcolor="#4472c4 [3204]" strokecolor="#1f3763 [1604]" strokeweight="1pt">
                  <v:textbox>
                    <w:txbxContent>
                      <w:p w14:paraId="53808756" w14:textId="77777777" w:rsidR="005741DC" w:rsidRPr="00CD43EE" w:rsidRDefault="005741DC" w:rsidP="00CD43EE">
                        <w:pPr>
                          <w:jc w:val="center"/>
                          <w:rPr>
                            <w:sz w:val="20"/>
                            <w:szCs w:val="20"/>
                          </w:rPr>
                        </w:pPr>
                        <w:r w:rsidRPr="00CD43EE">
                          <w:rPr>
                            <w:rFonts w:eastAsia="Calibri"/>
                            <w:sz w:val="20"/>
                            <w:szCs w:val="20"/>
                          </w:rPr>
                          <w:t>Investissement</w:t>
                        </w:r>
                      </w:p>
                    </w:txbxContent>
                  </v:textbox>
                </v:rect>
                <v:rect id="Rectangle 45" o:spid="_x0000_s1071" style="position:absolute;left:10245;top:1800;width:9818;height:8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uQ8UA&#10;AADbAAAADwAAAGRycy9kb3ducmV2LnhtbESPQWvCQBSE74L/YXlCL6Vu0mqR6Cq12NKTYOyhx5fs&#10;MxvMvo3ZVdN/3xUKHoeZ+YZZrHrbiAt1vnasIB0nIIhLp2uuFHzvP55mIHxA1tg4JgW/5GG1HA4W&#10;mGl35R1d8lCJCGGfoQITQptJ6UtDFv3YtcTRO7jOYoiyq6Tu8BrhtpHPSfIqLdYcFwy29G6oPOZn&#10;q6D5MaU/vTxui2LzycWJ16lJ10o9jPq3OYhAfbiH/9tfWsFkC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5DxQAAANsAAAAPAAAAAAAAAAAAAAAAAJgCAABkcnMv&#10;ZG93bnJldi54bWxQSwUGAAAAAAQABAD1AAAAigMAAAAA&#10;" fillcolor="#70ad47 [3209]" strokecolor="#375623 [1609]" strokeweight="1pt">
                  <v:textbox>
                    <w:txbxContent>
                      <w:p w14:paraId="719F6436" w14:textId="77777777" w:rsidR="005741DC" w:rsidRDefault="005741DC" w:rsidP="00CD43EE">
                        <w:pPr>
                          <w:jc w:val="center"/>
                          <w:rPr>
                            <w:sz w:val="24"/>
                            <w:szCs w:val="24"/>
                          </w:rPr>
                        </w:pPr>
                        <w:r>
                          <w:rPr>
                            <w:rFonts w:eastAsia="Calibri"/>
                          </w:rPr>
                          <w:t>Revenus</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6" o:spid="_x0000_s1072" type="#_x0000_t88" style="position:absolute;left:21470;top:1800;width:996;height:8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W98IA&#10;AADbAAAADwAAAGRycy9kb3ducmV2LnhtbESPzWrDMBCE74W+g9hCL6WRU4opbpRQGgIh0ENTP8Bi&#10;bWwTayWs9U/ePgoEehxm5htmtZldp0bqY+vZwHKRgSKuvG25NlD+7V4/QEVBtth5JgMXirBZPz6s&#10;sLB+4l8aj1KrBOFYoIFGJBRax6ohh3HhA3HyTr53KEn2tbY9TgnuOv2WZbl22HJaaDDQd0PV+Tg4&#10;A5P8TNlQb/NyP3opX4YQ6BCMeX6avz5BCc3yH76399bAew63L+kH6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hb3wgAAANsAAAAPAAAAAAAAAAAAAAAAAJgCAABkcnMvZG93&#10;bnJldi54bWxQSwUGAAAAAAQABAD1AAAAhwMAAAAA&#10;" adj="213" strokecolor="#4472c4 [3204]" strokeweight=".5pt">
                  <v:stroke joinstyle="miter"/>
                </v:shape>
                <v:rect id="Rectangle 47" o:spid="_x0000_s1073" style="position:absolute;left:360;top:11354;width:9810;height:3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RXcMA&#10;AADbAAAADwAAAGRycy9kb3ducmV2LnhtbESP3WrCQBSE7wu+w3IE73RjkSrRVWpVGi9Ean2AQ/aY&#10;hGbPhuyan7d3BaGXw8x8w6w2nSlFQ7UrLCuYTiIQxKnVBWcKrr+H8QKE88gaS8ukoCcHm/XgbYWx&#10;ti3/UHPxmQgQdjEqyL2vYildmpNBN7EVcfButjbog6wzqWtsA9yU8j2KPqTBgsNCjhV95ZT+Xe5G&#10;wW2/631p2ua8TaLv0/mY0K6fKTUadp9LEJ46/x9+tROtYDaH5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WRXcMAAADbAAAADwAAAAAAAAAAAAAAAACYAgAAZHJzL2Rv&#10;d25yZXYueG1sUEsFBgAAAAAEAAQA9QAAAIgDAAAAAA==&#10;" fillcolor="#2e74b5 [2408]" strokecolor="#1f3763 [1604]" strokeweight="1pt">
                  <v:textbox>
                    <w:txbxContent>
                      <w:p w14:paraId="12A0A462" w14:textId="77777777" w:rsidR="005741DC" w:rsidRPr="00CD43EE" w:rsidRDefault="005741DC" w:rsidP="00CD43EE">
                        <w:pPr>
                          <w:jc w:val="center"/>
                          <w:rPr>
                            <w:sz w:val="16"/>
                            <w:szCs w:val="16"/>
                          </w:rPr>
                        </w:pPr>
                        <w:r w:rsidRPr="00CD43EE">
                          <w:rPr>
                            <w:rFonts w:eastAsia="Calibri"/>
                            <w:sz w:val="16"/>
                            <w:szCs w:val="16"/>
                          </w:rPr>
                          <w:t>Variation des stocks</w:t>
                        </w:r>
                      </w:p>
                    </w:txbxContent>
                  </v:textbox>
                </v:rect>
                <v:shape id="Zone de texte 26" o:spid="_x0000_s1074" type="#_x0000_t202" style="position:absolute;left:22466;top:4914;width:5429;height:2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14:paraId="1BA717E5" w14:textId="77777777" w:rsidR="005741DC" w:rsidRDefault="005741DC" w:rsidP="00CD43EE">
                        <w:pPr>
                          <w:rPr>
                            <w:sz w:val="24"/>
                            <w:szCs w:val="24"/>
                          </w:rPr>
                        </w:pPr>
                        <w:r>
                          <w:rPr>
                            <w:rFonts w:ascii="Calibri" w:eastAsia="Calibri" w:hAnsi="Calibri"/>
                            <w:b/>
                            <w:bCs/>
                            <w:sz w:val="16"/>
                            <w:szCs w:val="16"/>
                          </w:rPr>
                          <w:t>Epargne</w:t>
                        </w:r>
                      </w:p>
                    </w:txbxContent>
                  </v:textbox>
                </v:shape>
                <w10:anchorlock/>
              </v:group>
            </w:pict>
          </mc:Fallback>
        </mc:AlternateContent>
      </w:r>
    </w:p>
    <w:p w14:paraId="1BA6AEE7" w14:textId="77777777" w:rsidR="00CD43EE" w:rsidRDefault="00CD43EE"/>
    <w:p w14:paraId="64908764" w14:textId="77777777" w:rsidR="00E735E3" w:rsidRDefault="00CD43EE">
      <w:r>
        <w:t xml:space="preserve">Le revenu des sociétés non-financières est insuffisant pour couvrir l’intégralité de leurs dépenses d’investissement et </w:t>
      </w:r>
      <w:r w:rsidR="003D1FA4">
        <w:t xml:space="preserve">de </w:t>
      </w:r>
      <w:r>
        <w:t>leurs dépenses pour former leurs stocks</w:t>
      </w:r>
      <w:r>
        <w:rPr>
          <w:rStyle w:val="Appelnotedebasdep"/>
        </w:rPr>
        <w:footnoteReference w:id="5"/>
      </w:r>
      <w:r>
        <w:t>. Elles expriment donc un besoin de financement.</w:t>
      </w:r>
    </w:p>
    <w:p w14:paraId="17A6FF5E" w14:textId="77777777" w:rsidR="001E2CAC" w:rsidRDefault="001E2CAC"/>
    <w:p w14:paraId="7C9F6C2C" w14:textId="77777777" w:rsidR="001E2CAC" w:rsidRDefault="001E2CAC" w:rsidP="00592EA3">
      <w:pPr>
        <w:pBdr>
          <w:top w:val="single" w:sz="4" w:space="1" w:color="auto"/>
          <w:left w:val="single" w:sz="4" w:space="4" w:color="auto"/>
          <w:bottom w:val="single" w:sz="4" w:space="1" w:color="auto"/>
          <w:right w:val="single" w:sz="4" w:space="4" w:color="auto"/>
        </w:pBdr>
      </w:pPr>
      <w:r w:rsidRPr="006877E0">
        <w:rPr>
          <w:u w:val="single"/>
        </w:rPr>
        <w:t>Encadré 4</w:t>
      </w:r>
      <w:r>
        <w:t xml:space="preserve"> : </w:t>
      </w:r>
      <w:r w:rsidR="006877E0">
        <w:t>savoir interpréter le taux d’autofinancement des entreprises</w:t>
      </w:r>
    </w:p>
    <w:p w14:paraId="0B05C894" w14:textId="77777777" w:rsidR="001E2CAC" w:rsidRDefault="001E2CAC" w:rsidP="00592EA3">
      <w:pPr>
        <w:pBdr>
          <w:top w:val="single" w:sz="4" w:space="1" w:color="auto"/>
          <w:left w:val="single" w:sz="4" w:space="4" w:color="auto"/>
          <w:bottom w:val="single" w:sz="4" w:space="1" w:color="auto"/>
          <w:right w:val="single" w:sz="4" w:space="4" w:color="auto"/>
        </w:pBdr>
      </w:pPr>
    </w:p>
    <w:p w14:paraId="77EC7B27" w14:textId="77777777" w:rsidR="006877E0" w:rsidRDefault="006877E0" w:rsidP="00592EA3">
      <w:pPr>
        <w:pBdr>
          <w:top w:val="single" w:sz="4" w:space="1" w:color="auto"/>
          <w:left w:val="single" w:sz="4" w:space="4" w:color="auto"/>
          <w:bottom w:val="single" w:sz="4" w:space="1" w:color="auto"/>
          <w:right w:val="single" w:sz="4" w:space="4" w:color="auto"/>
        </w:pBdr>
      </w:pPr>
      <w:r>
        <w:t>L’INSEE publie régulièrement le taux d’autofinancement des entreprises. Celui-ci est obtenu en faisant le rapport entre l’épargne des entreprises et leurs dépenses en formation brute de capital fixe (leurs dépenses d’investissement par approximation) :</w:t>
      </w:r>
    </w:p>
    <w:p w14:paraId="463D7982" w14:textId="77777777" w:rsidR="006877E0" w:rsidRDefault="006877E0" w:rsidP="00592EA3">
      <w:pPr>
        <w:pBdr>
          <w:top w:val="single" w:sz="4" w:space="1" w:color="auto"/>
          <w:left w:val="single" w:sz="4" w:space="4" w:color="auto"/>
          <w:bottom w:val="single" w:sz="4" w:space="1" w:color="auto"/>
          <w:right w:val="single" w:sz="4" w:space="4" w:color="auto"/>
        </w:pBdr>
      </w:pPr>
    </w:p>
    <w:p w14:paraId="3F6B5142" w14:textId="77777777" w:rsidR="006877E0" w:rsidRDefault="006877E0" w:rsidP="00592EA3">
      <w:pPr>
        <w:pBdr>
          <w:top w:val="single" w:sz="4" w:space="1" w:color="auto"/>
          <w:left w:val="single" w:sz="4" w:space="4" w:color="auto"/>
          <w:bottom w:val="single" w:sz="4" w:space="1" w:color="auto"/>
          <w:right w:val="single" w:sz="4" w:space="4" w:color="auto"/>
        </w:pBdr>
      </w:pPr>
      <m:oMathPara>
        <m:oMath>
          <m:r>
            <w:rPr>
              <w:rFonts w:ascii="Cambria Math" w:hAnsi="Cambria Math"/>
            </w:rPr>
            <m:t xml:space="preserve">Taux </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autofinancement=</m:t>
          </m:r>
          <m:f>
            <m:fPr>
              <m:ctrlPr>
                <w:rPr>
                  <w:rFonts w:ascii="Cambria Math" w:hAnsi="Cambria Math"/>
                  <w:i/>
                </w:rPr>
              </m:ctrlPr>
            </m:fPr>
            <m:num>
              <m:r>
                <w:rPr>
                  <w:rFonts w:ascii="Cambria Math" w:hAnsi="Cambria Math"/>
                </w:rPr>
                <m:t>Epargne des entreprises</m:t>
              </m:r>
            </m:num>
            <m:den>
              <m:r>
                <w:rPr>
                  <w:rFonts w:ascii="Cambria Math" w:hAnsi="Cambria Math"/>
                </w:rPr>
                <m:t>FBCF</m:t>
              </m:r>
            </m:den>
          </m:f>
        </m:oMath>
      </m:oMathPara>
    </w:p>
    <w:p w14:paraId="1319336F" w14:textId="77777777" w:rsidR="001E2CAC" w:rsidRDefault="001E2CAC" w:rsidP="00592EA3">
      <w:pPr>
        <w:pBdr>
          <w:top w:val="single" w:sz="4" w:space="1" w:color="auto"/>
          <w:left w:val="single" w:sz="4" w:space="4" w:color="auto"/>
          <w:bottom w:val="single" w:sz="4" w:space="1" w:color="auto"/>
          <w:right w:val="single" w:sz="4" w:space="4" w:color="auto"/>
        </w:pBdr>
      </w:pPr>
    </w:p>
    <w:p w14:paraId="48D6F6BA" w14:textId="77777777" w:rsidR="006877E0" w:rsidRDefault="006877E0" w:rsidP="00592EA3">
      <w:pPr>
        <w:pBdr>
          <w:top w:val="single" w:sz="4" w:space="1" w:color="auto"/>
          <w:left w:val="single" w:sz="4" w:space="4" w:color="auto"/>
          <w:bottom w:val="single" w:sz="4" w:space="1" w:color="auto"/>
          <w:right w:val="single" w:sz="4" w:space="4" w:color="auto"/>
        </w:pBdr>
      </w:pPr>
      <w:r>
        <w:t>Un taux d’autofinancement supérieur à 100% signifie que les entreprises disposent d’une capacité de financement, tandis qu’un ratio inférieur à 100% implique que les entreprises expriment un besoin de financement. Sur le graphique suivant, nous observons que le taux d’autofinancement a beaucoup évolué depuis 1950.</w:t>
      </w:r>
    </w:p>
    <w:p w14:paraId="79C40965" w14:textId="77777777" w:rsidR="006877E0" w:rsidRDefault="006877E0" w:rsidP="00592EA3">
      <w:pPr>
        <w:pBdr>
          <w:top w:val="single" w:sz="4" w:space="1" w:color="auto"/>
          <w:left w:val="single" w:sz="4" w:space="4" w:color="auto"/>
          <w:bottom w:val="single" w:sz="4" w:space="1" w:color="auto"/>
          <w:right w:val="single" w:sz="4" w:space="4" w:color="auto"/>
        </w:pBdr>
      </w:pPr>
    </w:p>
    <w:p w14:paraId="70A960FF" w14:textId="63B68179" w:rsidR="006877E0" w:rsidRDefault="006877E0" w:rsidP="00592EA3">
      <w:pPr>
        <w:pBdr>
          <w:top w:val="single" w:sz="4" w:space="1" w:color="auto"/>
          <w:left w:val="single" w:sz="4" w:space="4" w:color="auto"/>
          <w:bottom w:val="single" w:sz="4" w:space="1" w:color="auto"/>
          <w:right w:val="single" w:sz="4" w:space="4" w:color="auto"/>
        </w:pBdr>
        <w:jc w:val="center"/>
      </w:pPr>
      <w:r>
        <w:rPr>
          <w:noProof/>
          <w:lang w:eastAsia="fr-FR"/>
        </w:rPr>
        <w:drawing>
          <wp:inline distT="0" distB="0" distL="0" distR="0" wp14:anchorId="483862DF" wp14:editId="3635DE2D">
            <wp:extent cx="4572000" cy="2648102"/>
            <wp:effectExtent l="0" t="0" r="0" b="0"/>
            <wp:docPr id="74" name="Graphique 7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B0B184-3EF7-4669-9243-B0F5325C66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91E60E" w14:textId="2DBA95E2" w:rsidR="00D33D83" w:rsidRDefault="00D33D83" w:rsidP="00D33D83">
      <w:pPr>
        <w:pBdr>
          <w:top w:val="single" w:sz="4" w:space="1" w:color="auto"/>
          <w:left w:val="single" w:sz="4" w:space="4" w:color="auto"/>
          <w:bottom w:val="single" w:sz="4" w:space="1" w:color="auto"/>
          <w:right w:val="single" w:sz="4" w:space="4" w:color="auto"/>
        </w:pBdr>
        <w:jc w:val="left"/>
      </w:pPr>
      <w:r>
        <w:t xml:space="preserve">                  Source : données de l’INSEE</w:t>
      </w:r>
    </w:p>
    <w:p w14:paraId="2CFB19D6" w14:textId="77777777" w:rsidR="006877E0" w:rsidRDefault="006877E0" w:rsidP="00592EA3">
      <w:pPr>
        <w:pBdr>
          <w:top w:val="single" w:sz="4" w:space="1" w:color="auto"/>
          <w:left w:val="single" w:sz="4" w:space="4" w:color="auto"/>
          <w:bottom w:val="single" w:sz="4" w:space="1" w:color="auto"/>
          <w:right w:val="single" w:sz="4" w:space="4" w:color="auto"/>
        </w:pBdr>
      </w:pPr>
    </w:p>
    <w:p w14:paraId="381B02AE" w14:textId="77777777" w:rsidR="00E735E3" w:rsidRDefault="00B2756E" w:rsidP="00592EA3">
      <w:pPr>
        <w:pBdr>
          <w:top w:val="single" w:sz="4" w:space="1" w:color="auto"/>
          <w:left w:val="single" w:sz="4" w:space="4" w:color="auto"/>
          <w:bottom w:val="single" w:sz="4" w:space="1" w:color="auto"/>
          <w:right w:val="single" w:sz="4" w:space="4" w:color="auto"/>
        </w:pBdr>
      </w:pPr>
      <w:r>
        <w:t>Il reste néanmoins très compliqué d’interpréter ce taux d’autofinancement. Ainsi, une hausse de ce taux peut s’expliquer par :</w:t>
      </w:r>
    </w:p>
    <w:p w14:paraId="7F42A22D" w14:textId="77777777" w:rsidR="00B2756E" w:rsidRDefault="00B2756E" w:rsidP="00592EA3">
      <w:pPr>
        <w:pBdr>
          <w:top w:val="single" w:sz="4" w:space="1" w:color="auto"/>
          <w:left w:val="single" w:sz="4" w:space="4" w:color="auto"/>
          <w:bottom w:val="single" w:sz="4" w:space="1" w:color="auto"/>
          <w:right w:val="single" w:sz="4" w:space="4" w:color="auto"/>
        </w:pBdr>
      </w:pPr>
    </w:p>
    <w:p w14:paraId="3A5497CD" w14:textId="77777777" w:rsidR="00B2756E" w:rsidRDefault="00B2756E" w:rsidP="00592EA3">
      <w:pPr>
        <w:pStyle w:val="Paragraphedeliste"/>
        <w:numPr>
          <w:ilvl w:val="0"/>
          <w:numId w:val="18"/>
        </w:numPr>
        <w:pBdr>
          <w:top w:val="single" w:sz="4" w:space="1" w:color="auto"/>
          <w:left w:val="single" w:sz="4" w:space="4" w:color="auto"/>
          <w:bottom w:val="single" w:sz="4" w:space="1" w:color="auto"/>
          <w:right w:val="single" w:sz="4" w:space="4" w:color="auto"/>
        </w:pBdr>
        <w:ind w:left="0" w:firstLine="0"/>
      </w:pPr>
      <w:r>
        <w:lastRenderedPageBreak/>
        <w:t>une hausse de l’épargne des entreprises car celles-ci ont réussi à dégager plus de revenu au cours d’une période donnée ;</w:t>
      </w:r>
    </w:p>
    <w:p w14:paraId="5A506C43" w14:textId="6A14C070" w:rsidR="00B2756E" w:rsidRDefault="00B2756E" w:rsidP="00592EA3">
      <w:pPr>
        <w:pStyle w:val="Paragraphedeliste"/>
        <w:numPr>
          <w:ilvl w:val="0"/>
          <w:numId w:val="18"/>
        </w:numPr>
        <w:pBdr>
          <w:top w:val="single" w:sz="4" w:space="1" w:color="auto"/>
          <w:left w:val="single" w:sz="4" w:space="4" w:color="auto"/>
          <w:bottom w:val="single" w:sz="4" w:space="1" w:color="auto"/>
          <w:right w:val="single" w:sz="4" w:space="4" w:color="auto"/>
        </w:pBdr>
        <w:ind w:left="0" w:firstLine="0"/>
      </w:pPr>
      <w:r>
        <w:t>une baisse de l’investissement des entreprises, signe qu’elles ont moins confiance en l’avenir, et qu’elles craignent de ne pas pouvoir rentabiliser leur investissement.</w:t>
      </w:r>
    </w:p>
    <w:p w14:paraId="5A56298B" w14:textId="77777777" w:rsidR="00B2756E" w:rsidRDefault="00B2756E" w:rsidP="00592EA3">
      <w:pPr>
        <w:pBdr>
          <w:top w:val="single" w:sz="4" w:space="1" w:color="auto"/>
          <w:left w:val="single" w:sz="4" w:space="4" w:color="auto"/>
          <w:bottom w:val="single" w:sz="4" w:space="1" w:color="auto"/>
          <w:right w:val="single" w:sz="4" w:space="4" w:color="auto"/>
        </w:pBdr>
      </w:pPr>
    </w:p>
    <w:p w14:paraId="3684A638" w14:textId="77777777" w:rsidR="001D48CA" w:rsidRDefault="00B2756E" w:rsidP="00592EA3">
      <w:pPr>
        <w:pBdr>
          <w:top w:val="single" w:sz="4" w:space="1" w:color="auto"/>
          <w:left w:val="single" w:sz="4" w:space="4" w:color="auto"/>
          <w:bottom w:val="single" w:sz="4" w:space="1" w:color="auto"/>
          <w:right w:val="single" w:sz="4" w:space="4" w:color="auto"/>
        </w:pBdr>
      </w:pPr>
      <w:r>
        <w:t>La hausse des revenus (et donc de l’épargne) des entreprises peut être le signe d’une reprise de l’activité économique, tandis que la baisse de l’investissement témoigne d’une méfiance à l’égard des débouchés à venir. Ainsi, si l’on zoome sur la période allant de 2005 à 2015, et si l’on trace sur ce même graphique</w:t>
      </w:r>
      <w:r w:rsidR="001D48CA">
        <w:t> :</w:t>
      </w:r>
    </w:p>
    <w:p w14:paraId="19E97B54" w14:textId="77777777" w:rsidR="001D48CA" w:rsidRDefault="001D48CA" w:rsidP="00592EA3">
      <w:pPr>
        <w:pBdr>
          <w:top w:val="single" w:sz="4" w:space="1" w:color="auto"/>
          <w:left w:val="single" w:sz="4" w:space="4" w:color="auto"/>
          <w:bottom w:val="single" w:sz="4" w:space="1" w:color="auto"/>
          <w:right w:val="single" w:sz="4" w:space="4" w:color="auto"/>
        </w:pBdr>
      </w:pPr>
    </w:p>
    <w:p w14:paraId="2D2CF5D9" w14:textId="77777777" w:rsidR="001D48CA" w:rsidRDefault="00B2756E" w:rsidP="00592EA3">
      <w:pPr>
        <w:pStyle w:val="Paragraphedeliste"/>
        <w:numPr>
          <w:ilvl w:val="0"/>
          <w:numId w:val="18"/>
        </w:numPr>
        <w:pBdr>
          <w:top w:val="single" w:sz="4" w:space="1" w:color="auto"/>
          <w:left w:val="single" w:sz="4" w:space="4" w:color="auto"/>
          <w:bottom w:val="single" w:sz="4" w:space="1" w:color="auto"/>
          <w:right w:val="single" w:sz="4" w:space="4" w:color="auto"/>
        </w:pBdr>
        <w:ind w:left="0" w:firstLine="0"/>
      </w:pPr>
      <w:r>
        <w:t>le taux d’investissement</w:t>
      </w:r>
      <w:r w:rsidR="001D48CA">
        <w:t xml:space="preserve"> qui mesure l’effort d’investissement des entreprises</w:t>
      </w:r>
      <w:r w:rsidR="001D48CA">
        <w:rPr>
          <w:rStyle w:val="Appelnotedebasdep"/>
        </w:rPr>
        <w:footnoteReference w:id="6"/>
      </w:r>
      <w:r w:rsidR="001D48CA">
        <w:t>, i.e. la</w:t>
      </w:r>
      <w:r>
        <w:t xml:space="preserve"> part de la création richesse qui est investie </w:t>
      </w:r>
      <w:r w:rsidR="001D48CA">
        <w:t>(</w:t>
      </w:r>
      <w:r>
        <w:t>FBCF/Valeur ajoutée</w:t>
      </w:r>
      <w:r w:rsidR="001D48CA">
        <w:t>);</w:t>
      </w:r>
    </w:p>
    <w:p w14:paraId="30E03F61" w14:textId="77777777" w:rsidR="001D48CA" w:rsidRDefault="001D48CA" w:rsidP="00592EA3">
      <w:pPr>
        <w:pStyle w:val="Paragraphedeliste"/>
        <w:numPr>
          <w:ilvl w:val="0"/>
          <w:numId w:val="18"/>
        </w:numPr>
        <w:pBdr>
          <w:top w:val="single" w:sz="4" w:space="1" w:color="auto"/>
          <w:left w:val="single" w:sz="4" w:space="4" w:color="auto"/>
          <w:bottom w:val="single" w:sz="4" w:space="1" w:color="auto"/>
          <w:right w:val="single" w:sz="4" w:space="4" w:color="auto"/>
        </w:pBdr>
        <w:ind w:left="0" w:firstLine="0"/>
      </w:pPr>
      <w:r>
        <w:t>et le taux de marge des entreprises</w:t>
      </w:r>
      <w:r>
        <w:rPr>
          <w:rStyle w:val="Appelnotedebasdep"/>
        </w:rPr>
        <w:footnoteReference w:id="7"/>
      </w:r>
      <w:r>
        <w:t> ;</w:t>
      </w:r>
    </w:p>
    <w:p w14:paraId="25EC32E6" w14:textId="77777777" w:rsidR="001D48CA" w:rsidRDefault="001D48CA" w:rsidP="00592EA3">
      <w:pPr>
        <w:pBdr>
          <w:top w:val="single" w:sz="4" w:space="1" w:color="auto"/>
          <w:left w:val="single" w:sz="4" w:space="4" w:color="auto"/>
          <w:bottom w:val="single" w:sz="4" w:space="1" w:color="auto"/>
          <w:right w:val="single" w:sz="4" w:space="4" w:color="auto"/>
        </w:pBdr>
      </w:pPr>
    </w:p>
    <w:p w14:paraId="7169600B" w14:textId="77777777" w:rsidR="00B2756E" w:rsidRDefault="00B2756E" w:rsidP="00592EA3">
      <w:pPr>
        <w:pBdr>
          <w:top w:val="single" w:sz="4" w:space="1" w:color="auto"/>
          <w:left w:val="single" w:sz="4" w:space="4" w:color="auto"/>
          <w:bottom w:val="single" w:sz="4" w:space="1" w:color="auto"/>
          <w:right w:val="single" w:sz="4" w:space="4" w:color="auto"/>
        </w:pBdr>
      </w:pPr>
      <w:proofErr w:type="gramStart"/>
      <w:r>
        <w:t>nous</w:t>
      </w:r>
      <w:proofErr w:type="gramEnd"/>
      <w:r>
        <w:t xml:space="preserve"> avons :</w:t>
      </w:r>
    </w:p>
    <w:p w14:paraId="72967290" w14:textId="77777777" w:rsidR="00B2756E" w:rsidRDefault="00B2756E" w:rsidP="00592EA3">
      <w:pPr>
        <w:pBdr>
          <w:top w:val="single" w:sz="4" w:space="1" w:color="auto"/>
          <w:left w:val="single" w:sz="4" w:space="4" w:color="auto"/>
          <w:bottom w:val="single" w:sz="4" w:space="1" w:color="auto"/>
          <w:right w:val="single" w:sz="4" w:space="4" w:color="auto"/>
        </w:pBdr>
      </w:pPr>
    </w:p>
    <w:p w14:paraId="10B60629" w14:textId="77777777" w:rsidR="00B2756E" w:rsidRDefault="00592EA3" w:rsidP="00592EA3">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59264" behindDoc="0" locked="0" layoutInCell="1" allowOverlap="1" wp14:anchorId="4B994408" wp14:editId="51D3BF05">
                <wp:simplePos x="0" y="0"/>
                <wp:positionH relativeFrom="column">
                  <wp:posOffset>1578762</wp:posOffset>
                </wp:positionH>
                <wp:positionV relativeFrom="paragraph">
                  <wp:posOffset>633095</wp:posOffset>
                </wp:positionV>
                <wp:extent cx="336499" cy="1602029"/>
                <wp:effectExtent l="0" t="0" r="6985" b="0"/>
                <wp:wrapNone/>
                <wp:docPr id="77" name="Rectangle 77"/>
                <wp:cNvGraphicFramePr/>
                <a:graphic xmlns:a="http://schemas.openxmlformats.org/drawingml/2006/main">
                  <a:graphicData uri="http://schemas.microsoft.com/office/word/2010/wordprocessingShape">
                    <wps:wsp>
                      <wps:cNvSpPr/>
                      <wps:spPr>
                        <a:xfrm>
                          <a:off x="0" y="0"/>
                          <a:ext cx="336499" cy="1602029"/>
                        </a:xfrm>
                        <a:prstGeom prst="rect">
                          <a:avLst/>
                        </a:prstGeom>
                        <a:solidFill>
                          <a:schemeClr val="accent1">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D2C42" id="Rectangle 77" o:spid="_x0000_s1026" style="position:absolute;margin-left:124.3pt;margin-top:49.85pt;width:26.5pt;height:12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" fillcolor="#4472c4 [3204]" stroked="f" strokeweight="1pt">
                <v:fill opacity="31354f"/>
              </v:rect>
            </w:pict>
          </mc:Fallback>
        </mc:AlternateContent>
      </w:r>
      <w:r w:rsidR="001D48CA">
        <w:rPr>
          <w:noProof/>
          <w:lang w:eastAsia="fr-FR"/>
        </w:rPr>
        <w:drawing>
          <wp:inline distT="0" distB="0" distL="0" distR="0" wp14:anchorId="43541408" wp14:editId="0B91625B">
            <wp:extent cx="4572000" cy="3233319"/>
            <wp:effectExtent l="0" t="0" r="0" b="5715"/>
            <wp:docPr id="76" name="Graphique 7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E727DF-FEA7-408F-8618-3629C377E7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171283" w14:textId="77777777" w:rsidR="00B2756E" w:rsidRDefault="00B2756E" w:rsidP="00592EA3">
      <w:pPr>
        <w:pBdr>
          <w:top w:val="single" w:sz="4" w:space="1" w:color="auto"/>
          <w:left w:val="single" w:sz="4" w:space="4" w:color="auto"/>
          <w:bottom w:val="single" w:sz="4" w:space="1" w:color="auto"/>
          <w:right w:val="single" w:sz="4" w:space="4" w:color="auto"/>
        </w:pBdr>
      </w:pPr>
    </w:p>
    <w:p w14:paraId="3A2DE73C" w14:textId="77777777" w:rsidR="001D48CA" w:rsidRDefault="001D48CA" w:rsidP="00592EA3">
      <w:pPr>
        <w:pBdr>
          <w:top w:val="single" w:sz="4" w:space="1" w:color="auto"/>
          <w:left w:val="single" w:sz="4" w:space="4" w:color="auto"/>
          <w:bottom w:val="single" w:sz="4" w:space="1" w:color="auto"/>
          <w:right w:val="single" w:sz="4" w:space="4" w:color="auto"/>
        </w:pBdr>
      </w:pPr>
      <w:r>
        <w:t xml:space="preserve">On observe qu’entre 2008 et 2009 (en plein cœur de la crise), le taux d’autofinancement des entreprises a augmenté. </w:t>
      </w:r>
      <w:r w:rsidR="00592EA3">
        <w:t>C’</w:t>
      </w:r>
      <w:r>
        <w:t xml:space="preserve">était surtout le signe d’une contraction de l’activité économique car le taux de marge des entreprises </w:t>
      </w:r>
      <w:r w:rsidR="004C016D">
        <w:t>et le taux d’investissement ont</w:t>
      </w:r>
      <w:r>
        <w:t xml:space="preserve"> baissé</w:t>
      </w:r>
      <w:r w:rsidR="00592EA3">
        <w:t xml:space="preserve">. Ici, une hausse du taux d’autofinancement était donc simplement </w:t>
      </w:r>
      <w:r w:rsidR="009536D2">
        <w:t>le résultat</w:t>
      </w:r>
      <w:r w:rsidR="00592EA3">
        <w:t xml:space="preserve"> d’une méfiance des entreprises quant à l’évolution de l’activité économique.</w:t>
      </w:r>
    </w:p>
    <w:p w14:paraId="0E0CB2C1" w14:textId="77777777" w:rsidR="00B2756E" w:rsidRDefault="00B2756E"/>
    <w:p w14:paraId="1832544E" w14:textId="77777777" w:rsidR="00CD43EE" w:rsidRDefault="00CD43EE">
      <w:r>
        <w:t>Les entrepris</w:t>
      </w:r>
      <w:r w:rsidR="009F3AF4">
        <w:t>es disposent de trois moyens de financement :</w:t>
      </w:r>
    </w:p>
    <w:p w14:paraId="5DD90508" w14:textId="77777777" w:rsidR="009F3AF4" w:rsidRDefault="009F3AF4"/>
    <w:p w14:paraId="69A2F5CC" w14:textId="100753BA" w:rsidR="009F3AF4" w:rsidRDefault="009F3AF4" w:rsidP="009F3AF4">
      <w:pPr>
        <w:pStyle w:val="Paragraphedeliste"/>
        <w:numPr>
          <w:ilvl w:val="0"/>
          <w:numId w:val="16"/>
        </w:numPr>
      </w:pPr>
      <w:r>
        <w:t>l’</w:t>
      </w:r>
      <w:r w:rsidRPr="009F3AF4">
        <w:rPr>
          <w:b/>
          <w:bCs/>
        </w:rPr>
        <w:t>autofinancement</w:t>
      </w:r>
      <w:r>
        <w:t> : les entreprises utilisent leur</w:t>
      </w:r>
      <w:r w:rsidR="00D92AE3">
        <w:t>s</w:t>
      </w:r>
      <w:r>
        <w:t xml:space="preserve"> propres </w:t>
      </w:r>
      <w:r w:rsidR="003D1FA4">
        <w:t>ressources</w:t>
      </w:r>
      <w:r>
        <w:t xml:space="preserve"> pour financer leurs dépenses.</w:t>
      </w:r>
    </w:p>
    <w:p w14:paraId="2BBC708C" w14:textId="77777777" w:rsidR="009F3AF4" w:rsidRDefault="009F3AF4" w:rsidP="009F3AF4">
      <w:pPr>
        <w:pStyle w:val="Paragraphedeliste"/>
        <w:numPr>
          <w:ilvl w:val="0"/>
          <w:numId w:val="16"/>
        </w:numPr>
      </w:pPr>
      <w:r>
        <w:t>l’</w:t>
      </w:r>
      <w:r w:rsidRPr="009F3AF4">
        <w:rPr>
          <w:b/>
          <w:bCs/>
        </w:rPr>
        <w:t>emprunt</w:t>
      </w:r>
      <w:r>
        <w:t> : les entreprises s’endettent auprès d’un tiers. Elles obtiennent des fonds qu’elles devront rembourser à une échéance donnée. Elles devront également s’acquitter du versement d’intérêts.</w:t>
      </w:r>
    </w:p>
    <w:p w14:paraId="773671BD" w14:textId="77777777" w:rsidR="009F3AF4" w:rsidRDefault="000C59E5" w:rsidP="009F3AF4">
      <w:pPr>
        <w:pStyle w:val="Paragraphedeliste"/>
        <w:numPr>
          <w:ilvl w:val="0"/>
          <w:numId w:val="16"/>
        </w:numPr>
      </w:pPr>
      <w:r>
        <w:lastRenderedPageBreak/>
        <w:t>l</w:t>
      </w:r>
      <w:r w:rsidR="009F3AF4" w:rsidRPr="000C59E5">
        <w:t>’</w:t>
      </w:r>
      <w:r w:rsidR="009F3AF4" w:rsidRPr="006A0232">
        <w:rPr>
          <w:b/>
          <w:bCs/>
        </w:rPr>
        <w:t>émission d’actions ou de parts sociales</w:t>
      </w:r>
      <w:r w:rsidR="009F3AF4">
        <w:t> : la vente de ces titres procure des fonds propres à l’entreprise. Le détenteur</w:t>
      </w:r>
      <w:r w:rsidR="006A0232">
        <w:t xml:space="preserve"> de ces titres est donc propriétaire d’une partie du capital de l’entreprise. Il peut donc percevoir des dividendes, et éventuellement prendre part à la vie de l’entreprise (notamment lors des assemblées générales).</w:t>
      </w:r>
    </w:p>
    <w:p w14:paraId="7EB6596A" w14:textId="77777777" w:rsidR="003D1FA4" w:rsidRDefault="003D1FA4"/>
    <w:p w14:paraId="34913E28" w14:textId="77777777" w:rsidR="00CD43EE" w:rsidRDefault="003D1FA4">
      <w:r>
        <w:t>Si les marchés financiers étaient parfaits,</w:t>
      </w:r>
      <w:r w:rsidR="00FF3622">
        <w:t xml:space="preserve"> les trois modes de financement auraient le même coût pour l’entreprise.</w:t>
      </w:r>
      <w:r>
        <w:t xml:space="preserve"> </w:t>
      </w:r>
      <w:r w:rsidR="00FF3622">
        <w:t>Celles-ci seraient alors</w:t>
      </w:r>
      <w:r>
        <w:t xml:space="preserve"> indifférentes entre </w:t>
      </w:r>
      <w:r w:rsidR="004C11C0">
        <w:t>c</w:t>
      </w:r>
      <w:r>
        <w:t>es trois modes de financement (Modigliani et Miller 1958). La structure de financement (</w:t>
      </w:r>
      <w:r w:rsidR="00FF3622">
        <w:t xml:space="preserve">entre </w:t>
      </w:r>
      <w:r>
        <w:t xml:space="preserve">autofinancement, emprunt, émissions d’actions) </w:t>
      </w:r>
      <w:r w:rsidR="00FF3622">
        <w:t xml:space="preserve">n’a </w:t>
      </w:r>
      <w:r>
        <w:t xml:space="preserve">alors </w:t>
      </w:r>
      <w:r w:rsidR="00FF3622">
        <w:t xml:space="preserve">aucun </w:t>
      </w:r>
      <w:r>
        <w:t>effet ni sur les décisions d’investissement, ni sur la valeur des firmes.</w:t>
      </w:r>
    </w:p>
    <w:p w14:paraId="430A47BE" w14:textId="77777777" w:rsidR="00CD43EE" w:rsidRDefault="00CD43EE"/>
    <w:p w14:paraId="7C6F1B3D" w14:textId="77777777" w:rsidR="004C11C0" w:rsidRDefault="004C11C0">
      <w:r>
        <w:t>Néanmoins, il s’avère, en pratique, que chaque mode de financement dispose d’avantages et d’inconvénients entre lesquels les entreprises vont arbitrer :</w:t>
      </w:r>
    </w:p>
    <w:p w14:paraId="4D74DD7C" w14:textId="77777777" w:rsidR="004C11C0" w:rsidRDefault="004C11C0"/>
    <w:tbl>
      <w:tblPr>
        <w:tblStyle w:val="TableauGrille5Fonc-Accentuation61"/>
        <w:tblW w:w="0" w:type="auto"/>
        <w:tblLook w:val="04A0" w:firstRow="1" w:lastRow="0" w:firstColumn="1" w:lastColumn="0" w:noHBand="0" w:noVBand="1"/>
      </w:tblPr>
      <w:tblGrid>
        <w:gridCol w:w="1818"/>
        <w:gridCol w:w="3564"/>
        <w:gridCol w:w="3680"/>
      </w:tblGrid>
      <w:tr w:rsidR="004C11C0" w14:paraId="30B01115" w14:textId="77777777" w:rsidTr="00E46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761AE4C" w14:textId="77777777" w:rsidR="004C11C0" w:rsidRDefault="004C11C0" w:rsidP="00E4655F">
            <w:pPr>
              <w:keepNext/>
            </w:pPr>
          </w:p>
        </w:tc>
        <w:tc>
          <w:tcPr>
            <w:tcW w:w="3564" w:type="dxa"/>
          </w:tcPr>
          <w:p w14:paraId="196861B1" w14:textId="77777777" w:rsidR="004C11C0" w:rsidRDefault="004C11C0" w:rsidP="00E4655F">
            <w:pPr>
              <w:keepNext/>
              <w:jc w:val="center"/>
              <w:cnfStyle w:val="100000000000" w:firstRow="1" w:lastRow="0" w:firstColumn="0" w:lastColumn="0" w:oddVBand="0" w:evenVBand="0" w:oddHBand="0" w:evenHBand="0" w:firstRowFirstColumn="0" w:firstRowLastColumn="0" w:lastRowFirstColumn="0" w:lastRowLastColumn="0"/>
            </w:pPr>
            <w:r>
              <w:t>Avantages</w:t>
            </w:r>
          </w:p>
        </w:tc>
        <w:tc>
          <w:tcPr>
            <w:tcW w:w="3680" w:type="dxa"/>
          </w:tcPr>
          <w:p w14:paraId="54789319" w14:textId="77777777" w:rsidR="004C11C0" w:rsidRDefault="004C11C0" w:rsidP="00E4655F">
            <w:pPr>
              <w:keepNext/>
              <w:jc w:val="center"/>
              <w:cnfStyle w:val="100000000000" w:firstRow="1" w:lastRow="0" w:firstColumn="0" w:lastColumn="0" w:oddVBand="0" w:evenVBand="0" w:oddHBand="0" w:evenHBand="0" w:firstRowFirstColumn="0" w:firstRowLastColumn="0" w:lastRowFirstColumn="0" w:lastRowLastColumn="0"/>
            </w:pPr>
            <w:r>
              <w:t>Inconvénients</w:t>
            </w:r>
          </w:p>
        </w:tc>
      </w:tr>
      <w:tr w:rsidR="004C11C0" w14:paraId="759BED5C" w14:textId="77777777" w:rsidTr="00E46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6D8C14CA" w14:textId="77777777" w:rsidR="004C11C0" w:rsidRDefault="004C11C0" w:rsidP="00E4655F">
            <w:pPr>
              <w:keepNext/>
            </w:pPr>
            <w:r>
              <w:t>Autofinancement</w:t>
            </w:r>
          </w:p>
        </w:tc>
        <w:tc>
          <w:tcPr>
            <w:tcW w:w="3564" w:type="dxa"/>
          </w:tcPr>
          <w:p w14:paraId="32067222" w14:textId="77777777" w:rsidR="004C11C0" w:rsidRPr="00F80BB6" w:rsidRDefault="004C11C0"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sidRPr="00F80BB6">
              <w:rPr>
                <w:sz w:val="16"/>
                <w:szCs w:val="16"/>
              </w:rPr>
              <w:t>Indépendance financière</w:t>
            </w:r>
          </w:p>
          <w:p w14:paraId="3C5559CB" w14:textId="77777777" w:rsidR="004C11C0" w:rsidRPr="00F80BB6" w:rsidRDefault="004C11C0"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sidRPr="00F80BB6">
              <w:rPr>
                <w:sz w:val="16"/>
                <w:szCs w:val="16"/>
              </w:rPr>
              <w:t>Indicateur de la solvabilité d’une entreprise</w:t>
            </w:r>
          </w:p>
          <w:p w14:paraId="3162999D" w14:textId="77777777" w:rsidR="004C11C0" w:rsidRPr="00F80BB6" w:rsidRDefault="003B3D63"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sidRPr="00F80BB6">
              <w:rPr>
                <w:sz w:val="16"/>
                <w:szCs w:val="16"/>
              </w:rPr>
              <w:t>Pas de modification de la gouvernance des entreprises</w:t>
            </w:r>
          </w:p>
        </w:tc>
        <w:tc>
          <w:tcPr>
            <w:tcW w:w="3680" w:type="dxa"/>
          </w:tcPr>
          <w:p w14:paraId="2EABDFD9" w14:textId="77777777" w:rsidR="004C11C0" w:rsidRDefault="003B3D63"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Coût d’opportunité de l’autofinancement (fonds auraient pu avoir une autre utilisation plus avantageuse)</w:t>
            </w:r>
          </w:p>
          <w:p w14:paraId="12B74A12" w14:textId="77777777" w:rsidR="00F80BB6" w:rsidRDefault="00F80BB6"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Montants souvent insuffisants</w:t>
            </w:r>
          </w:p>
          <w:p w14:paraId="1CA15DE5" w14:textId="30E23475" w:rsidR="003B3D63" w:rsidRPr="004C11C0" w:rsidRDefault="00CE6DE9"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w:t>
            </w:r>
            <w:r w:rsidR="00F80BB6">
              <w:rPr>
                <w:sz w:val="16"/>
                <w:szCs w:val="16"/>
              </w:rPr>
              <w:t xml:space="preserve">’autofinancement peut financer des projets peu rentables mais qui augmentent le prestige du dirigeant (théorie du free </w:t>
            </w:r>
            <w:proofErr w:type="spellStart"/>
            <w:r w:rsidR="00F80BB6">
              <w:rPr>
                <w:sz w:val="16"/>
                <w:szCs w:val="16"/>
              </w:rPr>
              <w:t>cash flow</w:t>
            </w:r>
            <w:proofErr w:type="spellEnd"/>
            <w:r w:rsidR="00F80BB6">
              <w:rPr>
                <w:sz w:val="16"/>
                <w:szCs w:val="16"/>
              </w:rPr>
              <w:t>, Jensen 1989)</w:t>
            </w:r>
          </w:p>
        </w:tc>
      </w:tr>
      <w:tr w:rsidR="004C11C0" w14:paraId="1502DC41" w14:textId="77777777" w:rsidTr="00E4655F">
        <w:tc>
          <w:tcPr>
            <w:cnfStyle w:val="001000000000" w:firstRow="0" w:lastRow="0" w:firstColumn="1" w:lastColumn="0" w:oddVBand="0" w:evenVBand="0" w:oddHBand="0" w:evenHBand="0" w:firstRowFirstColumn="0" w:firstRowLastColumn="0" w:lastRowFirstColumn="0" w:lastRowLastColumn="0"/>
            <w:tcW w:w="1818" w:type="dxa"/>
            <w:vAlign w:val="center"/>
          </w:tcPr>
          <w:p w14:paraId="79EDD416" w14:textId="77777777" w:rsidR="004C11C0" w:rsidRDefault="004C11C0" w:rsidP="00E4655F">
            <w:pPr>
              <w:keepNext/>
            </w:pPr>
            <w:r>
              <w:t>Emprunt</w:t>
            </w:r>
          </w:p>
        </w:tc>
        <w:tc>
          <w:tcPr>
            <w:tcW w:w="3564" w:type="dxa"/>
          </w:tcPr>
          <w:p w14:paraId="33EE3EF6" w14:textId="77777777" w:rsidR="004C11C0" w:rsidRDefault="00E4655F" w:rsidP="00E4655F">
            <w:pPr>
              <w:pStyle w:val="Paragraphedeliste"/>
              <w:keepNext/>
              <w:numPr>
                <w:ilvl w:val="0"/>
                <w:numId w:val="17"/>
              </w:numPr>
              <w:ind w:left="297"/>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Pas de dilution du capital qu’il y aurait en cas de financement par augmentation de capital</w:t>
            </w:r>
          </w:p>
          <w:p w14:paraId="55F23DA8" w14:textId="77777777" w:rsidR="00E4655F" w:rsidRDefault="00E4655F" w:rsidP="00E4655F">
            <w:pPr>
              <w:pStyle w:val="Paragraphedeliste"/>
              <w:keepNext/>
              <w:numPr>
                <w:ilvl w:val="0"/>
                <w:numId w:val="17"/>
              </w:numPr>
              <w:ind w:left="297"/>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Discipline les dirigeants en limitant leurs prises de risques</w:t>
            </w:r>
          </w:p>
          <w:p w14:paraId="49342B26" w14:textId="77777777" w:rsidR="00E4655F" w:rsidRPr="004C11C0" w:rsidRDefault="00E4655F" w:rsidP="00E4655F">
            <w:pPr>
              <w:pStyle w:val="Paragraphedeliste"/>
              <w:keepNext/>
              <w:numPr>
                <w:ilvl w:val="0"/>
                <w:numId w:val="17"/>
              </w:numPr>
              <w:ind w:left="297"/>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La charge de la dette est fiscalement déductible</w:t>
            </w:r>
          </w:p>
        </w:tc>
        <w:tc>
          <w:tcPr>
            <w:tcW w:w="3680" w:type="dxa"/>
          </w:tcPr>
          <w:p w14:paraId="716837D4" w14:textId="77777777" w:rsidR="004C11C0" w:rsidRDefault="00E4655F" w:rsidP="00E4655F">
            <w:pPr>
              <w:pStyle w:val="Paragraphedeliste"/>
              <w:keepNext/>
              <w:numPr>
                <w:ilvl w:val="0"/>
                <w:numId w:val="17"/>
              </w:numPr>
              <w:ind w:left="297"/>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 taux d’intérêt représente le coût de ce mode de financement</w:t>
            </w:r>
          </w:p>
          <w:p w14:paraId="4632B6DA" w14:textId="77777777" w:rsidR="00E4655F" w:rsidRDefault="00E4655F" w:rsidP="00E4655F">
            <w:pPr>
              <w:pStyle w:val="Paragraphedeliste"/>
              <w:keepNext/>
              <w:numPr>
                <w:ilvl w:val="0"/>
                <w:numId w:val="17"/>
              </w:numPr>
              <w:ind w:left="297"/>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 paiement des intérêts intervient selon un échéancier défini à l’avance</w:t>
            </w:r>
          </w:p>
          <w:p w14:paraId="229DA655" w14:textId="22B791C9" w:rsidR="00E4655F" w:rsidRPr="004C11C0" w:rsidRDefault="00E4655F" w:rsidP="00E4655F">
            <w:pPr>
              <w:pStyle w:val="Paragraphedeliste"/>
              <w:keepNext/>
              <w:numPr>
                <w:ilvl w:val="0"/>
                <w:numId w:val="17"/>
              </w:numPr>
              <w:ind w:left="297"/>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L’emprunt peut être limité si l’entreprise ne présente pas suffisamment de garanties, comme pour l</w:t>
            </w:r>
            <w:r w:rsidR="00CE6DE9">
              <w:rPr>
                <w:sz w:val="16"/>
                <w:szCs w:val="16"/>
              </w:rPr>
              <w:t>e</w:t>
            </w:r>
            <w:r>
              <w:rPr>
                <w:sz w:val="16"/>
                <w:szCs w:val="16"/>
              </w:rPr>
              <w:t>s entreprises innovantes ou en difficulté</w:t>
            </w:r>
          </w:p>
        </w:tc>
      </w:tr>
      <w:tr w:rsidR="004C11C0" w14:paraId="4183789D" w14:textId="77777777" w:rsidTr="00E46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9C86722" w14:textId="77777777" w:rsidR="004C11C0" w:rsidRDefault="004C11C0" w:rsidP="00E4655F">
            <w:pPr>
              <w:keepNext/>
            </w:pPr>
            <w:r>
              <w:t xml:space="preserve">Augmentation </w:t>
            </w:r>
          </w:p>
          <w:p w14:paraId="08293BB4" w14:textId="77777777" w:rsidR="004C11C0" w:rsidRDefault="004C11C0" w:rsidP="00E4655F">
            <w:pPr>
              <w:keepNext/>
            </w:pPr>
            <w:r>
              <w:t>de capital</w:t>
            </w:r>
          </w:p>
        </w:tc>
        <w:tc>
          <w:tcPr>
            <w:tcW w:w="3564" w:type="dxa"/>
          </w:tcPr>
          <w:p w14:paraId="30E40C48" w14:textId="77777777" w:rsidR="004C11C0" w:rsidRDefault="00F80BB6"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Financement de projets risqués</w:t>
            </w:r>
          </w:p>
          <w:p w14:paraId="37B80039" w14:textId="77777777" w:rsidR="00F80BB6" w:rsidRDefault="00F80BB6"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Permet de rembourser des dettes antérieures</w:t>
            </w:r>
          </w:p>
          <w:p w14:paraId="28ED4AEC" w14:textId="77777777" w:rsidR="00F80BB6" w:rsidRDefault="00F80BB6"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Mise en place d’une politique d’intéressement salarial pour limiter l’aléa moral</w:t>
            </w:r>
          </w:p>
          <w:p w14:paraId="32600CC3" w14:textId="77777777" w:rsidR="00F80BB6" w:rsidRPr="004C11C0" w:rsidRDefault="00F80BB6"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Améliore la garantie vis-à-vis de tiers (les créanciers de l’entreprise)</w:t>
            </w:r>
          </w:p>
        </w:tc>
        <w:tc>
          <w:tcPr>
            <w:tcW w:w="3680" w:type="dxa"/>
          </w:tcPr>
          <w:p w14:paraId="29D66431" w14:textId="77777777" w:rsidR="004C11C0" w:rsidRDefault="00F80BB6"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Baisse des dividendes par action</w:t>
            </w:r>
          </w:p>
          <w:p w14:paraId="20CE6CFE" w14:textId="77777777" w:rsidR="00F80BB6" w:rsidRDefault="00F80BB6"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Dilution du pouvoir de décision</w:t>
            </w:r>
          </w:p>
          <w:p w14:paraId="2A3800CD" w14:textId="77777777" w:rsidR="00F80BB6" w:rsidRPr="004C11C0" w:rsidRDefault="00F80BB6" w:rsidP="00E4655F">
            <w:pPr>
              <w:pStyle w:val="Paragraphedeliste"/>
              <w:keepNext/>
              <w:numPr>
                <w:ilvl w:val="0"/>
                <w:numId w:val="17"/>
              </w:numPr>
              <w:ind w:left="297"/>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L’augmentation de capital peut ne pas trouver preneur</w:t>
            </w:r>
          </w:p>
        </w:tc>
      </w:tr>
    </w:tbl>
    <w:p w14:paraId="6BB6E517" w14:textId="77777777" w:rsidR="004C11C0" w:rsidRDefault="004C11C0"/>
    <w:p w14:paraId="627F9D30" w14:textId="77777777" w:rsidR="009727CB" w:rsidRDefault="00E4655F">
      <w:r>
        <w:t>Selon la théorie du financement hiérarchique</w:t>
      </w:r>
      <w:r>
        <w:rPr>
          <w:rStyle w:val="Appelnotedebasdep"/>
        </w:rPr>
        <w:footnoteReference w:id="8"/>
      </w:r>
      <w:r>
        <w:t xml:space="preserve"> (</w:t>
      </w:r>
      <w:proofErr w:type="spellStart"/>
      <w:r w:rsidRPr="00E4655F">
        <w:rPr>
          <w:i/>
          <w:iCs/>
        </w:rPr>
        <w:t>pecking</w:t>
      </w:r>
      <w:proofErr w:type="spellEnd"/>
      <w:r w:rsidRPr="00E4655F">
        <w:rPr>
          <w:i/>
          <w:iCs/>
        </w:rPr>
        <w:t xml:space="preserve"> </w:t>
      </w:r>
      <w:proofErr w:type="spellStart"/>
      <w:r w:rsidRPr="00E4655F">
        <w:rPr>
          <w:i/>
          <w:iCs/>
        </w:rPr>
        <w:t>order</w:t>
      </w:r>
      <w:proofErr w:type="spellEnd"/>
      <w:r w:rsidRPr="00E4655F">
        <w:rPr>
          <w:i/>
          <w:iCs/>
        </w:rPr>
        <w:t xml:space="preserve"> </w:t>
      </w:r>
      <w:proofErr w:type="spellStart"/>
      <w:r w:rsidRPr="00E4655F">
        <w:rPr>
          <w:i/>
          <w:iCs/>
        </w:rPr>
        <w:t>theory</w:t>
      </w:r>
      <w:proofErr w:type="spellEnd"/>
      <w:r>
        <w:t>) les entreprises utilisent en priorité l’autofinancement. Puis, si leur besoin de financement n’est pas satisfait, elles font appel à l’emprunt. Enfin, en dernier recours, elles peuvent</w:t>
      </w:r>
      <w:r w:rsidR="009727CB">
        <w:t xml:space="preserve"> augmenter leur capital. Sur le schéma suivant</w:t>
      </w:r>
      <w:r w:rsidR="001E2CAC">
        <w:rPr>
          <w:rStyle w:val="Appelnotedebasdep"/>
        </w:rPr>
        <w:footnoteReference w:id="9"/>
      </w:r>
      <w:r w:rsidR="009727CB">
        <w:t>, le besoin de financement ne peut être satisfait par l’autofinancement et par l’emprunt. L’entreprise doit alors se résoudre à augmenter un peu son capital.</w:t>
      </w:r>
    </w:p>
    <w:p w14:paraId="54BE21C3" w14:textId="77777777" w:rsidR="009727CB" w:rsidRDefault="009727CB"/>
    <w:p w14:paraId="1D222230" w14:textId="77777777" w:rsidR="009727CB" w:rsidRDefault="009727CB" w:rsidP="001E2CAC">
      <w:pPr>
        <w:jc w:val="center"/>
      </w:pPr>
      <w:r>
        <w:rPr>
          <w:noProof/>
          <w:lang w:eastAsia="fr-FR"/>
        </w:rPr>
        <w:lastRenderedPageBreak/>
        <mc:AlternateContent>
          <mc:Choice Requires="wpc">
            <w:drawing>
              <wp:inline distT="0" distB="0" distL="0" distR="0" wp14:anchorId="637702AA" wp14:editId="67AE2A24">
                <wp:extent cx="3833165" cy="2486025"/>
                <wp:effectExtent l="0" t="0" r="0" b="9525"/>
                <wp:docPr id="49" name="Zone de dessin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0" name="Organigramme : Opération manuelle 50"/>
                        <wps:cNvSpPr/>
                        <wps:spPr>
                          <a:xfrm>
                            <a:off x="285292" y="782726"/>
                            <a:ext cx="1002183" cy="460858"/>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rganigramme : Opération manuelle 51"/>
                        <wps:cNvSpPr/>
                        <wps:spPr>
                          <a:xfrm>
                            <a:off x="1287475" y="1243584"/>
                            <a:ext cx="1002030" cy="46037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Organigramme : Opération manuelle 52"/>
                        <wps:cNvSpPr/>
                        <wps:spPr>
                          <a:xfrm>
                            <a:off x="2289505" y="1628409"/>
                            <a:ext cx="1002030" cy="460375"/>
                          </a:xfrm>
                          <a:prstGeom prst="flowChartManualOperat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Forme libre : forme 54"/>
                        <wps:cNvSpPr/>
                        <wps:spPr>
                          <a:xfrm>
                            <a:off x="2384755" y="1850746"/>
                            <a:ext cx="790041" cy="241401"/>
                          </a:xfrm>
                          <a:custGeom>
                            <a:avLst/>
                            <a:gdLst>
                              <a:gd name="connsiteX0" fmla="*/ 87782 w 826617"/>
                              <a:gd name="connsiteY0" fmla="*/ 241401 h 241401"/>
                              <a:gd name="connsiteX1" fmla="*/ 0 w 826617"/>
                              <a:gd name="connsiteY1" fmla="*/ 0 h 241401"/>
                              <a:gd name="connsiteX2" fmla="*/ 826617 w 826617"/>
                              <a:gd name="connsiteY2" fmla="*/ 0 h 241401"/>
                              <a:gd name="connsiteX3" fmla="*/ 694944 w 826617"/>
                              <a:gd name="connsiteY3" fmla="*/ 226771 h 241401"/>
                              <a:gd name="connsiteX4" fmla="*/ 87782 w 826617"/>
                              <a:gd name="connsiteY4" fmla="*/ 241401 h 241401"/>
                              <a:gd name="connsiteX0" fmla="*/ 87782 w 826617"/>
                              <a:gd name="connsiteY0" fmla="*/ 241401 h 241401"/>
                              <a:gd name="connsiteX1" fmla="*/ 0 w 826617"/>
                              <a:gd name="connsiteY1" fmla="*/ 0 h 241401"/>
                              <a:gd name="connsiteX2" fmla="*/ 826617 w 826617"/>
                              <a:gd name="connsiteY2" fmla="*/ 0 h 241401"/>
                              <a:gd name="connsiteX3" fmla="*/ 702259 w 826617"/>
                              <a:gd name="connsiteY3" fmla="*/ 241401 h 241401"/>
                              <a:gd name="connsiteX4" fmla="*/ 87782 w 826617"/>
                              <a:gd name="connsiteY4" fmla="*/ 241401 h 241401"/>
                              <a:gd name="connsiteX0" fmla="*/ 87782 w 826617"/>
                              <a:gd name="connsiteY0" fmla="*/ 241401 h 241401"/>
                              <a:gd name="connsiteX1" fmla="*/ 0 w 826617"/>
                              <a:gd name="connsiteY1" fmla="*/ 0 h 241401"/>
                              <a:gd name="connsiteX2" fmla="*/ 826617 w 826617"/>
                              <a:gd name="connsiteY2" fmla="*/ 0 h 241401"/>
                              <a:gd name="connsiteX3" fmla="*/ 702259 w 826617"/>
                              <a:gd name="connsiteY3" fmla="*/ 241401 h 241401"/>
                              <a:gd name="connsiteX4" fmla="*/ 87782 w 826617"/>
                              <a:gd name="connsiteY4" fmla="*/ 241401 h 241401"/>
                              <a:gd name="connsiteX0" fmla="*/ 87782 w 826617"/>
                              <a:gd name="connsiteY0" fmla="*/ 241401 h 241401"/>
                              <a:gd name="connsiteX1" fmla="*/ 0 w 826617"/>
                              <a:gd name="connsiteY1" fmla="*/ 0 h 241401"/>
                              <a:gd name="connsiteX2" fmla="*/ 826617 w 826617"/>
                              <a:gd name="connsiteY2" fmla="*/ 0 h 241401"/>
                              <a:gd name="connsiteX3" fmla="*/ 702259 w 826617"/>
                              <a:gd name="connsiteY3" fmla="*/ 241401 h 241401"/>
                              <a:gd name="connsiteX4" fmla="*/ 87782 w 826617"/>
                              <a:gd name="connsiteY4" fmla="*/ 241401 h 241401"/>
                              <a:gd name="connsiteX0" fmla="*/ 87782 w 790041"/>
                              <a:gd name="connsiteY0" fmla="*/ 241401 h 241401"/>
                              <a:gd name="connsiteX1" fmla="*/ 0 w 790041"/>
                              <a:gd name="connsiteY1" fmla="*/ 0 h 241401"/>
                              <a:gd name="connsiteX2" fmla="*/ 790041 w 790041"/>
                              <a:gd name="connsiteY2" fmla="*/ 0 h 241401"/>
                              <a:gd name="connsiteX3" fmla="*/ 702259 w 790041"/>
                              <a:gd name="connsiteY3" fmla="*/ 241401 h 241401"/>
                              <a:gd name="connsiteX4" fmla="*/ 87782 w 790041"/>
                              <a:gd name="connsiteY4" fmla="*/ 241401 h 2414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90041" h="241401">
                                <a:moveTo>
                                  <a:pt x="87782" y="241401"/>
                                </a:moveTo>
                                <a:lnTo>
                                  <a:pt x="0" y="0"/>
                                </a:lnTo>
                                <a:lnTo>
                                  <a:pt x="790041" y="0"/>
                                </a:lnTo>
                                <a:lnTo>
                                  <a:pt x="702259" y="241401"/>
                                </a:lnTo>
                                <a:lnTo>
                                  <a:pt x="87782" y="241401"/>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Zone de texte 55"/>
                        <wps:cNvSpPr txBox="1"/>
                        <wps:spPr>
                          <a:xfrm>
                            <a:off x="395021" y="1367747"/>
                            <a:ext cx="790041" cy="131869"/>
                          </a:xfrm>
                          <a:prstGeom prst="rect">
                            <a:avLst/>
                          </a:prstGeom>
                          <a:solidFill>
                            <a:schemeClr val="lt1"/>
                          </a:solidFill>
                          <a:ln w="6350">
                            <a:noFill/>
                          </a:ln>
                        </wps:spPr>
                        <wps:txbx>
                          <w:txbxContent>
                            <w:p w14:paraId="32F03E6C" w14:textId="77777777" w:rsidR="005741DC" w:rsidRPr="009727CB" w:rsidRDefault="005741DC">
                              <w:pPr>
                                <w:rPr>
                                  <w:sz w:val="16"/>
                                  <w:szCs w:val="16"/>
                                </w:rPr>
                              </w:pPr>
                              <w:r w:rsidRPr="009727CB">
                                <w:rPr>
                                  <w:sz w:val="16"/>
                                  <w:szCs w:val="16"/>
                                </w:rPr>
                                <w:t>Autofinancement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Zone de texte 55"/>
                        <wps:cNvSpPr txBox="1"/>
                        <wps:spPr>
                          <a:xfrm>
                            <a:off x="1584416" y="1825567"/>
                            <a:ext cx="427263" cy="164167"/>
                          </a:xfrm>
                          <a:prstGeom prst="rect">
                            <a:avLst/>
                          </a:prstGeom>
                          <a:solidFill>
                            <a:schemeClr val="lt1"/>
                          </a:solidFill>
                          <a:ln w="6350">
                            <a:noFill/>
                          </a:ln>
                        </wps:spPr>
                        <wps:txbx>
                          <w:txbxContent>
                            <w:p w14:paraId="5EEEC4E3" w14:textId="77777777" w:rsidR="005741DC" w:rsidRDefault="005741DC" w:rsidP="009727CB">
                              <w:pPr>
                                <w:rPr>
                                  <w:sz w:val="24"/>
                                  <w:szCs w:val="24"/>
                                </w:rPr>
                              </w:pPr>
                              <w:r>
                                <w:rPr>
                                  <w:rFonts w:ascii="Calibri" w:eastAsia="Calibri" w:hAnsi="Calibri"/>
                                  <w:sz w:val="16"/>
                                  <w:szCs w:val="16"/>
                                </w:rPr>
                                <w:t>Emprunt</w:t>
                              </w:r>
                            </w:p>
                          </w:txbxContent>
                        </wps:txbx>
                        <wps:bodyPr rot="0" spcFirstLastPara="0" vert="horz" wrap="square" lIns="0" tIns="0" rIns="0" bIns="0" numCol="1" spcCol="0" rtlCol="0" fromWordArt="0" anchor="t" anchorCtr="0" forceAA="0" compatLnSpc="1">
                          <a:prstTxWarp prst="textNoShape">
                            <a:avLst/>
                          </a:prstTxWarp>
                          <a:noAutofit/>
                        </wps:bodyPr>
                      </wps:wsp>
                      <wps:wsp>
                        <wps:cNvPr id="65" name="Zone de texte 55"/>
                        <wps:cNvSpPr txBox="1"/>
                        <wps:spPr>
                          <a:xfrm>
                            <a:off x="2447711" y="2220829"/>
                            <a:ext cx="763661" cy="266339"/>
                          </a:xfrm>
                          <a:prstGeom prst="rect">
                            <a:avLst/>
                          </a:prstGeom>
                          <a:solidFill>
                            <a:schemeClr val="lt1"/>
                          </a:solidFill>
                          <a:ln w="6350">
                            <a:noFill/>
                          </a:ln>
                        </wps:spPr>
                        <wps:txbx>
                          <w:txbxContent>
                            <w:p w14:paraId="7FF3A154" w14:textId="77777777" w:rsidR="005741DC" w:rsidRDefault="005741DC" w:rsidP="009727CB">
                              <w:pPr>
                                <w:jc w:val="center"/>
                                <w:rPr>
                                  <w:sz w:val="24"/>
                                  <w:szCs w:val="24"/>
                                </w:rPr>
                              </w:pPr>
                              <w:r>
                                <w:rPr>
                                  <w:rFonts w:ascii="Calibri" w:eastAsia="Calibri" w:hAnsi="Calibri"/>
                                  <w:sz w:val="16"/>
                                  <w:szCs w:val="16"/>
                                </w:rPr>
                                <w:t>Augmentation de capital</w:t>
                              </w:r>
                            </w:p>
                          </w:txbxContent>
                        </wps:txbx>
                        <wps:bodyPr rot="0" spcFirstLastPara="0" vert="horz" wrap="square" lIns="0" tIns="0" rIns="0" bIns="0" numCol="1" spcCol="0" rtlCol="0" fromWordArt="0" anchor="t" anchorCtr="0" forceAA="0" compatLnSpc="1">
                          <a:prstTxWarp prst="textNoShape">
                            <a:avLst/>
                          </a:prstTxWarp>
                          <a:noAutofit/>
                        </wps:bodyPr>
                      </wps:wsp>
                      <wps:wsp>
                        <wps:cNvPr id="67" name="Organigramme : Connecteur 67"/>
                        <wps:cNvSpPr/>
                        <wps:spPr>
                          <a:xfrm>
                            <a:off x="1287373" y="914400"/>
                            <a:ext cx="45719"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rganigramme : Connecteur 68"/>
                        <wps:cNvSpPr/>
                        <wps:spPr>
                          <a:xfrm>
                            <a:off x="1243584" y="1053389"/>
                            <a:ext cx="45719"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rganigramme : Connecteur 69"/>
                        <wps:cNvSpPr/>
                        <wps:spPr>
                          <a:xfrm>
                            <a:off x="1367942" y="1099062"/>
                            <a:ext cx="45719" cy="5674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rganigramme : Connecteur 70"/>
                        <wps:cNvSpPr/>
                        <wps:spPr>
                          <a:xfrm>
                            <a:off x="2289323" y="1367686"/>
                            <a:ext cx="51541"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rganigramme : Connecteur 71"/>
                        <wps:cNvSpPr/>
                        <wps:spPr>
                          <a:xfrm>
                            <a:off x="2289323" y="1499547"/>
                            <a:ext cx="51355" cy="4578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rganigramme : Connecteur 72"/>
                        <wps:cNvSpPr/>
                        <wps:spPr>
                          <a:xfrm>
                            <a:off x="2425631" y="1499616"/>
                            <a:ext cx="45719"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Zone de texte 73"/>
                        <wps:cNvSpPr txBox="1"/>
                        <wps:spPr>
                          <a:xfrm>
                            <a:off x="794341" y="95036"/>
                            <a:ext cx="2241467" cy="512106"/>
                          </a:xfrm>
                          <a:prstGeom prst="rect">
                            <a:avLst/>
                          </a:prstGeom>
                          <a:solidFill>
                            <a:schemeClr val="lt1"/>
                          </a:solidFill>
                          <a:ln w="6350">
                            <a:solidFill>
                              <a:prstClr val="black"/>
                            </a:solidFill>
                          </a:ln>
                        </wps:spPr>
                        <wps:txbx>
                          <w:txbxContent>
                            <w:p w14:paraId="3037EA1D" w14:textId="77777777" w:rsidR="005741DC" w:rsidRDefault="005741DC" w:rsidP="009727CB">
                              <w:pPr>
                                <w:jc w:val="center"/>
                              </w:pPr>
                              <w:r>
                                <w:t>Financement hiérarchique</w:t>
                              </w:r>
                            </w:p>
                            <w:p w14:paraId="6C1D2204" w14:textId="77777777" w:rsidR="005741DC" w:rsidRPr="009727CB" w:rsidRDefault="005741DC" w:rsidP="009727CB">
                              <w:pPr>
                                <w:jc w:val="center"/>
                                <w:rPr>
                                  <w:sz w:val="18"/>
                                  <w:szCs w:val="18"/>
                                </w:rPr>
                              </w:pPr>
                              <w:r w:rsidRPr="009727CB">
                                <w:rPr>
                                  <w:sz w:val="18"/>
                                  <w:szCs w:val="18"/>
                                </w:rPr>
                                <w:t>(</w:t>
                              </w:r>
                              <w:proofErr w:type="gramStart"/>
                              <w:r w:rsidRPr="009727CB">
                                <w:rPr>
                                  <w:sz w:val="18"/>
                                  <w:szCs w:val="18"/>
                                </w:rPr>
                                <w:t>en</w:t>
                              </w:r>
                              <w:proofErr w:type="gramEnd"/>
                              <w:r w:rsidRPr="009727CB">
                                <w:rPr>
                                  <w:sz w:val="18"/>
                                  <w:szCs w:val="18"/>
                                </w:rPr>
                                <w:t xml:space="preserve"> bleu</w:t>
                              </w:r>
                              <w:r>
                                <w:rPr>
                                  <w:sz w:val="18"/>
                                  <w:szCs w:val="18"/>
                                </w:rPr>
                                <w:t>,</w:t>
                              </w:r>
                              <w:r w:rsidRPr="009727CB">
                                <w:rPr>
                                  <w:sz w:val="18"/>
                                  <w:szCs w:val="18"/>
                                </w:rPr>
                                <w:t xml:space="preserve"> </w:t>
                              </w:r>
                              <w:r>
                                <w:rPr>
                                  <w:sz w:val="18"/>
                                  <w:szCs w:val="18"/>
                                </w:rPr>
                                <w:t>le montant du</w:t>
                              </w:r>
                              <w:r w:rsidRPr="009727CB">
                                <w:rPr>
                                  <w:sz w:val="18"/>
                                  <w:szCs w:val="18"/>
                                </w:rPr>
                                <w:t xml:space="preserve"> financement)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49" o:spid="_x0000_s1075" editas="canvas" style="width:301.8pt;height:195.75pt;mso-position-horizontal-relative:char;mso-position-vertical-relative:line" coordsize="38328,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">
                <v:shape id="_x0000_s1076" type="#_x0000_t75" style="position:absolute;width:38328;height:24860;visibility:visible;mso-wrap-style:square" filled="t">
                  <v:fill o:detectmouseclick="t"/>
                  <v:path o:connecttype="none"/>
                </v:shape>
                <v:shapetype id="_x0000_t119" coordsize="21600,21600" o:spt="119" path="m,l21600,,17240,21600r-12880,xe">
                  <v:stroke joinstyle="miter"/>
                  <v:path gradientshapeok="t" o:connecttype="custom" o:connectlocs="10800,0;2180,10800;10800,21600;19420,10800" textboxrect="4321,0,17204,21600"/>
                </v:shapetype>
                <v:shape id="Organigramme : Opération manuelle 50" o:spid="_x0000_s1077" type="#_x0000_t119" style="position:absolute;left:2852;top:7827;width:10022;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Or4A&#10;AADbAAAADwAAAGRycy9kb3ducmV2LnhtbERPzYrCMBC+C75DGMGbpgoWqUYRURF7WKw+wNiMbbGZ&#10;1CZqffvNYWGPH9//ct2ZWrypdZVlBZNxBII4t7riQsH1sh/NQTiPrLG2TAq+5GC96veWmGj74TO9&#10;M1+IEMIuQQWl900ipctLMujGtiEO3N22Bn2AbSF1i58Qbmo5jaJYGqw4NJTY0Lak/JG9jIIqrWV8&#10;ip6v2+wQT03zk1rapUoNB91mAcJT5//Ff+6jVjAL68OX8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FDq+AAAA2wAAAA8AAAAAAAAAAAAAAAAAmAIAAGRycy9kb3ducmV2&#10;LnhtbFBLBQYAAAAABAAEAPUAAACDAwAAAAA=&#10;" fillcolor="#4472c4 [3204]" strokecolor="#1f3763 [1604]" strokeweight="1pt"/>
                <v:shape id="Organigramme : Opération manuelle 51" o:spid="_x0000_s1078" type="#_x0000_t119" style="position:absolute;left:12874;top:12435;width:10021;height:4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xocMA&#10;AADbAAAADwAAAGRycy9kb3ducmV2LnhtbESP0WrCQBRE3wv9h+UWfGs2BgwSXUVKW4p5EKMfcM1e&#10;k2D2bprdaPr3XUHwcZiZM8xyPZpWXKl3jWUF0ygGQVxa3XCl4Hj4ep+DcB5ZY2uZFPyRg/Xq9WWJ&#10;mbY33tO18JUIEHYZKqi97zIpXVmTQRfZjjh4Z9sb9EH2ldQ93gLctDKJ41QabDgs1NjRR03lpRiM&#10;giZvZbqNf4fT7DtNTLfLLX3mSk3exs0ChKfRP8OP9o9WMJvC/U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KxocMAAADbAAAADwAAAAAAAAAAAAAAAACYAgAAZHJzL2Rv&#10;d25yZXYueG1sUEsFBgAAAAAEAAQA9QAAAIgDAAAAAA==&#10;" fillcolor="#4472c4 [3204]" strokecolor="#1f3763 [1604]" strokeweight="1pt"/>
                <v:shape id="Organigramme : Opération manuelle 52" o:spid="_x0000_s1079" type="#_x0000_t119" style="position:absolute;left:22895;top:16284;width:10020;height:4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QtsQA&#10;AADbAAAADwAAAGRycy9kb3ducmV2LnhtbESPQWvCQBSE74X+h+UVvDUbBcWmrsEWBS89aFva4yP7&#10;mg3ZfRuya4z/visIHoeZ+YZZlaOzYqA+NJ4VTLMcBHHldcO1gq/P3fMSRIjIGq1nUnChAOX68WGF&#10;hfZnPtBwjLVIEA4FKjAxdoWUoTLkMGS+I07en+8dxiT7WuoezwnurJzl+UI6bDgtGOzo3VDVHk9O&#10;gb3g28/3h92azTCX063+bfWLV2ryNG5eQUQa4z18a++1gvkMrl/S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kLbEAAAA2wAAAA8AAAAAAAAAAAAAAAAAmAIAAGRycy9k&#10;b3ducmV2LnhtbFBLBQYAAAAABAAEAPUAAACJAwAAAAA=&#10;" filled="f" strokecolor="#1f3763 [1604]" strokeweight="1pt"/>
                <v:shape id="Forme libre : forme 54" o:spid="_x0000_s1080" style="position:absolute;left:23847;top:18507;width:7900;height:2414;visibility:visible;mso-wrap-style:square;v-text-anchor:middle" coordsize="790041,241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eb5sIA&#10;AADbAAAADwAAAGRycy9kb3ducmV2LnhtbESPQYvCMBSE78L+h/AWvGmqrEWqUdwFF0+CVtDjo3m2&#10;xealJNHWf79ZEDwOM/MNs1z3phEPcr62rGAyTkAQF1bXXCo45dvRHIQPyBoby6TgSR7Wq4/BEjNt&#10;Oz7Q4xhKESHsM1RQhdBmUvqiIoN+bFvi6F2tMxiidKXUDrsIN42cJkkqDdYcFyps6aei4na8GwXf&#10;20O+d7+zc3d5ajuhkO5bmyo1/Ow3CxCB+vAOv9o7rWD2Bf9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5vmwgAAANsAAAAPAAAAAAAAAAAAAAAAAJgCAABkcnMvZG93&#10;bnJldi54bWxQSwUGAAAAAAQABAD1AAAAhwMAAAAA&#10;" path="m87782,241401l,,790041,,702259,241401r-614477,xe" fillcolor="#4472c4 [3204]" strokecolor="#1f3763 [1604]" strokeweight="1pt">
                  <v:stroke joinstyle="miter"/>
                  <v:path arrowok="t" o:connecttype="custom" o:connectlocs="87782,241401;0,0;790041,0;702259,241401;87782,241401" o:connectangles="0,0,0,0,0"/>
                </v:shape>
                <v:shape id="Zone de texte 55" o:spid="_x0000_s1081" type="#_x0000_t202" style="position:absolute;left:3950;top:13677;width:790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9NMYA&#10;AADbAAAADwAAAGRycy9kb3ducmV2LnhtbESP3WoCMRSE7wt9h3AK3ohmlfrDapRaEFqwlK7i9WFz&#10;3GzdnGw3UVefvhEKvRxm5htmvmxtJc7U+NKxgkE/AUGcO11yoWC3XfemIHxA1lg5JgVX8rBcPD7M&#10;MdXuwl90zkIhIoR9igpMCHUqpc8NWfR9VxNH7+AaiyHKppC6wUuE20oOk2QsLZYcFwzW9GooP2Yn&#10;q2B6ff7o7seT/Xf1+b4yt+KHN0dUqvPUvsxABGrDf/iv/aYVjEZw/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U9NMYAAADbAAAADwAAAAAAAAAAAAAAAACYAgAAZHJz&#10;L2Rvd25yZXYueG1sUEsFBgAAAAAEAAQA9QAAAIsDAAAAAA==&#10;" fillcolor="white [3201]" stroked="f" strokeweight=".5pt">
                  <v:textbox inset="0,0,0,0">
                    <w:txbxContent>
                      <w:p w14:paraId="32F03E6C" w14:textId="77777777" w:rsidR="005741DC" w:rsidRPr="009727CB" w:rsidRDefault="005741DC">
                        <w:pPr>
                          <w:rPr>
                            <w:sz w:val="16"/>
                            <w:szCs w:val="16"/>
                          </w:rPr>
                        </w:pPr>
                        <w:r w:rsidRPr="009727CB">
                          <w:rPr>
                            <w:sz w:val="16"/>
                            <w:szCs w:val="16"/>
                          </w:rPr>
                          <w:t>Autofinancement</w:t>
                        </w:r>
                      </w:p>
                    </w:txbxContent>
                  </v:textbox>
                </v:shape>
                <v:shape id="Zone de texte 55" o:spid="_x0000_s1082" type="#_x0000_t202" style="position:absolute;left:15844;top:18255;width:4272;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jQ8UA&#10;AADbAAAADwAAAGRycy9kb3ducmV2LnhtbESPQWsCMRSE74L/ITyhF6nZFl1la5S2UKigFG3x/Ng8&#10;N6ubl+0m1dVfb4SCx2FmvmGm89ZW4kiNLx0reBokIIhzp0suFPx8fzxOQPiArLFyTArO5GE+63am&#10;mGl34jUdN6EQEcI+QwUmhDqT0ueGLPqBq4mjt3ONxRBlU0jd4CnCbSWfkySVFkuOCwZrejeUHzZ/&#10;VsHkPFz1t+l4u6++Fm/mUvzy8oBKPfTa1xcQgdpwD/+3P7WCUQq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6NDxQAAANsAAAAPAAAAAAAAAAAAAAAAAJgCAABkcnMv&#10;ZG93bnJldi54bWxQSwUGAAAAAAQABAD1AAAAigMAAAAA&#10;" fillcolor="white [3201]" stroked="f" strokeweight=".5pt">
                  <v:textbox inset="0,0,0,0">
                    <w:txbxContent>
                      <w:p w14:paraId="5EEEC4E3" w14:textId="77777777" w:rsidR="005741DC" w:rsidRDefault="005741DC" w:rsidP="009727CB">
                        <w:pPr>
                          <w:rPr>
                            <w:sz w:val="24"/>
                            <w:szCs w:val="24"/>
                          </w:rPr>
                        </w:pPr>
                        <w:r>
                          <w:rPr>
                            <w:rFonts w:ascii="Calibri" w:eastAsia="Calibri" w:hAnsi="Calibri"/>
                            <w:sz w:val="16"/>
                            <w:szCs w:val="16"/>
                          </w:rPr>
                          <w:t>Emprunt</w:t>
                        </w:r>
                      </w:p>
                    </w:txbxContent>
                  </v:textbox>
                </v:shape>
                <v:shape id="Zone de texte 55" o:spid="_x0000_s1083" type="#_x0000_t202" style="position:absolute;left:24477;top:22208;width:763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3icUA&#10;AADbAAAADwAAAGRycy9kb3ducmV2LnhtbESPQWsCMRSE74L/ITyhF6nZFl1la5S2UKigFG3x/Ng8&#10;N6ubl+0m1dVfb4SCx2FmvmGm89ZW4kiNLx0reBokIIhzp0suFPx8fzxOQPiArLFyTArO5GE+63am&#10;mGl34jUdN6EQEcI+QwUmhDqT0ueGLPqBq4mjt3ONxRBlU0jd4CnCbSWfkySVFkuOCwZrejeUHzZ/&#10;VsHkPFz1t+l4u6++Fm/mUvzy8oBKPfTa1xcQgdpwD/+3P7WCdAS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feJxQAAANsAAAAPAAAAAAAAAAAAAAAAAJgCAABkcnMv&#10;ZG93bnJldi54bWxQSwUGAAAAAAQABAD1AAAAigMAAAAA&#10;" fillcolor="white [3201]" stroked="f" strokeweight=".5pt">
                  <v:textbox inset="0,0,0,0">
                    <w:txbxContent>
                      <w:p w14:paraId="7FF3A154" w14:textId="77777777" w:rsidR="005741DC" w:rsidRDefault="005741DC" w:rsidP="009727CB">
                        <w:pPr>
                          <w:jc w:val="center"/>
                          <w:rPr>
                            <w:sz w:val="24"/>
                            <w:szCs w:val="24"/>
                          </w:rPr>
                        </w:pPr>
                        <w:r>
                          <w:rPr>
                            <w:rFonts w:ascii="Calibri" w:eastAsia="Calibri" w:hAnsi="Calibri"/>
                            <w:sz w:val="16"/>
                            <w:szCs w:val="16"/>
                          </w:rPr>
                          <w:t>Augmentation de capital</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7" o:spid="_x0000_s1084" type="#_x0000_t120" style="position:absolute;left:12873;top:9144;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0w8UA&#10;AADbAAAADwAAAGRycy9kb3ducmV2LnhtbESPQWvCQBSE70L/w/IKvelGC2pTVxFBsCkVTBV7fGSf&#10;STD7NuxuTfrvu4WCx2FmvmEWq9404kbO15YVjEcJCOLC6ppLBcfP7XAOwgdkjY1lUvBDHlbLh8EC&#10;U207PtAtD6WIEPYpKqhCaFMpfVGRQT+yLXH0LtYZDFG6UmqHXYSbRk6SZCoN1hwXKmxpU1Fxzb+N&#10;gq/Mnj9esvfzW949o9nL2SE7OaWeHvv1K4hAfbiH/9s7rWA6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TDxQAAANsAAAAPAAAAAAAAAAAAAAAAAJgCAABkcnMv&#10;ZG93bnJldi54bWxQSwUGAAAAAAQABAD1AAAAigMAAAAA&#10;" fillcolor="#4472c4 [3204]" strokecolor="#1f3763 [1604]" strokeweight="1pt">
                  <v:stroke joinstyle="miter"/>
                </v:shape>
                <v:shape id="Organigramme : Connecteur 68" o:spid="_x0000_s1085" type="#_x0000_t120" style="position:absolute;left:12435;top:10533;width:458;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gscEA&#10;AADbAAAADwAAAGRycy9kb3ducmV2LnhtbERPXWvCMBR9H+w/hDvwbaZTcLMzigiCVibYKfp4ae7a&#10;suamJNHWf28eBns8nO/ZojeNuJHztWUFb8MEBHFhdc2lguP3+vUDhA/IGhvLpOBOHhbz56cZptp2&#10;fKBbHkoRQ9inqKAKoU2l9EVFBv3QtsSR+7HOYIjQlVI77GK4aeQoSSbSYM2xocKWVhUVv/nVKLhk&#10;9vw1zXbnbd6N0ezl+yE7OaUGL/3yE0SgPvyL/9wbrWASx8Y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m4LHBAAAA2wAAAA8AAAAAAAAAAAAAAAAAmAIAAGRycy9kb3du&#10;cmV2LnhtbFBLBQYAAAAABAAEAPUAAACGAwAAAAA=&#10;" fillcolor="#4472c4 [3204]" strokecolor="#1f3763 [1604]" strokeweight="1pt">
                  <v:stroke joinstyle="miter"/>
                </v:shape>
                <v:shape id="Organigramme : Connecteur 69" o:spid="_x0000_s1086" type="#_x0000_t120" style="position:absolute;left:13679;top:10990;width:457;height: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FKsUA&#10;AADbAAAADwAAAGRycy9kb3ducmV2LnhtbESPQWvCQBSE74L/YXkFb7qpBVujq5SCUFMqmFb0+Mg+&#10;k2D2bdhdTfz33UKhx2FmvmGW69404kbO15YVPE4SEMSF1TWXCr6/NuMXED4ga2wsk4I7eVivhoMl&#10;ptp2vKdbHkoRIexTVFCF0KZS+qIig35iW+Lona0zGKJ0pdQOuwg3jZwmyUwarDkuVNjSW0XFJb8a&#10;BafMHj/n2cdxm3dPaHbyeZ8dnFKjh/51ASJQH/7Df+13rWA2h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kUqxQAAANsAAAAPAAAAAAAAAAAAAAAAAJgCAABkcnMv&#10;ZG93bnJldi54bWxQSwUGAAAAAAQABAD1AAAAigMAAAAA&#10;" fillcolor="#4472c4 [3204]" strokecolor="#1f3763 [1604]" strokeweight="1pt">
                  <v:stroke joinstyle="miter"/>
                </v:shape>
                <v:shape id="Organigramme : Connecteur 70" o:spid="_x0000_s1087" type="#_x0000_t120" style="position:absolute;left:22893;top:13676;width:515;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6asIA&#10;AADbAAAADwAAAGRycy9kb3ducmV2LnhtbERPW2vCMBR+H/gfwhF8m6kbeKlGGYPB7JhgVfTx0Bzb&#10;YnNSkmi7f788DPb48d1Xm9404kHO15YVTMYJCOLC6ppLBcfDx/MchA/IGhvLpOCHPGzWg6cVptp2&#10;vKdHHkoRQ9inqKAKoU2l9EVFBv3YtsSRu1pnMEToSqkddjHcNPIlSabSYM2xocKW3isqbvndKLhk&#10;9vy9yL7O27x7RbOTs312ckqNhv3bEkSgPvyL/9yfWsEs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XpqwgAAANsAAAAPAAAAAAAAAAAAAAAAAJgCAABkcnMvZG93&#10;bnJldi54bWxQSwUGAAAAAAQABAD1AAAAhwMAAAAA&#10;" fillcolor="#4472c4 [3204]" strokecolor="#1f3763 [1604]" strokeweight="1pt">
                  <v:stroke joinstyle="miter"/>
                </v:shape>
                <v:shape id="Organigramme : Connecteur 71" o:spid="_x0000_s1088" type="#_x0000_t120" style="position:absolute;left:22893;top:14995;width:513;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f8cUA&#10;AADbAAAADwAAAGRycy9kb3ducmV2LnhtbESPQWvCQBSE74L/YXmCN93YQm1TVymFQhupYKrY4yP7&#10;TILZt2F3NfHfu0Khx2FmvmEWq9404kLO15YVzKYJCOLC6ppLBbufj8kzCB+QNTaWScGVPKyWw8EC&#10;U2073tIlD6WIEPYpKqhCaFMpfVGRQT+1LXH0jtYZDFG6UmqHXYSbRj4kyZM0WHNcqLCl94qKU342&#10;Cn4ze/h+ydaHr7x7RLOR8222d0qNR/3bK4hAffgP/7U/tYL5D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d/xxQAAANsAAAAPAAAAAAAAAAAAAAAAAJgCAABkcnMv&#10;ZG93bnJldi54bWxQSwUGAAAAAAQABAD1AAAAigMAAAAA&#10;" fillcolor="#4472c4 [3204]" strokecolor="#1f3763 [1604]" strokeweight="1pt">
                  <v:stroke joinstyle="miter"/>
                </v:shape>
                <v:shape id="Organigramme : Connecteur 72" o:spid="_x0000_s1089" type="#_x0000_t120" style="position:absolute;left:24256;top:1499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dBhsUA&#10;AADbAAAADwAAAGRycy9kb3ducmV2LnhtbESPQWvCQBSE74X+h+UVeqsbLdQaXUUKhTZSwajo8ZF9&#10;JsHs27C7NfHfu0Khx2FmvmFmi9404kLO15YVDAcJCOLC6ppLBbvt58s7CB+QNTaWScGVPCzmjw8z&#10;TLXteEOXPJQiQtinqKAKoU2l9EVFBv3AtsTRO1lnMETpSqkddhFuGjlKkjdpsOa4UGFLHxUV5/zX&#10;KDhm9vAzyVaH77x7RbOW4022d0o9P/XLKYhAffgP/7W/tILxC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0GGxQAAANsAAAAPAAAAAAAAAAAAAAAAAJgCAABkcnMv&#10;ZG93bnJldi54bWxQSwUGAAAAAAQABAD1AAAAigMAAAAA&#10;" fillcolor="#4472c4 [3204]" strokecolor="#1f3763 [1604]" strokeweight="1pt">
                  <v:stroke joinstyle="miter"/>
                </v:shape>
                <v:shape id="Zone de texte 73" o:spid="_x0000_s1090" type="#_x0000_t202" style="position:absolute;left:7943;top:950;width:22415;height: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tcIA&#10;AADbAAAADwAAAGRycy9kb3ducmV2LnhtbESPQUsDMRSE74L/ITzBm81qo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hC1wgAAANsAAAAPAAAAAAAAAAAAAAAAAJgCAABkcnMvZG93&#10;bnJldi54bWxQSwUGAAAAAAQABAD1AAAAhwMAAAAA&#10;" fillcolor="white [3201]" strokeweight=".5pt">
                  <v:textbox>
                    <w:txbxContent>
                      <w:p w14:paraId="3037EA1D" w14:textId="77777777" w:rsidR="005741DC" w:rsidRDefault="005741DC" w:rsidP="009727CB">
                        <w:pPr>
                          <w:jc w:val="center"/>
                        </w:pPr>
                        <w:r>
                          <w:t>Financement hiérarchique</w:t>
                        </w:r>
                      </w:p>
                      <w:p w14:paraId="6C1D2204" w14:textId="77777777" w:rsidR="005741DC" w:rsidRPr="009727CB" w:rsidRDefault="005741DC" w:rsidP="009727CB">
                        <w:pPr>
                          <w:jc w:val="center"/>
                          <w:rPr>
                            <w:sz w:val="18"/>
                            <w:szCs w:val="18"/>
                          </w:rPr>
                        </w:pPr>
                        <w:r w:rsidRPr="009727CB">
                          <w:rPr>
                            <w:sz w:val="18"/>
                            <w:szCs w:val="18"/>
                          </w:rPr>
                          <w:t>(</w:t>
                        </w:r>
                        <w:proofErr w:type="gramStart"/>
                        <w:r w:rsidRPr="009727CB">
                          <w:rPr>
                            <w:sz w:val="18"/>
                            <w:szCs w:val="18"/>
                          </w:rPr>
                          <w:t>en</w:t>
                        </w:r>
                        <w:proofErr w:type="gramEnd"/>
                        <w:r w:rsidRPr="009727CB">
                          <w:rPr>
                            <w:sz w:val="18"/>
                            <w:szCs w:val="18"/>
                          </w:rPr>
                          <w:t xml:space="preserve"> bleu</w:t>
                        </w:r>
                        <w:r>
                          <w:rPr>
                            <w:sz w:val="18"/>
                            <w:szCs w:val="18"/>
                          </w:rPr>
                          <w:t>,</w:t>
                        </w:r>
                        <w:r w:rsidRPr="009727CB">
                          <w:rPr>
                            <w:sz w:val="18"/>
                            <w:szCs w:val="18"/>
                          </w:rPr>
                          <w:t xml:space="preserve"> </w:t>
                        </w:r>
                        <w:r>
                          <w:rPr>
                            <w:sz w:val="18"/>
                            <w:szCs w:val="18"/>
                          </w:rPr>
                          <w:t>le montant du</w:t>
                        </w:r>
                        <w:r w:rsidRPr="009727CB">
                          <w:rPr>
                            <w:sz w:val="18"/>
                            <w:szCs w:val="18"/>
                          </w:rPr>
                          <w:t xml:space="preserve"> financement)</w:t>
                        </w:r>
                      </w:p>
                    </w:txbxContent>
                  </v:textbox>
                </v:shape>
                <w10:anchorlock/>
              </v:group>
            </w:pict>
          </mc:Fallback>
        </mc:AlternateContent>
      </w:r>
    </w:p>
    <w:p w14:paraId="418657F1" w14:textId="77777777" w:rsidR="00E735E3" w:rsidRDefault="00E735E3" w:rsidP="001E2CAC">
      <w:pPr>
        <w:jc w:val="center"/>
      </w:pPr>
    </w:p>
    <w:p w14:paraId="59E87D7C" w14:textId="77777777" w:rsidR="004F1FA3" w:rsidRDefault="004F1FA3" w:rsidP="004F1FA3"/>
    <w:p w14:paraId="4722DC15" w14:textId="77777777" w:rsidR="004F1FA3" w:rsidRPr="00C60D68" w:rsidRDefault="004F1FA3" w:rsidP="004F1FA3">
      <w:pPr>
        <w:pStyle w:val="Titre2"/>
        <w:rPr>
          <w:b/>
          <w:bCs/>
          <w:i/>
          <w:iCs/>
          <w:sz w:val="28"/>
          <w:szCs w:val="28"/>
        </w:rPr>
      </w:pPr>
      <w:bookmarkStart w:id="6" w:name="_Toc33186880"/>
      <w:r w:rsidRPr="00C60D68">
        <w:rPr>
          <w:b/>
          <w:bCs/>
          <w:i/>
          <w:iCs/>
          <w:sz w:val="28"/>
          <w:szCs w:val="28"/>
        </w:rPr>
        <w:t xml:space="preserve">Détermination </w:t>
      </w:r>
      <w:r>
        <w:rPr>
          <w:b/>
          <w:bCs/>
          <w:i/>
          <w:iCs/>
          <w:sz w:val="28"/>
          <w:szCs w:val="28"/>
        </w:rPr>
        <w:t>de la capacité de financement des sociétés financières</w:t>
      </w:r>
      <w:bookmarkEnd w:id="6"/>
    </w:p>
    <w:p w14:paraId="1F61E9E6" w14:textId="77777777" w:rsidR="004F1FA3" w:rsidRDefault="004F1FA3" w:rsidP="004F1FA3"/>
    <w:p w14:paraId="0A56CEFC" w14:textId="77777777" w:rsidR="004F1FA3" w:rsidRDefault="004F1FA3" w:rsidP="004F1FA3">
      <w:r>
        <w:t>Les sociétés financières regroupent « </w:t>
      </w:r>
      <w:r w:rsidRPr="004F1FA3">
        <w:t>l'ensemble des sociétés dont la fonction principale consiste à fournir des services d'intermédiation financière</w:t>
      </w:r>
      <w:r>
        <w:t> » (source : INSEE). Parmi les sociétés financières nous trouvons : les banques centrales, les banques de dépôts, les fonds d’investissement, les sociétés d’assurance, les fonds de pension…</w:t>
      </w:r>
    </w:p>
    <w:p w14:paraId="3F4F5664" w14:textId="77777777" w:rsidR="004F1FA3" w:rsidRDefault="004F1FA3" w:rsidP="004F1FA3">
      <w:r>
        <w:t>Si l’on observe la tendance sur le long terme, on observe que les sociétés financières</w:t>
      </w:r>
      <w:r w:rsidR="00191D37">
        <w:t xml:space="preserve"> dégagent une capacité de financement. Autrement dit, leur épargne est supérieure à leurs dépenses d’investissement</w:t>
      </w:r>
      <w:r w:rsidR="00191D37">
        <w:rPr>
          <w:rStyle w:val="Appelnotedebasdep"/>
        </w:rPr>
        <w:footnoteReference w:id="10"/>
      </w:r>
      <w:r w:rsidR="00191D37">
        <w:t xml:space="preserve">.  </w:t>
      </w:r>
    </w:p>
    <w:p w14:paraId="61B200AF" w14:textId="77777777" w:rsidR="00E735E3" w:rsidRDefault="00191D37" w:rsidP="00191D37">
      <w:pPr>
        <w:jc w:val="center"/>
      </w:pPr>
      <w:r>
        <w:rPr>
          <w:noProof/>
          <w:lang w:eastAsia="fr-FR"/>
        </w:rPr>
        <mc:AlternateContent>
          <mc:Choice Requires="wpc">
            <w:drawing>
              <wp:inline distT="0" distB="0" distL="0" distR="0" wp14:anchorId="1F93A6FC" wp14:editId="7E79C758">
                <wp:extent cx="2789583" cy="1582420"/>
                <wp:effectExtent l="0" t="0" r="0" b="0"/>
                <wp:docPr id="84" name="Zone de dessin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3" name="Zone de texte 26"/>
                        <wps:cNvSpPr txBox="1"/>
                        <wps:spPr>
                          <a:xfrm>
                            <a:off x="2228997" y="729103"/>
                            <a:ext cx="542925" cy="292273"/>
                          </a:xfrm>
                          <a:prstGeom prst="rect">
                            <a:avLst/>
                          </a:prstGeom>
                          <a:solidFill>
                            <a:schemeClr val="lt1"/>
                          </a:solidFill>
                          <a:ln w="6350">
                            <a:noFill/>
                          </a:ln>
                        </wps:spPr>
                        <wps:txbx>
                          <w:txbxContent>
                            <w:p w14:paraId="32AA351D" w14:textId="77777777" w:rsidR="005741DC" w:rsidRDefault="005741DC" w:rsidP="00191D37">
                              <w:pPr>
                                <w:rPr>
                                  <w:sz w:val="24"/>
                                  <w:szCs w:val="24"/>
                                </w:rPr>
                              </w:pPr>
                              <w:r>
                                <w:rPr>
                                  <w:rFonts w:ascii="Calibri" w:eastAsia="Calibri" w:hAnsi="Calibri"/>
                                  <w:b/>
                                  <w:bCs/>
                                  <w:sz w:val="16"/>
                                  <w:szCs w:val="16"/>
                                </w:rPr>
                                <w:t>Epargne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Rectangle 78"/>
                        <wps:cNvSpPr/>
                        <wps:spPr>
                          <a:xfrm>
                            <a:off x="36290" y="1032136"/>
                            <a:ext cx="981710" cy="459740"/>
                          </a:xfrm>
                          <a:prstGeom prst="rect">
                            <a:avLst/>
                          </a:prstGeom>
                          <a:solidFill>
                            <a:srgbClr val="7030A0"/>
                          </a:solidFill>
                          <a:ln>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696FD8E" w14:textId="77777777" w:rsidR="005741DC" w:rsidRPr="009F3AF4" w:rsidRDefault="005741DC" w:rsidP="00191D37">
                              <w:pPr>
                                <w:jc w:val="center"/>
                                <w:rPr>
                                  <w:sz w:val="20"/>
                                  <w:szCs w:val="20"/>
                                </w:rPr>
                              </w:pPr>
                              <w:r>
                                <w:rPr>
                                  <w:rFonts w:eastAsia="Calibri"/>
                                  <w:sz w:val="20"/>
                                  <w:szCs w:val="20"/>
                                </w:rPr>
                                <w:t>Capacité</w:t>
                              </w:r>
                              <w:r w:rsidRPr="009F3AF4">
                                <w:rPr>
                                  <w:rFonts w:eastAsia="Calibri"/>
                                  <w:sz w:val="20"/>
                                  <w:szCs w:val="20"/>
                                </w:rPr>
                                <w:t xml:space="preserve"> de financement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36280" y="180002"/>
                            <a:ext cx="981710" cy="8413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E0174C" w14:textId="77777777" w:rsidR="005741DC" w:rsidRPr="00CD43EE" w:rsidRDefault="005741DC" w:rsidP="00191D37">
                              <w:pPr>
                                <w:jc w:val="center"/>
                                <w:rPr>
                                  <w:sz w:val="20"/>
                                  <w:szCs w:val="20"/>
                                </w:rPr>
                              </w:pPr>
                              <w:r w:rsidRPr="00CD43EE">
                                <w:rPr>
                                  <w:rFonts w:eastAsia="Calibri"/>
                                  <w:sz w:val="20"/>
                                  <w:szCs w:val="20"/>
                                </w:rPr>
                                <w:t>Investissement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024589" y="180000"/>
                            <a:ext cx="981710" cy="1311876"/>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CB35C44" w14:textId="77777777" w:rsidR="005741DC" w:rsidRDefault="005741DC" w:rsidP="00191D37">
                              <w:pPr>
                                <w:jc w:val="center"/>
                                <w:rPr>
                                  <w:sz w:val="24"/>
                                  <w:szCs w:val="24"/>
                                </w:rPr>
                              </w:pPr>
                              <w:r>
                                <w:rPr>
                                  <w:rFonts w:eastAsia="Calibri"/>
                                </w:rPr>
                                <w:t>Revenus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Accolade fermante 81"/>
                        <wps:cNvSpPr/>
                        <wps:spPr>
                          <a:xfrm>
                            <a:off x="2147045" y="180000"/>
                            <a:ext cx="99588" cy="131187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84" o:spid="_x0000_s1091" editas="canvas" style="width:219.65pt;height:124.6pt;mso-position-horizontal-relative:char;mso-position-vertical-relative:line" coordsize="27895,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">
                <v:shape id="_x0000_s1092" type="#_x0000_t75" style="position:absolute;width:27895;height:15824;visibility:visible;mso-wrap-style:square" filled="t">
                  <v:fill o:detectmouseclick="t"/>
                  <v:path o:connecttype="none"/>
                </v:shape>
                <v:shape id="Zone de texte 26" o:spid="_x0000_s1093" type="#_x0000_t202" style="position:absolute;left:22289;top:7291;width:5430;height:2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MKMUA&#10;AADbAAAADwAAAGRycy9kb3ducmV2LnhtbESPQWvCQBSE70L/w/IKvYhu2mAr0VVKaat406ilt0f2&#10;mYRm34bsNon/3hUEj8PMfMPMl72pREuNKy0reB5HIIgzq0vOFezTr9EUhPPIGivLpOBMDpaLh8Ec&#10;E2073lK787kIEHYJKii8rxMpXVaQQTe2NXHwTrYx6INscqkb7ALcVPIlil6lwZLDQoE1fRSU/e3+&#10;jYLfYf6zcf33oYsncf25atO3o06Venrs32cgPPX+Hr6111rBNIbrl/A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0woxQAAANsAAAAPAAAAAAAAAAAAAAAAAJgCAABkcnMv&#10;ZG93bnJldi54bWxQSwUGAAAAAAQABAD1AAAAigMAAAAA&#10;" fillcolor="white [3201]" stroked="f" strokeweight=".5pt">
                  <v:textbox>
                    <w:txbxContent>
                      <w:p w14:paraId="32AA351D" w14:textId="77777777" w:rsidR="005741DC" w:rsidRDefault="005741DC" w:rsidP="00191D37">
                        <w:pPr>
                          <w:rPr>
                            <w:sz w:val="24"/>
                            <w:szCs w:val="24"/>
                          </w:rPr>
                        </w:pPr>
                        <w:r>
                          <w:rPr>
                            <w:rFonts w:ascii="Calibri" w:eastAsia="Calibri" w:hAnsi="Calibri"/>
                            <w:b/>
                            <w:bCs/>
                            <w:sz w:val="16"/>
                            <w:szCs w:val="16"/>
                          </w:rPr>
                          <w:t>Epargne</w:t>
                        </w:r>
                      </w:p>
                    </w:txbxContent>
                  </v:textbox>
                </v:shape>
                <v:rect id="Rectangle 78" o:spid="_x0000_s1094" style="position:absolute;left:362;top:10321;width:9818;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cNsEA&#10;AADbAAAADwAAAGRycy9kb3ducmV2LnhtbERPz2vCMBS+D/wfwhN2GZp2hzmqUUSQ7jaqg+Lt0Tyb&#10;bs1LSTJt//vlMPD48f3e7Ebbixv50DlWkC8zEMSN0x23Cr7Ox8U7iBCRNfaOScFEAXbb2dMGC+3u&#10;XNHtFFuRQjgUqMDEOBRShsaQxbB0A3Hirs5bjAn6VmqP9xRue/maZW/SYsepweBAB0PNz+nXKsDP&#10;Fz9cQlWb+rss86n22u1XSj3Px/0aRKQxPsT/7g+tYJXGpi/p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4XDbBAAAA2wAAAA8AAAAAAAAAAAAAAAAAmAIAAGRycy9kb3du&#10;cmV2LnhtbFBLBQYAAAAABAAEAPUAAACGAwAAAAA=&#10;" fillcolor="#7030a0" strokecolor="#7030a0" strokeweight="1pt">
                  <v:textbox>
                    <w:txbxContent>
                      <w:p w14:paraId="7696FD8E" w14:textId="77777777" w:rsidR="005741DC" w:rsidRPr="009F3AF4" w:rsidRDefault="005741DC" w:rsidP="00191D37">
                        <w:pPr>
                          <w:jc w:val="center"/>
                          <w:rPr>
                            <w:sz w:val="20"/>
                            <w:szCs w:val="20"/>
                          </w:rPr>
                        </w:pPr>
                        <w:r>
                          <w:rPr>
                            <w:rFonts w:eastAsia="Calibri"/>
                            <w:sz w:val="20"/>
                            <w:szCs w:val="20"/>
                          </w:rPr>
                          <w:t>Capacité</w:t>
                        </w:r>
                        <w:r w:rsidRPr="009F3AF4">
                          <w:rPr>
                            <w:rFonts w:eastAsia="Calibri"/>
                            <w:sz w:val="20"/>
                            <w:szCs w:val="20"/>
                          </w:rPr>
                          <w:t xml:space="preserve"> de financement</w:t>
                        </w:r>
                      </w:p>
                    </w:txbxContent>
                  </v:textbox>
                </v:rect>
                <v:rect id="Rectangle 79" o:spid="_x0000_s1095" style="position:absolute;left:362;top:1800;width:9817;height:8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58EA&#10;AADbAAAADwAAAGRycy9kb3ducmV2LnhtbESPy4rCMBSG94LvEM7A7GyqCy8d0zIIggiz8PIAh+bY&#10;dGxOShNt+/aTAcHlz3/5+LfFYBvxpM7XjhXMkxQEcel0zZWC62U/W4PwAVlj45gUjOShyKeTLWba&#10;9Xyi5zlUIo6wz1CBCaHNpPSlIYs+cS1x9G6usxii7CqpO+zjuG3kIk2X0mLNkWCwpZ2h8n5+2AhB&#10;Oo3zVb+7/5jhWFMz/tJjVOrzY/j+AhFoCO/wq33QClYb+P8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PjOfBAAAA2wAAAA8AAAAAAAAAAAAAAAAAmAIAAGRycy9kb3du&#10;cmV2LnhtbFBLBQYAAAAABAAEAPUAAACGAwAAAAA=&#10;" fillcolor="#4472c4 [3204]" strokecolor="#1f3763 [1604]" strokeweight="1pt">
                  <v:textbox>
                    <w:txbxContent>
                      <w:p w14:paraId="66E0174C" w14:textId="77777777" w:rsidR="005741DC" w:rsidRPr="00CD43EE" w:rsidRDefault="005741DC" w:rsidP="00191D37">
                        <w:pPr>
                          <w:jc w:val="center"/>
                          <w:rPr>
                            <w:sz w:val="20"/>
                            <w:szCs w:val="20"/>
                          </w:rPr>
                        </w:pPr>
                        <w:r w:rsidRPr="00CD43EE">
                          <w:rPr>
                            <w:rFonts w:eastAsia="Calibri"/>
                            <w:sz w:val="20"/>
                            <w:szCs w:val="20"/>
                          </w:rPr>
                          <w:t>Investissement</w:t>
                        </w:r>
                      </w:p>
                    </w:txbxContent>
                  </v:textbox>
                </v:rect>
                <v:rect id="Rectangle 80" o:spid="_x0000_s1096" style="position:absolute;left:10245;top:1800;width:9817;height:1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3QcEA&#10;AADbAAAADwAAAGRycy9kb3ducmV2LnhtbERPz2vCMBS+D/wfwhN2GZp2AynVKDq2sdPAbgePr82z&#10;KTYvNcm0+++Xg+Dx4/u92oy2FxfyoXOsIJ9nIIgbpztuFfx8v88KECEia+wdk4I/CrBZTx5WWGp3&#10;5T1dqtiKFMKhRAUmxqGUMjSGLIa5G4gTd3TeYkzQt1J7vKZw28vnLFtIix2nBoMDvRpqTtWvVdAf&#10;TBPOL09fdf32wfWZd7nJd0o9TsftEkSkMd7FN/enVlCk9el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l90HBAAAA2wAAAA8AAAAAAAAAAAAAAAAAmAIAAGRycy9kb3du&#10;cmV2LnhtbFBLBQYAAAAABAAEAPUAAACGAwAAAAA=&#10;" fillcolor="#70ad47 [3209]" strokecolor="#375623 [1609]" strokeweight="1pt">
                  <v:textbox>
                    <w:txbxContent>
                      <w:p w14:paraId="6CB35C44" w14:textId="77777777" w:rsidR="005741DC" w:rsidRDefault="005741DC" w:rsidP="00191D37">
                        <w:pPr>
                          <w:jc w:val="center"/>
                          <w:rPr>
                            <w:sz w:val="24"/>
                            <w:szCs w:val="24"/>
                          </w:rPr>
                        </w:pPr>
                        <w:r>
                          <w:rPr>
                            <w:rFonts w:eastAsia="Calibri"/>
                          </w:rPr>
                          <w:t>Revenus</w:t>
                        </w:r>
                      </w:p>
                    </w:txbxContent>
                  </v:textbox>
                </v:rect>
                <v:shape id="Accolade fermante 81" o:spid="_x0000_s1097" type="#_x0000_t88" style="position:absolute;left:21470;top:1800;width:996;height:1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86sMA&#10;AADbAAAADwAAAGRycy9kb3ducmV2LnhtbESPT4vCMBTE7wt+h/CEva2pu7BKNYroinvYi3/Pj+bZ&#10;VpuXksS2fvuNIHgcZuY3zHTemUo05HxpWcFwkIAgzqwuOVdw2K8/xiB8QNZYWSYFd/Iwn/Xepphq&#10;2/KWml3IRYSwT1FBEUKdSumzggz6ga2Jo3e2zmCI0uVSO2wj3FTyM0m+pcGS40KBNS0Lyq67m1Gw&#10;OP59udXJJz+jTXO58EkuW3NW6r3fLSYgAnXhFX62f7WC8RAe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c86sMAAADbAAAADwAAAAAAAAAAAAAAAACYAgAAZHJzL2Rv&#10;d25yZXYueG1sUEsFBgAAAAAEAAQA9QAAAIgDAAAAAA==&#10;" adj="137" strokecolor="#4472c4 [3204]" strokeweight=".5pt">
                  <v:stroke joinstyle="miter"/>
                </v:shape>
                <w10:anchorlock/>
              </v:group>
            </w:pict>
          </mc:Fallback>
        </mc:AlternateContent>
      </w:r>
    </w:p>
    <w:p w14:paraId="04D128EC" w14:textId="77777777" w:rsidR="009536D2" w:rsidRDefault="009536D2"/>
    <w:p w14:paraId="671B9610" w14:textId="77777777" w:rsidR="00286DC3" w:rsidRPr="00286DC3" w:rsidRDefault="00286DC3" w:rsidP="00286DC3">
      <w:pPr>
        <w:pStyle w:val="Paragraphedeliste"/>
        <w:numPr>
          <w:ilvl w:val="0"/>
          <w:numId w:val="20"/>
        </w:numPr>
        <w:rPr>
          <w:u w:val="single"/>
        </w:rPr>
      </w:pPr>
      <w:r w:rsidRPr="00286DC3">
        <w:rPr>
          <w:u w:val="single"/>
        </w:rPr>
        <w:t xml:space="preserve">Le rôle </w:t>
      </w:r>
      <w:r w:rsidR="00006DA4">
        <w:rPr>
          <w:u w:val="single"/>
        </w:rPr>
        <w:t xml:space="preserve">« traditionnel » </w:t>
      </w:r>
      <w:r w:rsidRPr="00286DC3">
        <w:rPr>
          <w:u w:val="single"/>
        </w:rPr>
        <w:t>des banques commerciales</w:t>
      </w:r>
    </w:p>
    <w:p w14:paraId="2858C3B9" w14:textId="77777777" w:rsidR="00286DC3" w:rsidRDefault="00286DC3"/>
    <w:p w14:paraId="705956DD" w14:textId="77777777" w:rsidR="007B69A5" w:rsidRDefault="00422803" w:rsidP="007B69A5">
      <w:r>
        <w:t xml:space="preserve">Les banques constituent un rouage important du financement de l’économie. </w:t>
      </w:r>
      <w:r w:rsidR="007B69A5">
        <w:t>Elles collectent les dépôts de leurs clients (appelés dépôts à vue) et accordent des prêts</w:t>
      </w:r>
      <w:r w:rsidR="00286DC3">
        <w:t>. Une banque peut tout d’abord utiliser les dépôts qu’elle collecte pour accorder des crédits. Dans l’exemple suivant, la banque utilise le dépôt de 1 000€ du particulier A pour prêter 1 000€ à une entreprise B.</w:t>
      </w:r>
    </w:p>
    <w:p w14:paraId="2E664124" w14:textId="77777777" w:rsidR="00286DC3" w:rsidRDefault="00286DC3" w:rsidP="007B69A5"/>
    <w:p w14:paraId="23DDC870" w14:textId="77777777" w:rsidR="00286DC3" w:rsidRPr="00286DC3" w:rsidRDefault="00286DC3" w:rsidP="00286DC3">
      <w:pPr>
        <w:jc w:val="center"/>
        <w:rPr>
          <w:b/>
          <w:bCs/>
        </w:rPr>
      </w:pPr>
      <w:r w:rsidRPr="00286DC3">
        <w:rPr>
          <w:b/>
          <w:bCs/>
        </w:rPr>
        <w:t>Bilan simplifié de la banque</w:t>
      </w:r>
    </w:p>
    <w:tbl>
      <w:tblPr>
        <w:tblStyle w:val="TableauGrille4-Accentuation61"/>
        <w:tblW w:w="0" w:type="auto"/>
        <w:tblInd w:w="562" w:type="dxa"/>
        <w:tblLook w:val="04A0" w:firstRow="1" w:lastRow="0" w:firstColumn="1" w:lastColumn="0" w:noHBand="0" w:noVBand="1"/>
      </w:tblPr>
      <w:tblGrid>
        <w:gridCol w:w="3969"/>
        <w:gridCol w:w="4531"/>
      </w:tblGrid>
      <w:tr w:rsidR="00286DC3" w14:paraId="4A81AA78" w14:textId="77777777" w:rsidTr="00286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E5F39AC" w14:textId="77777777" w:rsidR="00286DC3" w:rsidRDefault="00286DC3" w:rsidP="00286DC3">
            <w:pPr>
              <w:jc w:val="center"/>
            </w:pPr>
            <w:r>
              <w:t>Actif</w:t>
            </w:r>
          </w:p>
        </w:tc>
        <w:tc>
          <w:tcPr>
            <w:tcW w:w="4531" w:type="dxa"/>
          </w:tcPr>
          <w:p w14:paraId="76342BCF" w14:textId="77777777" w:rsidR="00286DC3" w:rsidRDefault="00286DC3" w:rsidP="00286DC3">
            <w:pPr>
              <w:jc w:val="center"/>
              <w:cnfStyle w:val="100000000000" w:firstRow="1" w:lastRow="0" w:firstColumn="0" w:lastColumn="0" w:oddVBand="0" w:evenVBand="0" w:oddHBand="0" w:evenHBand="0" w:firstRowFirstColumn="0" w:firstRowLastColumn="0" w:lastRowFirstColumn="0" w:lastRowLastColumn="0"/>
            </w:pPr>
            <w:r>
              <w:t>Passif</w:t>
            </w:r>
          </w:p>
        </w:tc>
      </w:tr>
      <w:tr w:rsidR="00286DC3" w14:paraId="3DC1F2F6" w14:textId="77777777" w:rsidTr="00286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B75AA9D" w14:textId="77777777" w:rsidR="00286DC3" w:rsidRPr="00286DC3" w:rsidRDefault="00286DC3" w:rsidP="007B69A5">
            <w:pPr>
              <w:rPr>
                <w:b w:val="0"/>
                <w:bCs w:val="0"/>
              </w:rPr>
            </w:pPr>
            <w:r w:rsidRPr="00286DC3">
              <w:rPr>
                <w:b w:val="0"/>
                <w:bCs w:val="0"/>
              </w:rPr>
              <w:t>Crédit accordé à l’entreprise B :</w:t>
            </w:r>
          </w:p>
          <w:p w14:paraId="1C1F2DE4" w14:textId="77777777" w:rsidR="00286DC3" w:rsidRPr="00286DC3" w:rsidRDefault="0008227B" w:rsidP="007B69A5">
            <w:pPr>
              <w:rPr>
                <w:b w:val="0"/>
                <w:bCs w:val="0"/>
              </w:rPr>
            </w:pPr>
            <w:r>
              <w:rPr>
                <w:noProof/>
                <w:lang w:eastAsia="fr-FR"/>
              </w:rPr>
              <mc:AlternateContent>
                <mc:Choice Requires="wps">
                  <w:drawing>
                    <wp:anchor distT="0" distB="0" distL="114300" distR="114300" simplePos="0" relativeHeight="251661312" behindDoc="0" locked="0" layoutInCell="1" allowOverlap="1" wp14:anchorId="20E164D8" wp14:editId="01E67F46">
                      <wp:simplePos x="0" y="0"/>
                      <wp:positionH relativeFrom="column">
                        <wp:posOffset>1904898</wp:posOffset>
                      </wp:positionH>
                      <wp:positionV relativeFrom="paragraph">
                        <wp:posOffset>183261</wp:posOffset>
                      </wp:positionV>
                      <wp:extent cx="1057605" cy="241402"/>
                      <wp:effectExtent l="0" t="0" r="28575" b="25400"/>
                      <wp:wrapNone/>
                      <wp:docPr id="93" name="Zone de texte 93"/>
                      <wp:cNvGraphicFramePr/>
                      <a:graphic xmlns:a="http://schemas.openxmlformats.org/drawingml/2006/main">
                        <a:graphicData uri="http://schemas.microsoft.com/office/word/2010/wordprocessingShape">
                          <wps:wsp>
                            <wps:cNvSpPr txBox="1"/>
                            <wps:spPr>
                              <a:xfrm>
                                <a:off x="0" y="0"/>
                                <a:ext cx="1057605" cy="241402"/>
                              </a:xfrm>
                              <a:prstGeom prst="rect">
                                <a:avLst/>
                              </a:prstGeom>
                              <a:solidFill>
                                <a:srgbClr val="92D050"/>
                              </a:solidFill>
                              <a:ln w="6350">
                                <a:solidFill>
                                  <a:prstClr val="black"/>
                                </a:solidFill>
                              </a:ln>
                            </wps:spPr>
                            <wps:txbx>
                              <w:txbxContent>
                                <w:p w14:paraId="47CF4C3E" w14:textId="77777777" w:rsidR="005741DC" w:rsidRPr="0008227B" w:rsidRDefault="005741DC" w:rsidP="0008227B">
                                  <w:pPr>
                                    <w:jc w:val="center"/>
                                    <w:rPr>
                                      <w:sz w:val="16"/>
                                      <w:szCs w:val="16"/>
                                    </w:rPr>
                                  </w:pPr>
                                  <w:r>
                                    <w:rPr>
                                      <w:sz w:val="16"/>
                                      <w:szCs w:val="16"/>
                                    </w:rPr>
                                    <w:t>Dépôt permet d’accorder un crédit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3" o:spid="_x0000_s1098" type="#_x0000_t202" style="position:absolute;left:0;text-align:left;margin-left:150pt;margin-top:14.45pt;width:83.3pt;height: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" fillcolor="#92d050" strokeweight=".5pt">
                      <v:textbox inset="0,0,0,0">
                        <w:txbxContent>
                          <w:p w14:paraId="47CF4C3E" w14:textId="77777777" w:rsidR="005741DC" w:rsidRPr="0008227B" w:rsidRDefault="005741DC" w:rsidP="0008227B">
                            <w:pPr>
                              <w:jc w:val="center"/>
                              <w:rPr>
                                <w:sz w:val="16"/>
                                <w:szCs w:val="16"/>
                              </w:rPr>
                            </w:pPr>
                            <w:r>
                              <w:rPr>
                                <w:sz w:val="16"/>
                                <w:szCs w:val="16"/>
                              </w:rPr>
                              <w:t>Dépôt permet d’accorder un crédit</w:t>
                            </w:r>
                          </w:p>
                        </w:txbxContent>
                      </v:textbox>
                    </v:shape>
                  </w:pict>
                </mc:Fallback>
              </mc:AlternateContent>
            </w:r>
            <w:r w:rsidR="00286DC3" w:rsidRPr="00286DC3">
              <w:rPr>
                <w:b w:val="0"/>
                <w:bCs w:val="0"/>
              </w:rPr>
              <w:t>1 000€</w:t>
            </w:r>
          </w:p>
        </w:tc>
        <w:tc>
          <w:tcPr>
            <w:tcW w:w="4531" w:type="dxa"/>
          </w:tcPr>
          <w:p w14:paraId="73304A2F" w14:textId="77777777" w:rsidR="00286DC3" w:rsidRPr="00286DC3" w:rsidRDefault="00286DC3" w:rsidP="0008227B">
            <w:pPr>
              <w:ind w:left="1169"/>
              <w:cnfStyle w:val="000000100000" w:firstRow="0" w:lastRow="0" w:firstColumn="0" w:lastColumn="0" w:oddVBand="0" w:evenVBand="0" w:oddHBand="1" w:evenHBand="0" w:firstRowFirstColumn="0" w:firstRowLastColumn="0" w:lastRowFirstColumn="0" w:lastRowLastColumn="0"/>
            </w:pPr>
            <w:r w:rsidRPr="00286DC3">
              <w:rPr>
                <w:noProof/>
                <w:lang w:eastAsia="fr-FR"/>
              </w:rPr>
              <mc:AlternateContent>
                <mc:Choice Requires="wps">
                  <w:drawing>
                    <wp:anchor distT="0" distB="0" distL="114300" distR="114300" simplePos="0" relativeHeight="251660288" behindDoc="0" locked="0" layoutInCell="1" allowOverlap="1" wp14:anchorId="02AD5AE1" wp14:editId="4F8410ED">
                      <wp:simplePos x="0" y="0"/>
                      <wp:positionH relativeFrom="column">
                        <wp:posOffset>-796637</wp:posOffset>
                      </wp:positionH>
                      <wp:positionV relativeFrom="paragraph">
                        <wp:posOffset>204471</wp:posOffset>
                      </wp:positionV>
                      <wp:extent cx="1342035" cy="149200"/>
                      <wp:effectExtent l="19050" t="19050" r="10795" b="41910"/>
                      <wp:wrapNone/>
                      <wp:docPr id="92" name="Flèche : droite 92"/>
                      <wp:cNvGraphicFramePr/>
                      <a:graphic xmlns:a="http://schemas.openxmlformats.org/drawingml/2006/main">
                        <a:graphicData uri="http://schemas.microsoft.com/office/word/2010/wordprocessingShape">
                          <wps:wsp>
                            <wps:cNvSpPr/>
                            <wps:spPr>
                              <a:xfrm rot="10800000">
                                <a:off x="0" y="0"/>
                                <a:ext cx="1342035" cy="149200"/>
                              </a:xfrm>
                              <a:prstGeom prst="righ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961F1" id="Flèche : droite 92" o:spid="_x0000_s1026" type="#_x0000_t13" style="position:absolute;margin-left:-62.75pt;margin-top:16.1pt;width:105.65pt;height:11.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" adj="20399" fillcolor="#00b050" strokecolor="#00b050" strokeweight="1pt"/>
                  </w:pict>
                </mc:Fallback>
              </mc:AlternateContent>
            </w:r>
            <w:r w:rsidRPr="00286DC3">
              <w:t xml:space="preserve">Dépôts à vue de Monsieur A : </w:t>
            </w:r>
          </w:p>
          <w:p w14:paraId="1E9ADC6C" w14:textId="77777777" w:rsidR="00286DC3" w:rsidRPr="00286DC3" w:rsidRDefault="00286DC3" w:rsidP="0008227B">
            <w:pPr>
              <w:ind w:left="1169"/>
              <w:cnfStyle w:val="000000100000" w:firstRow="0" w:lastRow="0" w:firstColumn="0" w:lastColumn="0" w:oddVBand="0" w:evenVBand="0" w:oddHBand="1" w:evenHBand="0" w:firstRowFirstColumn="0" w:firstRowLastColumn="0" w:lastRowFirstColumn="0" w:lastRowLastColumn="0"/>
            </w:pPr>
            <w:r w:rsidRPr="00286DC3">
              <w:t xml:space="preserve">1 000€ </w:t>
            </w:r>
          </w:p>
          <w:p w14:paraId="3606CBB7" w14:textId="77777777" w:rsidR="00286DC3" w:rsidRPr="00286DC3" w:rsidRDefault="00286DC3" w:rsidP="00286DC3">
            <w:pPr>
              <w:ind w:left="1311"/>
              <w:cnfStyle w:val="000000100000" w:firstRow="0" w:lastRow="0" w:firstColumn="0" w:lastColumn="0" w:oddVBand="0" w:evenVBand="0" w:oddHBand="1" w:evenHBand="0" w:firstRowFirstColumn="0" w:firstRowLastColumn="0" w:lastRowFirstColumn="0" w:lastRowLastColumn="0"/>
            </w:pPr>
          </w:p>
        </w:tc>
      </w:tr>
    </w:tbl>
    <w:p w14:paraId="5492AC25" w14:textId="77777777" w:rsidR="00286DC3" w:rsidRDefault="00286DC3" w:rsidP="007B69A5"/>
    <w:p w14:paraId="19E2ED0C" w14:textId="77777777" w:rsidR="00286DC3" w:rsidRDefault="00286DC3" w:rsidP="007B69A5">
      <w:r>
        <w:t xml:space="preserve">Dans cet exemple, la banque se contente de transférer les fonds des agents à capacité de financement vers ceux à besoin de financement. </w:t>
      </w:r>
    </w:p>
    <w:p w14:paraId="31ACA486" w14:textId="77777777" w:rsidR="00191D37" w:rsidRDefault="00191D37"/>
    <w:p w14:paraId="4730873D" w14:textId="77777777" w:rsidR="00796269" w:rsidRDefault="0008227B">
      <w:r>
        <w:t xml:space="preserve">Toutefois les banques ont la possibilité </w:t>
      </w:r>
      <w:r w:rsidR="00796269">
        <w:t>d’</w:t>
      </w:r>
      <w:r>
        <w:t>accorder des crédits bien au-delà des dépôts reçus</w:t>
      </w:r>
      <w:r w:rsidR="00796269">
        <w:t xml:space="preserve">. La monnaie en circulation est alors plus élevée puisque ce supplément de monnaie peut être utilisé par l’emprunteur pour réaliser de nouvelles dépenses. Nous parlerons alors de </w:t>
      </w:r>
      <w:r w:rsidR="00796269" w:rsidRPr="00796269">
        <w:rPr>
          <w:b/>
          <w:bCs/>
        </w:rPr>
        <w:t>création monétaire</w:t>
      </w:r>
      <w:r w:rsidR="00796269">
        <w:t xml:space="preserve"> pour désigner ce processus d’injection de monnaie dans l’économie. Dans l’exemple suivant, la banque accorde un crédit à l’agent C qui ne l’a pas encore dépensé.</w:t>
      </w:r>
    </w:p>
    <w:p w14:paraId="2BC111D8" w14:textId="77777777" w:rsidR="00796269" w:rsidRDefault="00796269"/>
    <w:p w14:paraId="28D6476A" w14:textId="77777777" w:rsidR="00796269" w:rsidRPr="00286DC3" w:rsidRDefault="00796269" w:rsidP="00796269">
      <w:pPr>
        <w:jc w:val="center"/>
        <w:rPr>
          <w:b/>
          <w:bCs/>
        </w:rPr>
      </w:pPr>
      <w:r w:rsidRPr="00286DC3">
        <w:rPr>
          <w:b/>
          <w:bCs/>
        </w:rPr>
        <w:t>Bilan simplifié de la banque</w:t>
      </w:r>
    </w:p>
    <w:tbl>
      <w:tblPr>
        <w:tblStyle w:val="TableauGrille4-Accentuation61"/>
        <w:tblW w:w="0" w:type="auto"/>
        <w:tblInd w:w="562" w:type="dxa"/>
        <w:tblLook w:val="04A0" w:firstRow="1" w:lastRow="0" w:firstColumn="1" w:lastColumn="0" w:noHBand="0" w:noVBand="1"/>
      </w:tblPr>
      <w:tblGrid>
        <w:gridCol w:w="3969"/>
        <w:gridCol w:w="4531"/>
      </w:tblGrid>
      <w:tr w:rsidR="00796269" w14:paraId="31AEED3E" w14:textId="77777777" w:rsidTr="002B1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F7E6CF9" w14:textId="77777777" w:rsidR="00796269" w:rsidRDefault="00796269" w:rsidP="002B1A58">
            <w:pPr>
              <w:jc w:val="center"/>
            </w:pPr>
            <w:r>
              <w:t>Actif</w:t>
            </w:r>
          </w:p>
        </w:tc>
        <w:tc>
          <w:tcPr>
            <w:tcW w:w="4531" w:type="dxa"/>
          </w:tcPr>
          <w:p w14:paraId="70276086" w14:textId="77777777" w:rsidR="00796269" w:rsidRDefault="00796269" w:rsidP="002B1A58">
            <w:pPr>
              <w:jc w:val="center"/>
              <w:cnfStyle w:val="100000000000" w:firstRow="1" w:lastRow="0" w:firstColumn="0" w:lastColumn="0" w:oddVBand="0" w:evenVBand="0" w:oddHBand="0" w:evenHBand="0" w:firstRowFirstColumn="0" w:firstRowLastColumn="0" w:lastRowFirstColumn="0" w:lastRowLastColumn="0"/>
            </w:pPr>
            <w:r>
              <w:t>Passif</w:t>
            </w:r>
          </w:p>
        </w:tc>
      </w:tr>
      <w:tr w:rsidR="00796269" w14:paraId="3C6C4578" w14:textId="77777777" w:rsidTr="002B1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ED0210B" w14:textId="77777777" w:rsidR="00796269" w:rsidRPr="00286DC3" w:rsidRDefault="00796269" w:rsidP="002B1A58">
            <w:pPr>
              <w:rPr>
                <w:b w:val="0"/>
                <w:bCs w:val="0"/>
              </w:rPr>
            </w:pPr>
            <w:r w:rsidRPr="00286DC3">
              <w:rPr>
                <w:b w:val="0"/>
                <w:bCs w:val="0"/>
              </w:rPr>
              <w:t xml:space="preserve">Crédit accordé à l’entreprise </w:t>
            </w:r>
            <w:r>
              <w:rPr>
                <w:b w:val="0"/>
                <w:bCs w:val="0"/>
              </w:rPr>
              <w:t>C</w:t>
            </w:r>
            <w:r w:rsidRPr="00286DC3">
              <w:rPr>
                <w:b w:val="0"/>
                <w:bCs w:val="0"/>
              </w:rPr>
              <w:t> :</w:t>
            </w:r>
          </w:p>
          <w:p w14:paraId="31905B58" w14:textId="77777777" w:rsidR="00796269" w:rsidRPr="00286DC3" w:rsidRDefault="00796269" w:rsidP="002B1A58">
            <w:pPr>
              <w:rPr>
                <w:b w:val="0"/>
                <w:bCs w:val="0"/>
              </w:rPr>
            </w:pPr>
            <w:r>
              <w:rPr>
                <w:noProof/>
                <w:lang w:eastAsia="fr-FR"/>
              </w:rPr>
              <mc:AlternateContent>
                <mc:Choice Requires="wps">
                  <w:drawing>
                    <wp:anchor distT="0" distB="0" distL="114300" distR="114300" simplePos="0" relativeHeight="251664384" behindDoc="0" locked="0" layoutInCell="1" allowOverlap="1" wp14:anchorId="188A44DD" wp14:editId="0B808C48">
                      <wp:simplePos x="0" y="0"/>
                      <wp:positionH relativeFrom="column">
                        <wp:posOffset>1904898</wp:posOffset>
                      </wp:positionH>
                      <wp:positionV relativeFrom="paragraph">
                        <wp:posOffset>183261</wp:posOffset>
                      </wp:positionV>
                      <wp:extent cx="1057605" cy="241402"/>
                      <wp:effectExtent l="0" t="0" r="28575" b="25400"/>
                      <wp:wrapNone/>
                      <wp:docPr id="94" name="Zone de texte 94"/>
                      <wp:cNvGraphicFramePr/>
                      <a:graphic xmlns:a="http://schemas.openxmlformats.org/drawingml/2006/main">
                        <a:graphicData uri="http://schemas.microsoft.com/office/word/2010/wordprocessingShape">
                          <wps:wsp>
                            <wps:cNvSpPr txBox="1"/>
                            <wps:spPr>
                              <a:xfrm>
                                <a:off x="0" y="0"/>
                                <a:ext cx="1057605" cy="241402"/>
                              </a:xfrm>
                              <a:prstGeom prst="rect">
                                <a:avLst/>
                              </a:prstGeom>
                              <a:solidFill>
                                <a:srgbClr val="92D050"/>
                              </a:solidFill>
                              <a:ln w="6350">
                                <a:solidFill>
                                  <a:prstClr val="black"/>
                                </a:solidFill>
                              </a:ln>
                            </wps:spPr>
                            <wps:txbx>
                              <w:txbxContent>
                                <w:p w14:paraId="5D0619D3" w14:textId="77777777" w:rsidR="005741DC" w:rsidRPr="0008227B" w:rsidRDefault="005741DC" w:rsidP="00796269">
                                  <w:pPr>
                                    <w:jc w:val="center"/>
                                    <w:rPr>
                                      <w:sz w:val="16"/>
                                      <w:szCs w:val="16"/>
                                    </w:rPr>
                                  </w:pPr>
                                  <w:r>
                                    <w:rPr>
                                      <w:sz w:val="16"/>
                                      <w:szCs w:val="16"/>
                                    </w:rPr>
                                    <w:t>Crédit à C augmente le dépôt de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4" o:spid="_x0000_s1099" type="#_x0000_t202" style="position:absolute;left:0;text-align:left;margin-left:150pt;margin-top:14.45pt;width:83.3pt;height:1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" fillcolor="#92d050" strokeweight=".5pt">
                      <v:textbox inset="0,0,0,0">
                        <w:txbxContent>
                          <w:p w14:paraId="5D0619D3" w14:textId="77777777" w:rsidR="005741DC" w:rsidRPr="0008227B" w:rsidRDefault="005741DC" w:rsidP="00796269">
                            <w:pPr>
                              <w:jc w:val="center"/>
                              <w:rPr>
                                <w:sz w:val="16"/>
                                <w:szCs w:val="16"/>
                              </w:rPr>
                            </w:pPr>
                            <w:r>
                              <w:rPr>
                                <w:sz w:val="16"/>
                                <w:szCs w:val="16"/>
                              </w:rPr>
                              <w:t>Crédit à C augmente le dépôt de C</w:t>
                            </w:r>
                          </w:p>
                        </w:txbxContent>
                      </v:textbox>
                    </v:shape>
                  </w:pict>
                </mc:Fallback>
              </mc:AlternateContent>
            </w:r>
            <w:r>
              <w:rPr>
                <w:b w:val="0"/>
                <w:bCs w:val="0"/>
              </w:rPr>
              <w:t>3</w:t>
            </w:r>
            <w:r w:rsidRPr="00286DC3">
              <w:rPr>
                <w:b w:val="0"/>
                <w:bCs w:val="0"/>
              </w:rPr>
              <w:t> 000€</w:t>
            </w:r>
          </w:p>
        </w:tc>
        <w:tc>
          <w:tcPr>
            <w:tcW w:w="4531" w:type="dxa"/>
          </w:tcPr>
          <w:p w14:paraId="0A0D093A" w14:textId="77777777" w:rsidR="00796269" w:rsidRPr="00286DC3" w:rsidRDefault="00796269" w:rsidP="002B1A58">
            <w:pPr>
              <w:ind w:left="1169"/>
              <w:cnfStyle w:val="000000100000" w:firstRow="0" w:lastRow="0" w:firstColumn="0" w:lastColumn="0" w:oddVBand="0" w:evenVBand="0" w:oddHBand="1" w:evenHBand="0" w:firstRowFirstColumn="0" w:firstRowLastColumn="0" w:lastRowFirstColumn="0" w:lastRowLastColumn="0"/>
            </w:pPr>
            <w:r w:rsidRPr="00286DC3">
              <w:rPr>
                <w:noProof/>
                <w:lang w:eastAsia="fr-FR"/>
              </w:rPr>
              <mc:AlternateContent>
                <mc:Choice Requires="wps">
                  <w:drawing>
                    <wp:anchor distT="0" distB="0" distL="114300" distR="114300" simplePos="0" relativeHeight="251663360" behindDoc="0" locked="0" layoutInCell="1" allowOverlap="1" wp14:anchorId="5D927042" wp14:editId="55E98677">
                      <wp:simplePos x="0" y="0"/>
                      <wp:positionH relativeFrom="column">
                        <wp:posOffset>-796637</wp:posOffset>
                      </wp:positionH>
                      <wp:positionV relativeFrom="paragraph">
                        <wp:posOffset>204471</wp:posOffset>
                      </wp:positionV>
                      <wp:extent cx="1342035" cy="149200"/>
                      <wp:effectExtent l="0" t="19050" r="29845" b="41910"/>
                      <wp:wrapNone/>
                      <wp:docPr id="95" name="Flèche : droite 95"/>
                      <wp:cNvGraphicFramePr/>
                      <a:graphic xmlns:a="http://schemas.openxmlformats.org/drawingml/2006/main">
                        <a:graphicData uri="http://schemas.microsoft.com/office/word/2010/wordprocessingShape">
                          <wps:wsp>
                            <wps:cNvSpPr/>
                            <wps:spPr>
                              <a:xfrm>
                                <a:off x="0" y="0"/>
                                <a:ext cx="1342035" cy="149200"/>
                              </a:xfrm>
                              <a:prstGeom prst="righ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29FFF" id="Flèche : droite 95" o:spid="_x0000_s1026" type="#_x0000_t13" style="position:absolute;margin-left:-62.75pt;margin-top:16.1pt;width:105.65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" adj="20399" fillcolor="#00b050" strokecolor="#00b050" strokeweight="1pt"/>
                  </w:pict>
                </mc:Fallback>
              </mc:AlternateContent>
            </w:r>
            <w:r w:rsidRPr="00286DC3">
              <w:t xml:space="preserve">Dépôts à vue de Monsieur </w:t>
            </w:r>
            <w:r>
              <w:t>C</w:t>
            </w:r>
            <w:r w:rsidRPr="00286DC3">
              <w:t xml:space="preserve"> : </w:t>
            </w:r>
          </w:p>
          <w:p w14:paraId="3127A9C6" w14:textId="77777777" w:rsidR="00796269" w:rsidRPr="00286DC3" w:rsidRDefault="00796269" w:rsidP="002B1A58">
            <w:pPr>
              <w:ind w:left="1169"/>
              <w:cnfStyle w:val="000000100000" w:firstRow="0" w:lastRow="0" w:firstColumn="0" w:lastColumn="0" w:oddVBand="0" w:evenVBand="0" w:oddHBand="1" w:evenHBand="0" w:firstRowFirstColumn="0" w:firstRowLastColumn="0" w:lastRowFirstColumn="0" w:lastRowLastColumn="0"/>
            </w:pPr>
            <w:r>
              <w:t>3</w:t>
            </w:r>
            <w:r w:rsidRPr="00286DC3">
              <w:t xml:space="preserve"> 000€ </w:t>
            </w:r>
          </w:p>
          <w:p w14:paraId="59A8D124" w14:textId="77777777" w:rsidR="00796269" w:rsidRPr="00286DC3" w:rsidRDefault="00796269" w:rsidP="002B1A58">
            <w:pPr>
              <w:ind w:left="1311"/>
              <w:cnfStyle w:val="000000100000" w:firstRow="0" w:lastRow="0" w:firstColumn="0" w:lastColumn="0" w:oddVBand="0" w:evenVBand="0" w:oddHBand="1" w:evenHBand="0" w:firstRowFirstColumn="0" w:firstRowLastColumn="0" w:lastRowFirstColumn="0" w:lastRowLastColumn="0"/>
            </w:pPr>
          </w:p>
        </w:tc>
      </w:tr>
    </w:tbl>
    <w:p w14:paraId="20B1DBF2" w14:textId="77777777" w:rsidR="00796269" w:rsidRDefault="00796269"/>
    <w:p w14:paraId="624F941A" w14:textId="77777777" w:rsidR="009536D2" w:rsidRDefault="009536D2"/>
    <w:p w14:paraId="21F18456" w14:textId="77777777" w:rsidR="00796269" w:rsidRDefault="00796269">
      <w:r>
        <w:t>L’agent C peut ensuite utiliser cette monnaie pour réaliser ses dépenses.</w:t>
      </w:r>
    </w:p>
    <w:p w14:paraId="496E9761" w14:textId="77777777" w:rsidR="00796269" w:rsidRDefault="00796269"/>
    <w:p w14:paraId="32B250A9" w14:textId="77777777" w:rsidR="005D686A" w:rsidRPr="005D686A" w:rsidRDefault="005D686A" w:rsidP="005D686A">
      <w:pPr>
        <w:pStyle w:val="Paragraphedeliste"/>
        <w:numPr>
          <w:ilvl w:val="0"/>
          <w:numId w:val="20"/>
        </w:numPr>
        <w:rPr>
          <w:u w:val="single"/>
        </w:rPr>
      </w:pPr>
      <w:r w:rsidRPr="005D686A">
        <w:rPr>
          <w:u w:val="single"/>
        </w:rPr>
        <w:t>Le profit lié aux crédits pour une banque commerciale</w:t>
      </w:r>
    </w:p>
    <w:p w14:paraId="7DCD36DC" w14:textId="77777777" w:rsidR="005D686A" w:rsidRDefault="005D686A"/>
    <w:p w14:paraId="44BEA376" w14:textId="77777777" w:rsidR="005D686A" w:rsidRDefault="005D686A">
      <w:r>
        <w:t>Lorsqu’un agent emprunte, il doit ensuite rembourser la somme augmentée des intérêts. Par exemple, si le crédit du client C présenté ci-dessus doit être remboursé dans un an, et si le taux d’intérêt est de 5%, alors il devra verser 105€ l’année prochaine à la banque.</w:t>
      </w:r>
    </w:p>
    <w:p w14:paraId="6091C45A" w14:textId="77777777" w:rsidR="005D686A" w:rsidRDefault="005D686A">
      <w:r>
        <w:t xml:space="preserve">En revanche, les dépôts à vue sont peu ou pas rémunérés. Ainsi, </w:t>
      </w:r>
      <w:r w:rsidR="00006DA4">
        <w:t>dans une</w:t>
      </w:r>
      <w:r>
        <w:t xml:space="preserve"> première approximation, le profit de la banque est donné par la différence entre les recettes issues des crédits, et la rémunération des dépôts :</w:t>
      </w:r>
    </w:p>
    <w:p w14:paraId="53268C68" w14:textId="77777777" w:rsidR="00006DA4" w:rsidRDefault="00006DA4"/>
    <w:p w14:paraId="08E55836" w14:textId="77777777" w:rsidR="005D686A" w:rsidRDefault="00006DA4">
      <m:oMathPara>
        <m:oMath>
          <m:r>
            <w:rPr>
              <w:rFonts w:ascii="Cambria Math" w:hAnsi="Cambria Math"/>
            </w:rPr>
            <m:t>Rémunération des banques=recettes des crédits-rémunération des déposants</m:t>
          </m:r>
        </m:oMath>
      </m:oMathPara>
    </w:p>
    <w:p w14:paraId="6175CEB5" w14:textId="77777777" w:rsidR="005D686A" w:rsidRDefault="005D686A"/>
    <w:p w14:paraId="7F87CD57" w14:textId="6A061551" w:rsidR="00006DA4" w:rsidRDefault="00006DA4">
      <w:r>
        <w:t xml:space="preserve">Toute chose égale par ailleurs, plus le taux sur les crédits est élevé, plus </w:t>
      </w:r>
      <w:r w:rsidR="00CE6DE9">
        <w:t>le</w:t>
      </w:r>
      <w:r>
        <w:t xml:space="preserve"> profit des banques le sera également.</w:t>
      </w:r>
    </w:p>
    <w:p w14:paraId="17DD8FC6" w14:textId="77777777" w:rsidR="005D686A" w:rsidRDefault="00006DA4">
      <w:r>
        <w:t xml:space="preserve">Bien-sûr, les banques ont d’autres activités comme des activités de placement, des activités d’assurance… Toutes ces activités concourent également à augmenter leurs profits. </w:t>
      </w:r>
    </w:p>
    <w:p w14:paraId="29E15A80" w14:textId="77777777" w:rsidR="00006DA4" w:rsidRDefault="00006DA4"/>
    <w:p w14:paraId="4559A37C" w14:textId="77777777" w:rsidR="00006DA4" w:rsidRPr="00006DA4" w:rsidRDefault="00006DA4" w:rsidP="00006DA4">
      <w:pPr>
        <w:pStyle w:val="Paragraphedeliste"/>
        <w:numPr>
          <w:ilvl w:val="0"/>
          <w:numId w:val="20"/>
        </w:numPr>
        <w:rPr>
          <w:u w:val="single"/>
        </w:rPr>
      </w:pPr>
      <w:r w:rsidRPr="00006DA4">
        <w:rPr>
          <w:u w:val="single"/>
        </w:rPr>
        <w:t>La gestion du risque par les banques</w:t>
      </w:r>
    </w:p>
    <w:p w14:paraId="1AE1B4B9" w14:textId="77777777" w:rsidR="00006DA4" w:rsidRDefault="00006DA4"/>
    <w:p w14:paraId="5FDEED87" w14:textId="77777777" w:rsidR="00006DA4" w:rsidRDefault="00006DA4">
      <w:r>
        <w:t>Lorsqu’une banque accorde des crédits, elle s’expose à deux principaux risques :</w:t>
      </w:r>
    </w:p>
    <w:p w14:paraId="064B4976" w14:textId="77777777" w:rsidR="00006DA4" w:rsidRDefault="00006DA4"/>
    <w:p w14:paraId="114DD92F" w14:textId="77777777" w:rsidR="00006DA4" w:rsidRDefault="00006DA4" w:rsidP="00006DA4">
      <w:pPr>
        <w:pStyle w:val="Paragraphedeliste"/>
        <w:numPr>
          <w:ilvl w:val="0"/>
          <w:numId w:val="21"/>
        </w:numPr>
        <w:ind w:left="993"/>
      </w:pPr>
      <w:r w:rsidRPr="00006DA4">
        <w:rPr>
          <w:i/>
          <w:iCs/>
        </w:rPr>
        <w:t>Le risque de non-remboursement du client</w:t>
      </w:r>
      <w:r>
        <w:t> : un crédit peut ne pas être remboursé si le projet financé n’est pas financièrement viable, si le client subit une perte importante de revenu ou une hausse imprévue de ses dépenses… Ce défaut de paiement de l’emprunteur peut être spécifique à celui-ci, mais il peut aussi être lié à un contexte macroéconomique défavorable comme les périodes de crise.</w:t>
      </w:r>
    </w:p>
    <w:p w14:paraId="7291A515" w14:textId="77777777" w:rsidR="00A723FF" w:rsidRDefault="00A723FF" w:rsidP="00A723FF"/>
    <w:p w14:paraId="5876FBA2" w14:textId="77777777" w:rsidR="00E148C0" w:rsidRDefault="00E148C0" w:rsidP="00006DA4">
      <w:pPr>
        <w:pStyle w:val="Paragraphedeliste"/>
        <w:numPr>
          <w:ilvl w:val="0"/>
          <w:numId w:val="21"/>
        </w:numPr>
        <w:ind w:left="993"/>
      </w:pPr>
      <w:r>
        <w:rPr>
          <w:i/>
          <w:iCs/>
        </w:rPr>
        <w:t>Le risque de liquidité</w:t>
      </w:r>
      <w:r>
        <w:t> : les banques collectent des dépôts qui sont exigibles par leurs clients à tout moment, alors qu’elles prêtent et seront donc remboursées à long terme (peu liquides). En cas de « course aux guichets », les banques peuvent donc se retrouver en difficulté : les clients demandent à récupérer les fonds de leurs dépôts à vue, tandis que la banque les a prêtés et ne pourra les récupérer que bien plus tard. Ainsi, un système bancaire solide repose sur la confiance de ses déposants. Une illustration de ces courses aux guichets pourra être trouvé</w:t>
      </w:r>
      <w:r w:rsidR="00381C6E">
        <w:t>e</w:t>
      </w:r>
      <w:r>
        <w:t xml:space="preserve"> dans le film « </w:t>
      </w:r>
      <w:r w:rsidRPr="00381C6E">
        <w:rPr>
          <w:i/>
          <w:iCs/>
        </w:rPr>
        <w:t>Mary Poppins</w:t>
      </w:r>
      <w:r>
        <w:t> ».</w:t>
      </w:r>
    </w:p>
    <w:p w14:paraId="67A049FE" w14:textId="77777777" w:rsidR="00E148C0" w:rsidRDefault="00E148C0" w:rsidP="00E148C0"/>
    <w:p w14:paraId="0B4394CE" w14:textId="77777777" w:rsidR="00381C6E" w:rsidRDefault="00E148C0" w:rsidP="00E148C0">
      <w:pPr>
        <w:pStyle w:val="Paragraphedeliste"/>
        <w:numPr>
          <w:ilvl w:val="0"/>
          <w:numId w:val="20"/>
        </w:numPr>
      </w:pPr>
      <w:r w:rsidRPr="00E148C0">
        <w:rPr>
          <w:u w:val="single"/>
        </w:rPr>
        <w:t>Le rôle de la banque centrale dans le processus de création monétaire</w:t>
      </w:r>
    </w:p>
    <w:p w14:paraId="3AB05C28" w14:textId="77777777" w:rsidR="00381C6E" w:rsidRDefault="00381C6E" w:rsidP="00381C6E"/>
    <w:p w14:paraId="1ACC42A6" w14:textId="066CC0BC" w:rsidR="00381C6E" w:rsidRDefault="00381C6E" w:rsidP="00381C6E">
      <w:r>
        <w:t>C</w:t>
      </w:r>
      <w:r w:rsidR="00E148C0">
        <w:t xml:space="preserve">omme nous l’avons vu précédemment, les banques commerciales peuvent créer de la monnaie. Or, nous avons aussi souligné que les crédits étaient une source de profit pour les banques. Présenté ainsi, les banques auraient finalement tout intérêt à créer le plus de monnaie possible pour augmenter leurs profits. </w:t>
      </w:r>
      <w:r w:rsidR="00E148C0" w:rsidRPr="00381C6E">
        <w:rPr>
          <w:i/>
          <w:iCs/>
        </w:rPr>
        <w:t>In fine</w:t>
      </w:r>
      <w:r w:rsidR="00E148C0">
        <w:t>, cela contribuera au processus de création monétaire</w:t>
      </w:r>
      <w:r>
        <w:t xml:space="preserve">. Il y aurait alors beaucoup de monnaie en circulation dans l’économie. Cette abondance de monnaie se traduira inévitablement par une perte de valeur de la monnaie, voire par une défiance envers celle-ci et tous les agents chercheront à s’en débarrasser. Prenons un exemple simple pour illustrer cela. Considérons une économie dans laquelle on dispose de machines et de travail pour produire 10 </w:t>
      </w:r>
      <w:r w:rsidRPr="00381C6E">
        <w:rPr>
          <w:i/>
          <w:iCs/>
        </w:rPr>
        <w:t>smartphones</w:t>
      </w:r>
      <w:r>
        <w:t xml:space="preserve">. Si subitement les banques commerciales accordent beaucoup de crédits, il y aura plus de monnaie en circulation. Les agents vont souhaiter dépenser les sommes ainsi obtenues. Néanmoins, les entreprises ne disposent pas de plus de machines et de plus de travail. Les fabricants de </w:t>
      </w:r>
      <w:r w:rsidRPr="00381C6E">
        <w:rPr>
          <w:i/>
          <w:iCs/>
        </w:rPr>
        <w:t>smartphones</w:t>
      </w:r>
      <w:r>
        <w:t>, ne pouvant répondre à cette demande supplémentaire par une hausse de leur production, vont simplement augmenter les prix</w:t>
      </w:r>
      <w:r>
        <w:rPr>
          <w:rStyle w:val="Appelnotedebasdep"/>
        </w:rPr>
        <w:footnoteReference w:id="11"/>
      </w:r>
      <w:r>
        <w:t xml:space="preserve">. Au final, la hausse des crédits aura uniquement eu un </w:t>
      </w:r>
      <w:r w:rsidRPr="00A723FF">
        <w:rPr>
          <w:b/>
          <w:bCs/>
        </w:rPr>
        <w:t>effet inflationniste</w:t>
      </w:r>
      <w:r>
        <w:t xml:space="preserve">. </w:t>
      </w:r>
    </w:p>
    <w:p w14:paraId="2925A529" w14:textId="77777777" w:rsidR="00E148C0" w:rsidRDefault="00381C6E" w:rsidP="00381C6E">
      <w:r>
        <w:t xml:space="preserve">Chaque unité monétaire (1€ par exemple) perd donc de la valeur. </w:t>
      </w:r>
      <w:r w:rsidR="001C7ECA">
        <w:t xml:space="preserve">Cette perte de valeur peut être telle que les agents vont chercher à se défaire de la monnaie en question, pour en utiliser une autre considérée comme plus sûre (le dollar par exemple). Un tel épisode a eu lieu en Allemagne entre 1922 et 1923. Les agents économiques avaient alors développé une économie de </w:t>
      </w:r>
      <w:r w:rsidR="001C7ECA" w:rsidRPr="00A723FF">
        <w:rPr>
          <w:b/>
          <w:bCs/>
        </w:rPr>
        <w:t>troc</w:t>
      </w:r>
      <w:r w:rsidR="00A723FF">
        <w:t xml:space="preserve"> et ils préféraient recevoir de l’or plutôt que le mark</w:t>
      </w:r>
      <w:r w:rsidR="001C7ECA">
        <w:t>.</w:t>
      </w:r>
    </w:p>
    <w:p w14:paraId="243DDAFB" w14:textId="77777777" w:rsidR="00E148C0" w:rsidRDefault="00E148C0" w:rsidP="00E148C0"/>
    <w:p w14:paraId="740694CA" w14:textId="77777777" w:rsidR="00E148C0" w:rsidRDefault="001C7ECA" w:rsidP="00E148C0">
      <w:r w:rsidRPr="00A723FF">
        <w:rPr>
          <w:b/>
          <w:bCs/>
        </w:rPr>
        <w:t>Une banque centrale doit assurer la pérennité du système bancaire et le maintien de la valeur d’une monnaie</w:t>
      </w:r>
      <w:r>
        <w:t xml:space="preserve">. Celles-ci interviennent donc dans le processus de création monétaire des banques pour mieux le réguler. Pour comprendre </w:t>
      </w:r>
      <w:r w:rsidR="00186F44">
        <w:t>le rôle d’une banque centrale</w:t>
      </w:r>
      <w:r>
        <w:t xml:space="preserve">, il faut tout d’abord préciser que </w:t>
      </w:r>
      <w:r w:rsidR="00186F44">
        <w:t xml:space="preserve">toutes les banques disposent d’un compte auprès de la banque centrale. Sur le schéma ci-dessous, la banque </w:t>
      </w:r>
      <w:r w:rsidR="00A723FF">
        <w:t>Fourmi</w:t>
      </w:r>
      <w:r w:rsidR="00186F44">
        <w:t xml:space="preserve"> dispose de 7 000€ sur son compte banque centrale, tandis que la banque </w:t>
      </w:r>
      <w:r w:rsidR="00A723FF">
        <w:t>Cigale</w:t>
      </w:r>
      <w:r w:rsidR="00186F44">
        <w:t xml:space="preserve"> possède 5 000€ sur son compte banque centrale</w:t>
      </w:r>
      <w:r w:rsidR="00A723FF">
        <w:rPr>
          <w:rStyle w:val="Appelnotedebasdep"/>
        </w:rPr>
        <w:footnoteReference w:id="12"/>
      </w:r>
      <w:r w:rsidR="00186F44">
        <w:t> :</w:t>
      </w:r>
    </w:p>
    <w:p w14:paraId="3B86FFC5" w14:textId="77777777" w:rsidR="00186F44" w:rsidRDefault="00186F44" w:rsidP="00E148C0"/>
    <w:p w14:paraId="450F021B" w14:textId="77777777" w:rsidR="00186F44" w:rsidRDefault="00186F44" w:rsidP="00186F44">
      <w:pPr>
        <w:jc w:val="center"/>
      </w:pPr>
      <w:r>
        <w:t>Bilan banque centrale</w:t>
      </w:r>
    </w:p>
    <w:tbl>
      <w:tblPr>
        <w:tblStyle w:val="TableauGrille4-Accentuation11"/>
        <w:tblW w:w="0" w:type="auto"/>
        <w:jc w:val="center"/>
        <w:tblLook w:val="04A0" w:firstRow="1" w:lastRow="0" w:firstColumn="1" w:lastColumn="0" w:noHBand="0" w:noVBand="1"/>
      </w:tblPr>
      <w:tblGrid>
        <w:gridCol w:w="2415"/>
        <w:gridCol w:w="2977"/>
      </w:tblGrid>
      <w:tr w:rsidR="00186F44" w:rsidRPr="007925C8" w14:paraId="37E046E5" w14:textId="77777777" w:rsidTr="00A723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5" w:type="dxa"/>
          </w:tcPr>
          <w:p w14:paraId="6BD0A1F8" w14:textId="77777777" w:rsidR="00186F44" w:rsidRPr="007925C8" w:rsidRDefault="00186F44" w:rsidP="002B1A58">
            <w:pPr>
              <w:jc w:val="center"/>
              <w:rPr>
                <w:sz w:val="20"/>
                <w:szCs w:val="20"/>
              </w:rPr>
            </w:pPr>
            <w:r>
              <w:rPr>
                <w:sz w:val="20"/>
                <w:szCs w:val="20"/>
              </w:rPr>
              <w:t>Actif</w:t>
            </w:r>
          </w:p>
        </w:tc>
        <w:tc>
          <w:tcPr>
            <w:tcW w:w="2977" w:type="dxa"/>
          </w:tcPr>
          <w:p w14:paraId="3DE290F8" w14:textId="77777777" w:rsidR="00186F44" w:rsidRPr="007925C8" w:rsidRDefault="00186F44" w:rsidP="002B1A58">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Passif</w:t>
            </w:r>
          </w:p>
        </w:tc>
      </w:tr>
      <w:tr w:rsidR="00186F44" w:rsidRPr="007925C8" w14:paraId="5C4B9B9D" w14:textId="77777777" w:rsidTr="00A723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5" w:type="dxa"/>
          </w:tcPr>
          <w:p w14:paraId="320CA000" w14:textId="77777777" w:rsidR="00186F44" w:rsidRPr="007925C8" w:rsidRDefault="00186F44" w:rsidP="002B1A58">
            <w:pPr>
              <w:jc w:val="left"/>
              <w:rPr>
                <w:b w:val="0"/>
                <w:bCs w:val="0"/>
                <w:sz w:val="20"/>
                <w:szCs w:val="20"/>
              </w:rPr>
            </w:pPr>
          </w:p>
        </w:tc>
        <w:tc>
          <w:tcPr>
            <w:tcW w:w="2977" w:type="dxa"/>
          </w:tcPr>
          <w:p w14:paraId="2962ED8D" w14:textId="77777777" w:rsidR="00186F44" w:rsidRDefault="00186F44" w:rsidP="002B1A58">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Dépôts </w:t>
            </w:r>
            <w:r w:rsidR="00A723FF">
              <w:rPr>
                <w:sz w:val="20"/>
                <w:szCs w:val="20"/>
              </w:rPr>
              <w:t>Fourmi</w:t>
            </w:r>
            <w:r>
              <w:rPr>
                <w:sz w:val="20"/>
                <w:szCs w:val="20"/>
              </w:rPr>
              <w:t> : 7 000</w:t>
            </w:r>
          </w:p>
          <w:p w14:paraId="534013FC" w14:textId="77777777" w:rsidR="00186F44" w:rsidRPr="007925C8" w:rsidRDefault="00186F44" w:rsidP="002B1A58">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Dépôts </w:t>
            </w:r>
            <w:r w:rsidR="00A723FF">
              <w:rPr>
                <w:sz w:val="20"/>
                <w:szCs w:val="20"/>
              </w:rPr>
              <w:t>Cigale : 5 000</w:t>
            </w:r>
          </w:p>
        </w:tc>
      </w:tr>
    </w:tbl>
    <w:p w14:paraId="5B9DB38B" w14:textId="77777777" w:rsidR="00186F44" w:rsidRDefault="00186F44" w:rsidP="00E148C0"/>
    <w:p w14:paraId="4BFDCFB6" w14:textId="2674AF32" w:rsidR="00006DA4" w:rsidRDefault="00A723FF">
      <w:r>
        <w:t>Ces dépôts des banques commerciales sur leur compte banque centrale leur permettront de demander des billets à la banque centrale (chargée de les émettre), d’accéder à des devises (si la banque centrale en possède), mais</w:t>
      </w:r>
      <w:r w:rsidR="00CE6DE9">
        <w:t xml:space="preserve"> aussi</w:t>
      </w:r>
      <w:r>
        <w:t xml:space="preserve"> </w:t>
      </w:r>
      <w:r w:rsidR="0080413C">
        <w:t xml:space="preserve">de compenser </w:t>
      </w:r>
      <w:r w:rsidR="00CE6DE9">
        <w:t>l</w:t>
      </w:r>
      <w:r w:rsidR="0080413C">
        <w:t>es positions entre les banques. Ce dernier point est le plus important.</w:t>
      </w:r>
    </w:p>
    <w:p w14:paraId="63164864" w14:textId="77777777" w:rsidR="0080413C" w:rsidRDefault="0080413C">
      <w:r>
        <w:t>Considérons par exemple que l’entreprise Cigale accorde un crédit de 4 500€ à un client, qui achète une voiture à un concessionnaire qui, lui, a un compte dans la banque fourmi. Dans ce cas, la banque Cigale doit verser à la banque Fourmi ces mêmes 4 500€ en monnaie centrale :</w:t>
      </w:r>
    </w:p>
    <w:p w14:paraId="68E404E9" w14:textId="77777777" w:rsidR="0080413C" w:rsidRDefault="0080413C"/>
    <w:p w14:paraId="0E9D3DA8" w14:textId="77777777" w:rsidR="0080413C" w:rsidRDefault="0080413C" w:rsidP="0080413C">
      <w:pPr>
        <w:jc w:val="center"/>
      </w:pPr>
      <w:r>
        <w:t>Bilan banque centrale</w:t>
      </w:r>
    </w:p>
    <w:tbl>
      <w:tblPr>
        <w:tblStyle w:val="TableauGrille4-Accentuation11"/>
        <w:tblW w:w="0" w:type="auto"/>
        <w:jc w:val="center"/>
        <w:tblLook w:val="04A0" w:firstRow="1" w:lastRow="0" w:firstColumn="1" w:lastColumn="0" w:noHBand="0" w:noVBand="1"/>
      </w:tblPr>
      <w:tblGrid>
        <w:gridCol w:w="2415"/>
        <w:gridCol w:w="2977"/>
      </w:tblGrid>
      <w:tr w:rsidR="0080413C" w:rsidRPr="007925C8" w14:paraId="3525D404" w14:textId="77777777" w:rsidTr="002B1A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5" w:type="dxa"/>
          </w:tcPr>
          <w:p w14:paraId="415315CC" w14:textId="77777777" w:rsidR="0080413C" w:rsidRPr="007925C8" w:rsidRDefault="0080413C" w:rsidP="002B1A58">
            <w:pPr>
              <w:jc w:val="center"/>
              <w:rPr>
                <w:sz w:val="20"/>
                <w:szCs w:val="20"/>
              </w:rPr>
            </w:pPr>
            <w:r>
              <w:rPr>
                <w:sz w:val="20"/>
                <w:szCs w:val="20"/>
              </w:rPr>
              <w:t>Actif</w:t>
            </w:r>
          </w:p>
        </w:tc>
        <w:tc>
          <w:tcPr>
            <w:tcW w:w="2977" w:type="dxa"/>
          </w:tcPr>
          <w:p w14:paraId="2B77FCB1" w14:textId="77777777" w:rsidR="0080413C" w:rsidRPr="007925C8" w:rsidRDefault="0080413C" w:rsidP="002B1A58">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Passif</w:t>
            </w:r>
          </w:p>
        </w:tc>
      </w:tr>
      <w:tr w:rsidR="0080413C" w:rsidRPr="007925C8" w14:paraId="667DAF45" w14:textId="77777777" w:rsidTr="002B1A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5" w:type="dxa"/>
          </w:tcPr>
          <w:p w14:paraId="07435C66" w14:textId="77777777" w:rsidR="0080413C" w:rsidRPr="007925C8" w:rsidRDefault="0080413C" w:rsidP="002B1A58">
            <w:pPr>
              <w:jc w:val="left"/>
              <w:rPr>
                <w:b w:val="0"/>
                <w:bCs w:val="0"/>
                <w:sz w:val="20"/>
                <w:szCs w:val="20"/>
              </w:rPr>
            </w:pPr>
          </w:p>
        </w:tc>
        <w:tc>
          <w:tcPr>
            <w:tcW w:w="2977" w:type="dxa"/>
          </w:tcPr>
          <w:p w14:paraId="3E3C5859" w14:textId="77777777" w:rsidR="0080413C" w:rsidRDefault="0080413C" w:rsidP="002B1A58">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Dépôts Fourmi : 7 000 </w:t>
            </w:r>
            <w:r w:rsidRPr="0080413C">
              <w:rPr>
                <w:b/>
                <w:bCs/>
                <w:sz w:val="20"/>
                <w:szCs w:val="20"/>
              </w:rPr>
              <w:t>+ 4 500</w:t>
            </w:r>
          </w:p>
          <w:p w14:paraId="2C161704" w14:textId="77777777" w:rsidR="0080413C" w:rsidRPr="007925C8" w:rsidRDefault="0080413C" w:rsidP="002B1A58">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Dépôts Cigale : 5 000</w:t>
            </w:r>
            <w:r w:rsidRPr="0080413C">
              <w:rPr>
                <w:b/>
                <w:bCs/>
                <w:sz w:val="20"/>
                <w:szCs w:val="20"/>
              </w:rPr>
              <w:t xml:space="preserve"> – 4 500</w:t>
            </w:r>
          </w:p>
        </w:tc>
      </w:tr>
    </w:tbl>
    <w:p w14:paraId="7EB9DA75" w14:textId="77777777" w:rsidR="0080413C" w:rsidRDefault="0080413C"/>
    <w:p w14:paraId="3AFEA607" w14:textId="77777777" w:rsidR="00B04C6B" w:rsidRDefault="0080413C">
      <w:r>
        <w:lastRenderedPageBreak/>
        <w:t xml:space="preserve">La banque Cigale sera donc attentive aux crédits qu’elle accorde car, sinon, elle devra verser une somme très élevée à la banque Fourmi (on parle de </w:t>
      </w:r>
      <w:r w:rsidRPr="0080413C">
        <w:rPr>
          <w:b/>
          <w:bCs/>
        </w:rPr>
        <w:t>compensation interbancaire</w:t>
      </w:r>
      <w:r>
        <w:t xml:space="preserve">). </w:t>
      </w:r>
    </w:p>
    <w:p w14:paraId="56342732" w14:textId="77777777" w:rsidR="00B04C6B" w:rsidRDefault="00B04C6B"/>
    <w:p w14:paraId="29D07C09" w14:textId="1C612DAA" w:rsidR="00B04C6B" w:rsidRDefault="0080413C">
      <w:r>
        <w:t xml:space="preserve">Dans le cas où Cigale n’aurait pas la somme requise à verser Fourmi (dans l’exemple précédent, elle accorde un crédit de 9 000€ </w:t>
      </w:r>
      <w:r w:rsidR="00B04C6B">
        <w:t>au lieu de 4 500€</w:t>
      </w:r>
      <w:r>
        <w:t>), elle demandera aux autres banques de lui prêter les 4 000€ qui lui manquent (</w:t>
      </w:r>
      <w:r w:rsidR="00B04C6B">
        <w:t>9</w:t>
      </w:r>
      <w:r w:rsidR="007409DC">
        <w:t> </w:t>
      </w:r>
      <w:r w:rsidR="00B04C6B">
        <w:t>000</w:t>
      </w:r>
      <w:r w:rsidR="007409DC">
        <w:t>€</w:t>
      </w:r>
      <w:r w:rsidR="00B04C6B">
        <w:t xml:space="preserve"> de crédits - 5</w:t>
      </w:r>
      <w:r w:rsidR="007409DC">
        <w:t> </w:t>
      </w:r>
      <w:r w:rsidR="00B04C6B">
        <w:t>000</w:t>
      </w:r>
      <w:r w:rsidR="007409DC">
        <w:t>€</w:t>
      </w:r>
      <w:r w:rsidR="00B04C6B">
        <w:t xml:space="preserve"> qu’elle possède sur son compte banque centrale</w:t>
      </w:r>
      <w:r>
        <w:t>)</w:t>
      </w:r>
      <w:r w:rsidR="00B04C6B">
        <w:t xml:space="preserve">. Les autres banques peuvent lui prêter cette somme mais Cigale devra alors payer des intérêts sur la somme empruntée. </w:t>
      </w:r>
    </w:p>
    <w:p w14:paraId="3E333B10" w14:textId="77777777" w:rsidR="00B04C6B" w:rsidRDefault="00B04C6B"/>
    <w:p w14:paraId="4E6DADD4" w14:textId="77777777" w:rsidR="00B04C6B" w:rsidRDefault="00B04C6B">
      <w:r>
        <w:rPr>
          <w:noProof/>
          <w:lang w:eastAsia="fr-FR"/>
        </w:rPr>
        <mc:AlternateContent>
          <mc:Choice Requires="wpc">
            <w:drawing>
              <wp:inline distT="0" distB="0" distL="0" distR="0" wp14:anchorId="7AD8720C" wp14:editId="5C9C2900">
                <wp:extent cx="5331460" cy="574821"/>
                <wp:effectExtent l="0" t="0" r="21590" b="15875"/>
                <wp:docPr id="96" name="Zone de dessin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7" name="Rectangle : coins arrondis 97"/>
                        <wps:cNvSpPr/>
                        <wps:spPr>
                          <a:xfrm>
                            <a:off x="2083582" y="36275"/>
                            <a:ext cx="1267819" cy="5385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160140" w14:textId="77777777" w:rsidR="005741DC" w:rsidRDefault="005741DC" w:rsidP="00B04C6B">
                              <w:pPr>
                                <w:jc w:val="center"/>
                              </w:pPr>
                              <w:r>
                                <w:t>Marché interbancaire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35999" y="64376"/>
                            <a:ext cx="858302" cy="4825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A212C9" w14:textId="77777777" w:rsidR="005741DC" w:rsidRDefault="005741DC" w:rsidP="00B04C6B">
                              <w:pPr>
                                <w:jc w:val="center"/>
                              </w:pPr>
                              <w:r>
                                <w:t>Cigale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4473781" y="64970"/>
                            <a:ext cx="857885" cy="4819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018526" w14:textId="77777777" w:rsidR="005741DC" w:rsidRDefault="005741DC" w:rsidP="00B04C6B">
                              <w:pPr>
                                <w:jc w:val="center"/>
                                <w:rPr>
                                  <w:sz w:val="24"/>
                                  <w:szCs w:val="24"/>
                                </w:rPr>
                              </w:pPr>
                              <w:r>
                                <w:rPr>
                                  <w:rFonts w:eastAsia="Calibri"/>
                                </w:rPr>
                                <w:t>Fourmi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Connecteur droit avec flèche 100"/>
                        <wps:cNvCnPr>
                          <a:stCxn id="98" idx="3"/>
                          <a:endCxn id="97" idx="1"/>
                        </wps:cNvCnPr>
                        <wps:spPr>
                          <a:xfrm flipV="1">
                            <a:off x="894301" y="305546"/>
                            <a:ext cx="1189281" cy="102"/>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1" name="Connecteur droit avec flèche 101"/>
                        <wps:cNvCnPr>
                          <a:stCxn id="99" idx="1"/>
                          <a:endCxn id="97" idx="3"/>
                        </wps:cNvCnPr>
                        <wps:spPr>
                          <a:xfrm flipH="1" flipV="1">
                            <a:off x="3351401" y="305546"/>
                            <a:ext cx="1122380" cy="40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2" name="Zone de texte 102"/>
                        <wps:cNvSpPr txBox="1"/>
                        <wps:spPr>
                          <a:xfrm>
                            <a:off x="1040156" y="35999"/>
                            <a:ext cx="863912" cy="510528"/>
                          </a:xfrm>
                          <a:prstGeom prst="rect">
                            <a:avLst/>
                          </a:prstGeom>
                          <a:solidFill>
                            <a:schemeClr val="lt1"/>
                          </a:solidFill>
                          <a:ln w="6350">
                            <a:solidFill>
                              <a:prstClr val="black"/>
                            </a:solidFill>
                          </a:ln>
                        </wps:spPr>
                        <wps:txbx>
                          <w:txbxContent>
                            <w:p w14:paraId="06BEE778" w14:textId="77777777" w:rsidR="005741DC" w:rsidRPr="00B04C6B" w:rsidRDefault="005741DC" w:rsidP="00B04C6B">
                              <w:pPr>
                                <w:jc w:val="center"/>
                                <w:rPr>
                                  <w:sz w:val="16"/>
                                  <w:szCs w:val="16"/>
                                </w:rPr>
                              </w:pPr>
                              <w:r w:rsidRPr="00B04C6B">
                                <w:rPr>
                                  <w:sz w:val="16"/>
                                  <w:szCs w:val="16"/>
                                </w:rPr>
                                <w:t>Demande un prêt aux autres banques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Zone de texte 102"/>
                        <wps:cNvSpPr txBox="1"/>
                        <wps:spPr>
                          <a:xfrm>
                            <a:off x="3520182" y="64916"/>
                            <a:ext cx="863600" cy="509905"/>
                          </a:xfrm>
                          <a:prstGeom prst="rect">
                            <a:avLst/>
                          </a:prstGeom>
                          <a:solidFill>
                            <a:schemeClr val="lt1"/>
                          </a:solidFill>
                          <a:ln w="6350">
                            <a:solidFill>
                              <a:prstClr val="black"/>
                            </a:solidFill>
                          </a:ln>
                        </wps:spPr>
                        <wps:txbx>
                          <w:txbxContent>
                            <w:p w14:paraId="171687CD" w14:textId="77777777" w:rsidR="005741DC" w:rsidRDefault="005741DC" w:rsidP="00B04C6B">
                              <w:pPr>
                                <w:jc w:val="center"/>
                                <w:rPr>
                                  <w:sz w:val="24"/>
                                  <w:szCs w:val="24"/>
                                </w:rPr>
                              </w:pPr>
                              <w:r>
                                <w:rPr>
                                  <w:rFonts w:ascii="Calibri" w:eastAsia="Calibri" w:hAnsi="Calibri"/>
                                  <w:sz w:val="16"/>
                                  <w:szCs w:val="16"/>
                                </w:rPr>
                                <w:t>Accorde un prêt aux autres banques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96" o:spid="_x0000_s1100" editas="canvas" style="width:419.8pt;height:45.25pt;mso-position-horizontal-relative:char;mso-position-vertical-relative:line" coordsize="53314,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">
                <v:shape id="_x0000_s1101" type="#_x0000_t75" style="position:absolute;width:53314;height:5746;visibility:visible;mso-wrap-style:square" filled="t">
                  <v:fill o:detectmouseclick="t"/>
                  <v:path o:connecttype="none"/>
                </v:shape>
                <v:roundrect id="Rectangle : coins arrondis 97" o:spid="_x0000_s1102" style="position:absolute;left:20835;top:362;width:12679;height:5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EcMA&#10;AADbAAAADwAAAGRycy9kb3ducmV2LnhtbESPQWsCMRSE7wX/Q3iCN82qtLVbo9iKIPTU1Yu3183r&#10;ZtvNy5Kkmv77RhB6HGbmG2a5TrYTZ/KhdaxgOilAENdOt9woOB524wWIEJE1do5JwS8FWK8Gd0ss&#10;tbvwO52r2IgM4VCiAhNjX0oZakMWw8T1xNn7dN5izNI3Unu8ZLjt5KwoHqTFlvOCwZ5eDdXf1Y9V&#10;YPU8bb9wc6Ldono53ae3rTcfSo2GafMMIlKK/+Fbe68VPD3C9Uv+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c/EcMAAADbAAAADwAAAAAAAAAAAAAAAACYAgAAZHJzL2Rv&#10;d25yZXYueG1sUEsFBgAAAAAEAAQA9QAAAIgDAAAAAA==&#10;" fillcolor="#4472c4 [3204]" strokecolor="#1f3763 [1604]" strokeweight="1pt">
                  <v:stroke joinstyle="miter"/>
                  <v:textbox>
                    <w:txbxContent>
                      <w:p w14:paraId="49160140" w14:textId="77777777" w:rsidR="005741DC" w:rsidRDefault="005741DC" w:rsidP="00B04C6B">
                        <w:pPr>
                          <w:jc w:val="center"/>
                        </w:pPr>
                        <w:r>
                          <w:t>Marché interbancaire</w:t>
                        </w:r>
                      </w:p>
                    </w:txbxContent>
                  </v:textbox>
                </v:roundrect>
                <v:rect id="Rectangle 98" o:spid="_x0000_s1103" style="position:absolute;left:359;top:643;width:8584;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hr4A&#10;AADbAAAADwAAAGRycy9kb3ducmV2LnhtbERPzYrCMBC+C75DGGFvmroHV6tRRBAWYQ/+PMDQjE21&#10;mZQm2vbtdw4Le/z4/je73tfqTW2sAhuYzzJQxEWwFZcGbtfjdAkqJmSLdWAyMFCE3XY82mBuQ8dn&#10;el9SqSSEY44GXEpNrnUsHHmMs9AQC3cPrccksC21bbGTcF/rzyxbaI8VS4PDhg6Oiufl5aUE6TzM&#10;v7rD88f1p4rq4UGvwZiPSb9fg0rUp3/xn/vbGljJWPkiP0Bv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Pz4a+AAAA2wAAAA8AAAAAAAAAAAAAAAAAmAIAAGRycy9kb3ducmV2&#10;LnhtbFBLBQYAAAAABAAEAPUAAACDAwAAAAA=&#10;" fillcolor="#4472c4 [3204]" strokecolor="#1f3763 [1604]" strokeweight="1pt">
                  <v:textbox>
                    <w:txbxContent>
                      <w:p w14:paraId="27A212C9" w14:textId="77777777" w:rsidR="005741DC" w:rsidRDefault="005741DC" w:rsidP="00B04C6B">
                        <w:pPr>
                          <w:jc w:val="center"/>
                        </w:pPr>
                        <w:r>
                          <w:t>Cigale</w:t>
                        </w:r>
                      </w:p>
                    </w:txbxContent>
                  </v:textbox>
                </v:rect>
                <v:rect id="Rectangle 99" o:spid="_x0000_s1104" style="position:absolute;left:44737;top:649;width:8579;height:4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qHcEA&#10;AADbAAAADwAAAGRycy9kb3ducmV2LnhtbESPzWrCQBSF94LvMFyhOzOJi1pjxiCCUApdaH2AS+aa&#10;iWbuhMxokrfvFAouD+fn4xTlaFvxpN43jhVkSQqCuHK64VrB5ee4/ADhA7LG1jEpmMhDuZvPCsy1&#10;G/hEz3OoRRxhn6MCE0KXS+krQxZ94jri6F1dbzFE2ddS9zjEcdvKVZq+S4sNR4LBjg6Gqvv5YSME&#10;6TRl6+Fw/zbjV0PtdKPHpNTbYtxvQQQawyv83/7UCjYb+Ps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ah3BAAAA2wAAAA8AAAAAAAAAAAAAAAAAmAIAAGRycy9kb3du&#10;cmV2LnhtbFBLBQYAAAAABAAEAPUAAACGAwAAAAA=&#10;" fillcolor="#4472c4 [3204]" strokecolor="#1f3763 [1604]" strokeweight="1pt">
                  <v:textbox>
                    <w:txbxContent>
                      <w:p w14:paraId="0E018526" w14:textId="77777777" w:rsidR="005741DC" w:rsidRDefault="005741DC" w:rsidP="00B04C6B">
                        <w:pPr>
                          <w:jc w:val="center"/>
                          <w:rPr>
                            <w:sz w:val="24"/>
                            <w:szCs w:val="24"/>
                          </w:rPr>
                        </w:pPr>
                        <w:r>
                          <w:rPr>
                            <w:rFonts w:eastAsia="Calibri"/>
                          </w:rPr>
                          <w:t>Fourmi</w:t>
                        </w:r>
                      </w:p>
                    </w:txbxContent>
                  </v:textbox>
                </v:rect>
                <v:shape id="Connecteur droit avec flèche 100" o:spid="_x0000_s1105" type="#_x0000_t32" style="position:absolute;left:8943;top:3055;width:11892;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iJVcMAAADcAAAADwAAAGRycy9kb3ducmV2LnhtbESPzUoDMRDH70LfIYzgzWYVKbI2LVIo&#10;9OtQWx9g3Iybxc0kJLHd+vTOodDbDPP/+M10PvhenSjlLrCBp3EFirgJtuPWwOdx+fgKKhdki31g&#10;MnChDPPZ6G6KtQ1n/qDTobRKQjjXaMCVEmutc+PIYx6HSCy375A8FllTq23Cs4T7Xj9X1UR77Fga&#10;HEZaOGp+Dr9eSjb7xTbtNH2t13GTHb/87ePKmIf74f0NVKGh3MRX98oKfiX48oxMo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4iVXDAAAA3AAAAA8AAAAAAAAAAAAA&#10;AAAAoQIAAGRycy9kb3ducmV2LnhtbFBLBQYAAAAABAAEAPkAAACRAwAAAAA=&#10;" strokecolor="#4472c4 [3204]" strokeweight="1pt">
                  <v:stroke endarrow="block" joinstyle="miter"/>
                </v:shape>
                <v:shape id="Connecteur droit avec flèche 101" o:spid="_x0000_s1106" type="#_x0000_t32" style="position:absolute;left:33514;top:3055;width:11223;height: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JxSMMAAADcAAAADwAAAGRycy9kb3ducmV2LnhtbESPT4vCMBDF7wt+hzDC3tZUEZFqLHVF&#10;XBYv/gGvQzO2xWbSTaLWb28WBG8zvPd782aedaYRN3K+tqxgOEhAEBdW11wqOB7WX1MQPiBrbCyT&#10;ggd5yBa9jzmm2t55R7d9KEUMYZ+igiqENpXSFxUZ9APbEkftbJ3BEFdXSu3wHsNNI0dJMpEGa44X&#10;Kmzpu6Lisr+aWKNzu209uq6WJ5//bX4Ly+VkrNRnv8tnIAJ14W1+0T86cskQ/p+JE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icUjDAAAA3AAAAA8AAAAAAAAAAAAA&#10;AAAAoQIAAGRycy9kb3ducmV2LnhtbFBLBQYAAAAABAAEAPkAAACRAwAAAAA=&#10;" strokecolor="#4472c4 [3204]" strokeweight="1pt">
                  <v:stroke endarrow="block" joinstyle="miter"/>
                </v:shape>
                <v:shape id="Zone de texte 102" o:spid="_x0000_s1107" type="#_x0000_t202" style="position:absolute;left:10401;top:359;width:8639;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0vcAA&#10;AADcAAAADwAAAGRycy9kb3ducmV2LnhtbERPTWsCMRC9F/ofwgi91aweynY1ihZbhJ6qpedhMybB&#10;zWRJ0nX7701B8DaP9znL9eg7MVBMLrCC2bQCQdwG7dgo+D6+P9cgUkbW2AUmBX+UYL16fFhio8OF&#10;v2g4ZCNKCKcGFdic+0bK1FrymKahJy7cKUSPucBopI54KeG+k/OqepEeHZcGiz29WWrPh1+vYLc1&#10;r6atMdpdrZ0bxp/Tp/lQ6mkybhYgMo35Lr6597rMr+b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m0vcAAAADcAAAADwAAAAAAAAAAAAAAAACYAgAAZHJzL2Rvd25y&#10;ZXYueG1sUEsFBgAAAAAEAAQA9QAAAIUDAAAAAA==&#10;" fillcolor="white [3201]" strokeweight=".5pt">
                  <v:textbox>
                    <w:txbxContent>
                      <w:p w14:paraId="06BEE778" w14:textId="77777777" w:rsidR="005741DC" w:rsidRPr="00B04C6B" w:rsidRDefault="005741DC" w:rsidP="00B04C6B">
                        <w:pPr>
                          <w:jc w:val="center"/>
                          <w:rPr>
                            <w:sz w:val="16"/>
                            <w:szCs w:val="16"/>
                          </w:rPr>
                        </w:pPr>
                        <w:r w:rsidRPr="00B04C6B">
                          <w:rPr>
                            <w:sz w:val="16"/>
                            <w:szCs w:val="16"/>
                          </w:rPr>
                          <w:t>Demande un prêt aux autres banques</w:t>
                        </w:r>
                      </w:p>
                    </w:txbxContent>
                  </v:textbox>
                </v:shape>
                <v:shape id="Zone de texte 102" o:spid="_x0000_s1108" type="#_x0000_t202" style="position:absolute;left:35201;top:649;width:8636;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URJsAA&#10;AADcAAAADwAAAGRycy9kb3ducmV2LnhtbERPTWsCMRC9F/ofwhR6q9m2IO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URJsAAAADcAAAADwAAAAAAAAAAAAAAAACYAgAAZHJzL2Rvd25y&#10;ZXYueG1sUEsFBgAAAAAEAAQA9QAAAIUDAAAAAA==&#10;" fillcolor="white [3201]" strokeweight=".5pt">
                  <v:textbox>
                    <w:txbxContent>
                      <w:p w14:paraId="171687CD" w14:textId="77777777" w:rsidR="005741DC" w:rsidRDefault="005741DC" w:rsidP="00B04C6B">
                        <w:pPr>
                          <w:jc w:val="center"/>
                          <w:rPr>
                            <w:sz w:val="24"/>
                            <w:szCs w:val="24"/>
                          </w:rPr>
                        </w:pPr>
                        <w:r>
                          <w:rPr>
                            <w:rFonts w:ascii="Calibri" w:eastAsia="Calibri" w:hAnsi="Calibri"/>
                            <w:sz w:val="16"/>
                            <w:szCs w:val="16"/>
                          </w:rPr>
                          <w:t>Accorde un prêt aux autres banques</w:t>
                        </w:r>
                      </w:p>
                    </w:txbxContent>
                  </v:textbox>
                </v:shape>
                <w10:anchorlock/>
              </v:group>
            </w:pict>
          </mc:Fallback>
        </mc:AlternateContent>
      </w:r>
    </w:p>
    <w:p w14:paraId="60B26FC3" w14:textId="77777777" w:rsidR="00B04C6B" w:rsidRDefault="00B04C6B"/>
    <w:p w14:paraId="38766C33" w14:textId="77777777" w:rsidR="0080413C" w:rsidRDefault="00B04C6B">
      <w:r>
        <w:t xml:space="preserve">Néanmoins, si les autres banques, dont Fourmi, refusent de prêter à Cigale, celle-ci aura toujours la possibilité de demander directement à la banque centrale de lui prêter la monnaie dont elle a besoin. On dit alors que la banque centrale jour le rôle de </w:t>
      </w:r>
      <w:r w:rsidRPr="00B04C6B">
        <w:rPr>
          <w:b/>
          <w:bCs/>
        </w:rPr>
        <w:t>prêteur en dernier ressort</w:t>
      </w:r>
      <w:r>
        <w:t>.</w:t>
      </w:r>
    </w:p>
    <w:p w14:paraId="3221AAA2" w14:textId="77777777" w:rsidR="00A723FF" w:rsidRDefault="00A723FF"/>
    <w:p w14:paraId="509BD4FA" w14:textId="77777777" w:rsidR="00B04C6B" w:rsidRDefault="00B04C6B">
      <w:r>
        <w:rPr>
          <w:noProof/>
          <w:lang w:eastAsia="fr-FR"/>
        </w:rPr>
        <mc:AlternateContent>
          <mc:Choice Requires="wpc">
            <w:drawing>
              <wp:inline distT="0" distB="0" distL="0" distR="0" wp14:anchorId="6DDDBB8A" wp14:editId="6E709577">
                <wp:extent cx="5129226" cy="2086610"/>
                <wp:effectExtent l="0" t="0" r="14605" b="8890"/>
                <wp:docPr id="104" name="Zone de dessin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9" name="Signe de multiplication 119"/>
                        <wps:cNvSpPr/>
                        <wps:spPr>
                          <a:xfrm>
                            <a:off x="3292417" y="1004401"/>
                            <a:ext cx="1034415" cy="1047115"/>
                          </a:xfrm>
                          <a:prstGeom prst="mathMultiply">
                            <a:avLst>
                              <a:gd name="adj1" fmla="val 345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Signe de multiplication 118"/>
                        <wps:cNvSpPr/>
                        <wps:spPr>
                          <a:xfrm>
                            <a:off x="893884" y="1004158"/>
                            <a:ext cx="1034547" cy="1047358"/>
                          </a:xfrm>
                          <a:prstGeom prst="mathMultiply">
                            <a:avLst>
                              <a:gd name="adj1" fmla="val 345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35999" y="1316745"/>
                            <a:ext cx="857885" cy="4819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3B260" w14:textId="77777777" w:rsidR="005741DC" w:rsidRDefault="005741DC" w:rsidP="00986843">
                              <w:pPr>
                                <w:jc w:val="center"/>
                                <w:rPr>
                                  <w:sz w:val="24"/>
                                  <w:szCs w:val="24"/>
                                </w:rPr>
                              </w:pPr>
                              <w:r>
                                <w:rPr>
                                  <w:rFonts w:eastAsia="Calibri"/>
                                </w:rPr>
                                <w:t>Cigale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ectangle : coins arrondis 107"/>
                        <wps:cNvSpPr/>
                        <wps:spPr>
                          <a:xfrm>
                            <a:off x="2016264" y="1296840"/>
                            <a:ext cx="1267460" cy="5378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24464" w14:textId="77777777" w:rsidR="005741DC" w:rsidRDefault="005741DC" w:rsidP="00986843">
                              <w:pPr>
                                <w:jc w:val="center"/>
                                <w:rPr>
                                  <w:sz w:val="24"/>
                                  <w:szCs w:val="24"/>
                                </w:rPr>
                              </w:pPr>
                              <w:r>
                                <w:rPr>
                                  <w:rFonts w:eastAsia="Calibri"/>
                                </w:rPr>
                                <w:t>Marché interbancaire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4271341" y="1317380"/>
                            <a:ext cx="857885" cy="481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E8157" w14:textId="77777777" w:rsidR="005741DC" w:rsidRDefault="005741DC" w:rsidP="00986843">
                              <w:pPr>
                                <w:jc w:val="center"/>
                                <w:rPr>
                                  <w:sz w:val="24"/>
                                  <w:szCs w:val="24"/>
                                </w:rPr>
                              </w:pPr>
                              <w:r>
                                <w:rPr>
                                  <w:rFonts w:eastAsia="Calibri"/>
                                </w:rPr>
                                <w:t>Fourmi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1726408" y="1"/>
                            <a:ext cx="1781581" cy="481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1F9ED0" w14:textId="77777777" w:rsidR="005741DC" w:rsidRDefault="005741DC" w:rsidP="00986843">
                              <w:pPr>
                                <w:jc w:val="center"/>
                                <w:rPr>
                                  <w:sz w:val="24"/>
                                  <w:szCs w:val="24"/>
                                </w:rPr>
                              </w:pPr>
                              <w:r>
                                <w:rPr>
                                  <w:rFonts w:eastAsia="Calibri"/>
                                </w:rPr>
                                <w:t>Banque centrale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Connecteur droit avec flèche 110"/>
                        <wps:cNvCnPr>
                          <a:stCxn id="105" idx="3"/>
                          <a:endCxn id="107" idx="1"/>
                        </wps:cNvCnPr>
                        <wps:spPr>
                          <a:xfrm>
                            <a:off x="893884" y="1557728"/>
                            <a:ext cx="1122380" cy="803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11" name="Connecteur droit avec flèche 111"/>
                        <wps:cNvCnPr>
                          <a:stCxn id="108" idx="1"/>
                          <a:endCxn id="107" idx="3"/>
                        </wps:cNvCnPr>
                        <wps:spPr>
                          <a:xfrm flipH="1">
                            <a:off x="3283724" y="1558045"/>
                            <a:ext cx="987617" cy="771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12" name="Connecteur droit avec flèche 112"/>
                        <wps:cNvCnPr>
                          <a:endCxn id="105" idx="0"/>
                        </wps:cNvCnPr>
                        <wps:spPr>
                          <a:xfrm flipH="1">
                            <a:off x="464942" y="466337"/>
                            <a:ext cx="1937913" cy="85040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13" name="Zone de texte 102"/>
                        <wps:cNvSpPr txBox="1"/>
                        <wps:spPr>
                          <a:xfrm>
                            <a:off x="1068516" y="1339293"/>
                            <a:ext cx="725209" cy="390743"/>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4E381ACE" w14:textId="77777777" w:rsidR="005741DC" w:rsidRDefault="005741DC" w:rsidP="00986843">
                              <w:pPr>
                                <w:jc w:val="center"/>
                                <w:rPr>
                                  <w:sz w:val="24"/>
                                  <w:szCs w:val="24"/>
                                </w:rPr>
                              </w:pPr>
                              <w:r>
                                <w:rPr>
                                  <w:rFonts w:ascii="Calibri" w:eastAsia="Calibri" w:hAnsi="Calibri"/>
                                  <w:sz w:val="16"/>
                                  <w:szCs w:val="16"/>
                                </w:rPr>
                                <w:t>Demande de prêt refusée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Zone de texte 102"/>
                        <wps:cNvSpPr txBox="1"/>
                        <wps:spPr>
                          <a:xfrm>
                            <a:off x="3447535" y="1339997"/>
                            <a:ext cx="725170" cy="3905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3132908F" w14:textId="77777777" w:rsidR="005741DC" w:rsidRDefault="005741DC" w:rsidP="00986843">
                              <w:pPr>
                                <w:jc w:val="center"/>
                                <w:rPr>
                                  <w:sz w:val="24"/>
                                  <w:szCs w:val="24"/>
                                </w:rPr>
                              </w:pPr>
                              <w:r>
                                <w:rPr>
                                  <w:rFonts w:ascii="Calibri" w:eastAsia="Calibri" w:hAnsi="Calibri"/>
                                  <w:sz w:val="16"/>
                                  <w:szCs w:val="16"/>
                                </w:rPr>
                                <w:t>Refuse de prêter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5" name="Zone de texte 102"/>
                        <wps:cNvSpPr txBox="1"/>
                        <wps:spPr>
                          <a:xfrm>
                            <a:off x="804543" y="656834"/>
                            <a:ext cx="1110257" cy="39052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6E325FD5" w14:textId="77777777" w:rsidR="005741DC" w:rsidRDefault="005741DC" w:rsidP="00986843">
                              <w:pPr>
                                <w:jc w:val="center"/>
                                <w:rPr>
                                  <w:sz w:val="24"/>
                                  <w:szCs w:val="24"/>
                                </w:rPr>
                              </w:pPr>
                              <w:r>
                                <w:rPr>
                                  <w:rFonts w:ascii="Calibri" w:eastAsia="Calibri" w:hAnsi="Calibri"/>
                                  <w:sz w:val="16"/>
                                  <w:szCs w:val="16"/>
                                </w:rPr>
                                <w:t>Prêteur en dernier ressort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104" o:spid="_x0000_s1109" editas="canvas" style="width:403.9pt;height:164.3pt;mso-position-horizontal-relative:char;mso-position-vertical-relative:line" coordsize="51288,2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">
                <v:shape id="_x0000_s1110" type="#_x0000_t75" style="position:absolute;width:51288;height:20866;visibility:visible;mso-wrap-style:square" filled="t">
                  <v:fill o:detectmouseclick="t"/>
                  <v:path o:connecttype="none"/>
                </v:shape>
                <v:shape id="Signe de multiplication 119" o:spid="_x0000_s1111" style="position:absolute;left:32924;top:10044;width:10344;height:10471;visibility:visible;mso-wrap-style:square;v-text-anchor:middle" coordsize="1034415,104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c8IA&#10;AADcAAAADwAAAGRycy9kb3ducmV2LnhtbERP24rCMBB9F/yHMMK+iKZ2Fy/VKLIgu29eP2Boxrba&#10;TGoTa/17s7Dg2xzOdRar1pSiodoVlhWMhhEI4tTqgjMFp+NmMAXhPLLG0jIpeJKD1bLbWWCi7YP3&#10;1Bx8JkIIuwQV5N5XiZQuzcmgG9qKOHBnWxv0AdaZ1DU+QrgpZRxFY2mw4NCQY0XfOaXXw90o2J8m&#10;7Xp72Zp+2f/Zfc6+4qi5xUp99Nr1HISn1r/F/+5fHeaPZvD3TL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oBzwgAAANwAAAAPAAAAAAAAAAAAAAAAAJgCAABkcnMvZG93&#10;bnJldi54bWxQSwUGAAAAAAQABAD1AAAAhwMAAAAA&#10;" path="m235721,264056r25439,-25131l517208,498116,773255,238925r25439,25131l542341,523558,798694,783059r-25439,25131l517208,548999,261160,808190,235721,783059,492074,523558,235721,264056xe" fillcolor="#ed7d31 [3205]" strokecolor="#1f3763 [1604]" strokeweight="1pt">
                  <v:stroke joinstyle="miter"/>
                  <v:path arrowok="t" o:connecttype="custom" o:connectlocs="235721,264056;261160,238925;517208,498116;773255,238925;798694,264056;542341,523558;798694,783059;773255,808190;517208,548999;261160,808190;235721,783059;492074,523558;235721,264056" o:connectangles="0,0,0,0,0,0,0,0,0,0,0,0,0"/>
                </v:shape>
                <v:shape id="Signe de multiplication 118" o:spid="_x0000_s1112" style="position:absolute;left:8938;top:10041;width:10346;height:10474;visibility:visible;mso-wrap-style:square;v-text-anchor:middle" coordsize="1034547,104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WsUA&#10;AADcAAAADwAAAGRycy9kb3ducmV2LnhtbESPQWvCQBCF7wX/wzKCl6IbLRRJXaUI0l4Eq4J4m2bH&#10;bGh2NmZXE/9951DobYb35r1vFqve1+pObawCG5hOMlDERbAVlwaOh814DiomZIt1YDLwoAir5eBp&#10;gbkNHX/RfZ9KJSEcczTgUmpyrWPhyGOchIZYtEtoPSZZ21LbFjsJ97WeZdmr9lixNDhsaO2o+Nnf&#10;vAF8dKfm47J113g+v+zW3+751jljRsP+/Q1Uoj79m/+uP63gT4V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NaxQAAANwAAAAPAAAAAAAAAAAAAAAAAJgCAABkcnMv&#10;ZG93bnJldi54bWxQSwUGAAAAAAQABAD1AAAAigMAAAAA&#10;" path="m235750,264116r25444,-25133l517274,498233,773353,238983r25444,25133l542408,523679,798797,783242r-25444,25133l517274,549125,261194,808375,235750,783242,492139,523679,235750,264116xe" fillcolor="#ed7d31 [3205]" strokecolor="#1f3763 [1604]" strokeweight="1pt">
                  <v:stroke joinstyle="miter"/>
                  <v:path arrowok="t" o:connecttype="custom" o:connectlocs="235750,264116;261194,238983;517274,498233;773353,238983;798797,264116;542408,523679;798797,783242;773353,808375;517274,549125;261194,808375;235750,783242;492139,523679;235750,264116" o:connectangles="0,0,0,0,0,0,0,0,0,0,0,0,0"/>
                </v:shape>
                <v:rect id="Rectangle 105" o:spid="_x0000_s1113" style="position:absolute;left:359;top:13167;width:8579;height:4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8m8EA&#10;AADcAAAADwAAAGRycy9kb3ducmV2LnhtbESP0YrCMBBF3xf8hzCCb2uqoC7VtIggiOCDuh8wNGNT&#10;bSalibb9e7Ow4NsM9849dzZ5b2vxotZXjhXMpgkI4sLpiksFv9f99w8IH5A11o5JwUAe8mz0tcFU&#10;u47P9LqEUsQQ9ikqMCE0qZS+MGTRT11DHLWbay2GuLal1C12MdzWcp4kS2mx4kgw2NDOUPG4PG2E&#10;IJ2H2arbPU6mP1ZUD3d6DkpNxv12DSJQHz7m/+uDjvWTBfw9Eye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JvBAAAA3AAAAA8AAAAAAAAAAAAAAAAAmAIAAGRycy9kb3du&#10;cmV2LnhtbFBLBQYAAAAABAAEAPUAAACGAwAAAAA=&#10;" fillcolor="#4472c4 [3204]" strokecolor="#1f3763 [1604]" strokeweight="1pt">
                  <v:textbox>
                    <w:txbxContent>
                      <w:p w14:paraId="6AA3B260" w14:textId="77777777" w:rsidR="005741DC" w:rsidRDefault="005741DC" w:rsidP="00986843">
                        <w:pPr>
                          <w:jc w:val="center"/>
                          <w:rPr>
                            <w:sz w:val="24"/>
                            <w:szCs w:val="24"/>
                          </w:rPr>
                        </w:pPr>
                        <w:r>
                          <w:rPr>
                            <w:rFonts w:eastAsia="Calibri"/>
                          </w:rPr>
                          <w:t>Cigale</w:t>
                        </w:r>
                      </w:p>
                    </w:txbxContent>
                  </v:textbox>
                </v:rect>
                <v:roundrect id="Rectangle : coins arrondis 107" o:spid="_x0000_s1114" style="position:absolute;left:20162;top:12968;width:12675;height:5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RcIA&#10;AADcAAAADwAAAGRycy9kb3ducmV2LnhtbERPS2sCMRC+F/wPYQq91WwttrIaxQeC0FO3XryNm3Gz&#10;7WayJKmm/74RBG/z8T1ntki2E2fyoXWs4GVYgCCunW65UbD/2j5PQISIrLFzTAr+KMBiPniYYand&#10;hT/pXMVG5BAOJSowMfallKE2ZDEMXU+cuZPzFmOGvpHa4yWH206OiuJNWmw5NxjsaW2o/ql+rQKr&#10;X9PmG5cH2k6q1WGcPjbeHJV6ekzLKYhIKd7FN/dO5/nFO1yfy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pFwgAAANwAAAAPAAAAAAAAAAAAAAAAAJgCAABkcnMvZG93&#10;bnJldi54bWxQSwUGAAAAAAQABAD1AAAAhwMAAAAA&#10;" fillcolor="#4472c4 [3204]" strokecolor="#1f3763 [1604]" strokeweight="1pt">
                  <v:stroke joinstyle="miter"/>
                  <v:textbox>
                    <w:txbxContent>
                      <w:p w14:paraId="62924464" w14:textId="77777777" w:rsidR="005741DC" w:rsidRDefault="005741DC" w:rsidP="00986843">
                        <w:pPr>
                          <w:jc w:val="center"/>
                          <w:rPr>
                            <w:sz w:val="24"/>
                            <w:szCs w:val="24"/>
                          </w:rPr>
                        </w:pPr>
                        <w:r>
                          <w:rPr>
                            <w:rFonts w:eastAsia="Calibri"/>
                          </w:rPr>
                          <w:t>Marché interbancaire</w:t>
                        </w:r>
                      </w:p>
                    </w:txbxContent>
                  </v:textbox>
                </v:roundrect>
                <v:rect id="Rectangle 108" o:spid="_x0000_s1115" style="position:absolute;left:42713;top:13173;width:8579;height:4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TBcEA&#10;AADcAAAADwAAAGRycy9kb3ducmV2LnhtbESPzYrCMBDH74LvEEbwZlP3sEo1iggLy8Ie/HiAoRmb&#10;ajMpTbTt2+8chL3NMP+P32z3g2/Ui7pYBzawzHJQxGWwNVcGrpevxRpUTMgWm8BkYKQI+910ssXC&#10;hp5P9DqnSkkIxwINuJTaQutYOvIYs9ASy+0WOo9J1q7StsNewn2jP/L8U3usWRoctnR0VD7OTy8l&#10;SKdxueqPj183/NTUjHd6jsbMZ8NhAyrRkP7Fb/e3FfxcaOUZmUD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4UwXBAAAA3AAAAA8AAAAAAAAAAAAAAAAAmAIAAGRycy9kb3du&#10;cmV2LnhtbFBLBQYAAAAABAAEAPUAAACGAwAAAAA=&#10;" fillcolor="#4472c4 [3204]" strokecolor="#1f3763 [1604]" strokeweight="1pt">
                  <v:textbox>
                    <w:txbxContent>
                      <w:p w14:paraId="361E8157" w14:textId="77777777" w:rsidR="005741DC" w:rsidRDefault="005741DC" w:rsidP="00986843">
                        <w:pPr>
                          <w:jc w:val="center"/>
                          <w:rPr>
                            <w:sz w:val="24"/>
                            <w:szCs w:val="24"/>
                          </w:rPr>
                        </w:pPr>
                        <w:r>
                          <w:rPr>
                            <w:rFonts w:eastAsia="Calibri"/>
                          </w:rPr>
                          <w:t>Fourmi</w:t>
                        </w:r>
                      </w:p>
                    </w:txbxContent>
                  </v:textbox>
                </v:rect>
                <v:rect id="Rectangle 109" o:spid="_x0000_s1116" style="position:absolute;left:17264;width:17815;height:4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2nsIA&#10;AADcAAAADwAAAGRycy9kb3ducmV2LnhtbESPQYvCMBCF7wv+hzCCtzXVg7rVtIggiOBB3R8wNGNT&#10;bSalibb992ZhwdsM78373mzy3tbiRa2vHCuYTRMQxIXTFZcKfq/77xUIH5A11o5JwUAe8mz0tcFU&#10;u47P9LqEUsQQ9ikqMCE0qZS+MGTRT11DHLWbay2GuLal1C12MdzWcp4kC2mx4kgw2NDOUPG4PG2E&#10;IJ2H2bLbPU6mP1ZUD3d6DkpNxv12DSJQHz7m/+uDjvWTH/h7Jk4g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PaewgAAANwAAAAPAAAAAAAAAAAAAAAAAJgCAABkcnMvZG93&#10;bnJldi54bWxQSwUGAAAAAAQABAD1AAAAhwMAAAAA&#10;" fillcolor="#4472c4 [3204]" strokecolor="#1f3763 [1604]" strokeweight="1pt">
                  <v:textbox>
                    <w:txbxContent>
                      <w:p w14:paraId="0E1F9ED0" w14:textId="77777777" w:rsidR="005741DC" w:rsidRDefault="005741DC" w:rsidP="00986843">
                        <w:pPr>
                          <w:jc w:val="center"/>
                          <w:rPr>
                            <w:sz w:val="24"/>
                            <w:szCs w:val="24"/>
                          </w:rPr>
                        </w:pPr>
                        <w:r>
                          <w:rPr>
                            <w:rFonts w:eastAsia="Calibri"/>
                          </w:rPr>
                          <w:t>Banque centrale</w:t>
                        </w:r>
                      </w:p>
                    </w:txbxContent>
                  </v:textbox>
                </v:rect>
                <v:shape id="Connecteur droit avec flèche 110" o:spid="_x0000_s1117" type="#_x0000_t32" style="position:absolute;left:8938;top:15577;width:11224;height: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eGlMUAAADcAAAADwAAAGRycy9kb3ducmV2LnhtbESPQWvCQBCF7wX/wzIFL0U3ChZNXUWU&#10;gvQgVEXwNmSnSWh2dsluY/z3zqHgbYb35r1vluveNaqjNtaeDUzGGSjiwtuaSwPn0+doDiomZIuN&#10;ZzJwpwjr1eBlibn1N/6m7phKJSEcczRQpRRyrWNRkcM49oFYtB/fOkyytqW2Ld4k3DV6mmXv2mHN&#10;0lBhoG1Fxe/xzxnouF5MF7vrIab97B6+LiG8lTNjhq/95gNUoj49zf/Xeyv4E8GXZ2QCv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eGlMUAAADcAAAADwAAAAAAAAAA&#10;AAAAAAChAgAAZHJzL2Rvd25yZXYueG1sUEsFBgAAAAAEAAQA+QAAAJMDAAAAAA==&#10;" strokecolor="#4472c4 [3204]" strokeweight="1pt">
                  <v:stroke endarrow="block" joinstyle="miter"/>
                </v:shape>
                <v:shape id="Connecteur droit avec flèche 111" o:spid="_x0000_s1118" type="#_x0000_t32" style="position:absolute;left:32837;top:15580;width:9876;height: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26E8QAAADcAAAADwAAAGRycy9kb3ducmV2LnhtbESP3WoCMRCF7wu+QxjBu5pdkVJWoxRB&#10;8KcXVn2A6Wa6WbqZhCTq6tM3hULvZjhnzndmvuxtJ64UYutYQTkuQBDXTrfcKDif1s+vIGJC1tg5&#10;JgV3irBcDJ7mWGl34w+6HlMjcgjHChWYlHwlZawNWYxj54mz9uWCxZTX0Egd8JbDbScnRfEiLbac&#10;CQY9rQzV38eLzZDdYbUP75I+t1u/i4anj4PfKDUa9m8zEIn69G/+u97oXL8s4feZP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bboTxAAAANwAAAAPAAAAAAAAAAAA&#10;AAAAAKECAABkcnMvZG93bnJldi54bWxQSwUGAAAAAAQABAD5AAAAkgMAAAAA&#10;" strokecolor="#4472c4 [3204]" strokeweight="1pt">
                  <v:stroke endarrow="block" joinstyle="miter"/>
                </v:shape>
                <v:shape id="Connecteur droit avec flèche 112" o:spid="_x0000_s1119" type="#_x0000_t32" style="position:absolute;left:4649;top:4663;width:19379;height:85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8kZMQAAADcAAAADwAAAGRycy9kb3ducmV2LnhtbESP3WoCMRCF7wu+QxjBu5pVSimrUUQQ&#10;/OmFVR9g3Iybxc0kJKmuPn1TKPRuhnPmfGem88624kYhNo4VjIYFCOLK6YZrBafj6vUDREzIGlvH&#10;pOBBEeaz3ssUS+3u/EW3Q6pFDuFYogKTki+ljJUhi3HoPHHWLi5YTHkNtdQB7znctnJcFO/SYsOZ&#10;YNDT0lB1PXzbDNnul7vwKem82fhtNPz23Pu1UoN+t5iASNSlf/Pf9Vrn+qMx/D6TJ5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vyRkxAAAANwAAAAPAAAAAAAAAAAA&#10;AAAAAKECAABkcnMvZG93bnJldi54bWxQSwUGAAAAAAQABAD5AAAAkgMAAAAA&#10;" strokecolor="#4472c4 [3204]" strokeweight="1pt">
                  <v:stroke endarrow="block" joinstyle="miter"/>
                </v:shape>
                <v:shape id="Zone de texte 102" o:spid="_x0000_s1120" type="#_x0000_t202" style="position:absolute;left:10685;top:13392;width:7252;height:3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EHcYA&#10;AADcAAAADwAAAGRycy9kb3ducmV2LnhtbESPS4vCQBCE74L/YWjBy6ITH4hGR1l2WfDgxQeotzbT&#10;JsFMTzYza+K/3xEEb91U1dfVi1VjCnGnyuWWFQz6EQjixOqcUwWH/U9vCsJ5ZI2FZVLwIAerZbu1&#10;wFjbmrd03/lUBAi7GBVk3pexlC7JyKDr25I4aFdbGfRhrVKpK6wD3BRyGEUTaTDncCHDkr4ySm67&#10;P6PgfIouxw+ejeutTKbf69/A2YyV6naazzkIT41/m1/ptQ71ByN4PhMm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2EHcYAAADcAAAADwAAAAAAAAAAAAAAAACYAgAAZHJz&#10;L2Rvd25yZXYueG1sUEsFBgAAAAAEAAQA9QAAAIsDAAAAAA==&#10;" fillcolor="#ed7d31 [3205]" strokecolor="#823b0b [1605]" strokeweight="1pt">
                  <v:textbox>
                    <w:txbxContent>
                      <w:p w14:paraId="4E381ACE" w14:textId="77777777" w:rsidR="005741DC" w:rsidRDefault="005741DC" w:rsidP="00986843">
                        <w:pPr>
                          <w:jc w:val="center"/>
                          <w:rPr>
                            <w:sz w:val="24"/>
                            <w:szCs w:val="24"/>
                          </w:rPr>
                        </w:pPr>
                        <w:r>
                          <w:rPr>
                            <w:rFonts w:ascii="Calibri" w:eastAsia="Calibri" w:hAnsi="Calibri"/>
                            <w:sz w:val="16"/>
                            <w:szCs w:val="16"/>
                          </w:rPr>
                          <w:t>Demande de prêt refusée</w:t>
                        </w:r>
                      </w:p>
                    </w:txbxContent>
                  </v:textbox>
                </v:shape>
                <v:shape id="Zone de texte 102" o:spid="_x0000_s1121" type="#_x0000_t202" style="position:absolute;left:34475;top:13399;width:7252;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cacYA&#10;AADcAAAADwAAAGRycy9kb3ducmV2LnhtbESPQWvCQBCF70L/wzJCL2I2llBi6irFUvDQS9JC623M&#10;TpNgdjZmtyb+e7cgeJvhvffNm9VmNK04U+8aywoWUQyCuLS64UrB1+f7PAXhPLLG1jIpuJCDzfph&#10;ssJM24FzOhe+EgHCLkMFtfddJqUrazLoItsRB+3X9gZ9WPtK6h6HADetfIrjZ2mw4XChxo62NZXH&#10;4s8o2P/Eh+8ZL5Mhl2X6tjsFzkei1ON0fH0B4Wn0d/MtvdOh/iKB/2fCBH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QcacYAAADcAAAADwAAAAAAAAAAAAAAAACYAgAAZHJz&#10;L2Rvd25yZXYueG1sUEsFBgAAAAAEAAQA9QAAAIsDAAAAAA==&#10;" fillcolor="#ed7d31 [3205]" strokecolor="#823b0b [1605]" strokeweight="1pt">
                  <v:textbox>
                    <w:txbxContent>
                      <w:p w14:paraId="3132908F" w14:textId="77777777" w:rsidR="005741DC" w:rsidRDefault="005741DC" w:rsidP="00986843">
                        <w:pPr>
                          <w:jc w:val="center"/>
                          <w:rPr>
                            <w:sz w:val="24"/>
                            <w:szCs w:val="24"/>
                          </w:rPr>
                        </w:pPr>
                        <w:r>
                          <w:rPr>
                            <w:rFonts w:ascii="Calibri" w:eastAsia="Calibri" w:hAnsi="Calibri"/>
                            <w:sz w:val="16"/>
                            <w:szCs w:val="16"/>
                          </w:rPr>
                          <w:t>Refuse de prêter</w:t>
                        </w:r>
                      </w:p>
                    </w:txbxContent>
                  </v:textbox>
                </v:shape>
                <v:shape id="Zone de texte 102" o:spid="_x0000_s1122" type="#_x0000_t202" style="position:absolute;left:8045;top:6568;width:1110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u3MMA&#10;AADcAAAADwAAAGRycy9kb3ducmV2LnhtbERPzWrCQBC+C77DMoXezEbTVk1dRaSFHool0QcYstMk&#10;NDsbdtcY375bKHibj+93NrvRdGIg51vLCuZJCoK4srrlWsH59D5bgfABWWNnmRTcyMNuO51sMNf2&#10;ygUNZahFDGGfo4ImhD6X0lcNGfSJ7Ykj922dwRChq6V2eI3hppOLNH2RBluODQ32dGio+ikvRkGx&#10;fFsvx8+ja7PU7wlvX9nTUSr1+DDuX0EEGsNd/O/+0HH+/Bn+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hu3MMAAADcAAAADwAAAAAAAAAAAAAAAACYAgAAZHJzL2Rv&#10;d25yZXYueG1sUEsFBgAAAAAEAAQA9QAAAIgDAAAAAA==&#10;" fillcolor="#70ad47 [3209]" strokecolor="#375623 [1609]" strokeweight="1pt">
                  <v:textbox>
                    <w:txbxContent>
                      <w:p w14:paraId="6E325FD5" w14:textId="77777777" w:rsidR="005741DC" w:rsidRDefault="005741DC" w:rsidP="00986843">
                        <w:pPr>
                          <w:jc w:val="center"/>
                          <w:rPr>
                            <w:sz w:val="24"/>
                            <w:szCs w:val="24"/>
                          </w:rPr>
                        </w:pPr>
                        <w:r>
                          <w:rPr>
                            <w:rFonts w:ascii="Calibri" w:eastAsia="Calibri" w:hAnsi="Calibri"/>
                            <w:sz w:val="16"/>
                            <w:szCs w:val="16"/>
                          </w:rPr>
                          <w:t>Prêteur en dernier ressort</w:t>
                        </w:r>
                      </w:p>
                    </w:txbxContent>
                  </v:textbox>
                </v:shape>
                <w10:anchorlock/>
              </v:group>
            </w:pict>
          </mc:Fallback>
        </mc:AlternateContent>
      </w:r>
    </w:p>
    <w:p w14:paraId="794F84DA" w14:textId="77777777" w:rsidR="00986843" w:rsidRDefault="00986843">
      <w:r>
        <w:t>Mais la banque centrale peut aussi intervenir</w:t>
      </w:r>
      <w:r w:rsidR="00E36D73">
        <w:t xml:space="preserve"> directement</w:t>
      </w:r>
      <w:r>
        <w:t xml:space="preserve"> sur le marché interbancaire</w:t>
      </w:r>
      <w:r w:rsidR="00E36D73">
        <w:t>. Par exemple, si la banque centrale souhaite que les banques commerciales disposent de plus de monnaie (pour qu’elles se prêtent plus facilement entre elles et/ou pour qu’elles accordent plus de crédits), elle va proposer aux banques de racheter certains de leurs actifs financiers (souvent des obligations d’Etat, i.e. des titres de dette publique) contre de la liquidité.</w:t>
      </w:r>
    </w:p>
    <w:p w14:paraId="7AA89BF3" w14:textId="77777777" w:rsidR="00986843" w:rsidRDefault="00986843"/>
    <w:p w14:paraId="3173A3C0" w14:textId="57218D20" w:rsidR="00E36D73" w:rsidRDefault="00E36D73">
      <w:r>
        <w:rPr>
          <w:noProof/>
          <w:lang w:eastAsia="fr-FR"/>
        </w:rPr>
        <mc:AlternateContent>
          <mc:Choice Requires="wpc">
            <w:drawing>
              <wp:inline distT="0" distB="0" distL="0" distR="0" wp14:anchorId="7022EBA4" wp14:editId="06B6E4B3">
                <wp:extent cx="5128895" cy="1891223"/>
                <wp:effectExtent l="0" t="0" r="14605" b="0"/>
                <wp:docPr id="132" name="Zone de dessin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2" name="Rectangle 122"/>
                        <wps:cNvSpPr/>
                        <wps:spPr>
                          <a:xfrm>
                            <a:off x="35999" y="1316745"/>
                            <a:ext cx="857885" cy="4819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1D1AD7" w14:textId="77777777" w:rsidR="005741DC" w:rsidRDefault="005741DC" w:rsidP="00E36D73">
                              <w:pPr>
                                <w:jc w:val="center"/>
                                <w:rPr>
                                  <w:sz w:val="24"/>
                                  <w:szCs w:val="24"/>
                                </w:rPr>
                              </w:pPr>
                              <w:r>
                                <w:rPr>
                                  <w:rFonts w:eastAsia="Calibri"/>
                                </w:rPr>
                                <w:t>Cigale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Rectangle : coins arrondis 123"/>
                        <wps:cNvSpPr/>
                        <wps:spPr>
                          <a:xfrm>
                            <a:off x="2016264" y="1317380"/>
                            <a:ext cx="1267460" cy="5378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EAB806" w14:textId="77777777" w:rsidR="005741DC" w:rsidRDefault="005741DC" w:rsidP="00E36D73">
                              <w:pPr>
                                <w:jc w:val="center"/>
                                <w:rPr>
                                  <w:sz w:val="24"/>
                                  <w:szCs w:val="24"/>
                                </w:rPr>
                              </w:pPr>
                              <w:r>
                                <w:rPr>
                                  <w:rFonts w:eastAsia="Calibri"/>
                                </w:rPr>
                                <w:t>Marché interbancaire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4271341" y="1317380"/>
                            <a:ext cx="857885" cy="481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27AF91" w14:textId="77777777" w:rsidR="005741DC" w:rsidRDefault="005741DC" w:rsidP="00E36D73">
                              <w:pPr>
                                <w:jc w:val="center"/>
                                <w:rPr>
                                  <w:sz w:val="24"/>
                                  <w:szCs w:val="24"/>
                                </w:rPr>
                              </w:pPr>
                              <w:r>
                                <w:rPr>
                                  <w:rFonts w:eastAsia="Calibri"/>
                                </w:rPr>
                                <w:t>Fourmi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1738832" y="1"/>
                            <a:ext cx="1781581" cy="481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3A622B" w14:textId="77777777" w:rsidR="005741DC" w:rsidRDefault="005741DC" w:rsidP="00E36D73">
                              <w:pPr>
                                <w:jc w:val="center"/>
                                <w:rPr>
                                  <w:sz w:val="24"/>
                                  <w:szCs w:val="24"/>
                                </w:rPr>
                              </w:pPr>
                              <w:r>
                                <w:rPr>
                                  <w:rFonts w:eastAsia="Calibri"/>
                                </w:rPr>
                                <w:t>Banque centrale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Connecteur droit avec flèche 126"/>
                        <wps:cNvCnPr/>
                        <wps:spPr>
                          <a:xfrm>
                            <a:off x="893884" y="1557728"/>
                            <a:ext cx="1122380" cy="803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27" name="Connecteur droit avec flèche 127"/>
                        <wps:cNvCnPr/>
                        <wps:spPr>
                          <a:xfrm flipH="1">
                            <a:off x="3283724" y="1558045"/>
                            <a:ext cx="987617" cy="771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28" name="Connecteur droit avec flèche 128"/>
                        <wps:cNvCnPr>
                          <a:stCxn id="125" idx="1"/>
                          <a:endCxn id="122" idx="0"/>
                        </wps:cNvCnPr>
                        <wps:spPr>
                          <a:xfrm flipH="1">
                            <a:off x="464942" y="240666"/>
                            <a:ext cx="1273890" cy="1076079"/>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31" name="Zone de texte 102"/>
                        <wps:cNvSpPr txBox="1"/>
                        <wps:spPr>
                          <a:xfrm>
                            <a:off x="512833" y="539028"/>
                            <a:ext cx="1110257" cy="39052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D261508" w14:textId="77777777" w:rsidR="005741DC" w:rsidRDefault="005741DC" w:rsidP="00E36D73">
                              <w:pPr>
                                <w:jc w:val="center"/>
                                <w:rPr>
                                  <w:sz w:val="24"/>
                                  <w:szCs w:val="24"/>
                                </w:rPr>
                              </w:pPr>
                              <w:r>
                                <w:rPr>
                                  <w:rFonts w:ascii="Calibri" w:eastAsia="Calibri" w:hAnsi="Calibri"/>
                                  <w:sz w:val="16"/>
                                  <w:szCs w:val="16"/>
                                </w:rPr>
                                <w:t>Prêteur en dernier ressort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Connecteur droit avec flèche 133"/>
                        <wps:cNvCnPr>
                          <a:stCxn id="125" idx="2"/>
                          <a:endCxn id="123" idx="0"/>
                        </wps:cNvCnPr>
                        <wps:spPr>
                          <a:xfrm>
                            <a:off x="2629623" y="481331"/>
                            <a:ext cx="20371" cy="836049"/>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34" name="Zone de texte 102"/>
                        <wps:cNvSpPr txBox="1"/>
                        <wps:spPr>
                          <a:xfrm>
                            <a:off x="2132216" y="662444"/>
                            <a:ext cx="1109980" cy="390525"/>
                          </a:xfrm>
                          <a:prstGeom prst="rect">
                            <a:avLst/>
                          </a:prstGeom>
                          <a:solidFill>
                            <a:srgbClr val="00B05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FD2514D" w14:textId="77777777" w:rsidR="005741DC" w:rsidRDefault="005741DC" w:rsidP="00E36D73">
                              <w:pPr>
                                <w:jc w:val="center"/>
                                <w:rPr>
                                  <w:sz w:val="24"/>
                                  <w:szCs w:val="24"/>
                                </w:rPr>
                              </w:pPr>
                              <w:r>
                                <w:rPr>
                                  <w:rFonts w:eastAsia="Calibri"/>
                                  <w:sz w:val="16"/>
                                  <w:szCs w:val="16"/>
                                </w:rPr>
                                <w:t>Echange de titres contre de la monnaie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132" o:spid="_x0000_s1123" editas="canvas" style="width:403.85pt;height:148.9pt;mso-position-horizontal-relative:char;mso-position-vertical-relative:line" coordsize="51288,1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">
                <v:shape id="_x0000_s1124" type="#_x0000_t75" style="position:absolute;width:51288;height:18910;visibility:visible;mso-wrap-style:square" filled="t">
                  <v:fill o:detectmouseclick="t"/>
                  <v:path o:connecttype="none"/>
                </v:shape>
                <v:rect id="Rectangle 122" o:spid="_x0000_s1125" style="position:absolute;left:359;top:13167;width:8579;height:4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4j8EA&#10;AADcAAAADwAAAGRycy9kb3ducmV2LnhtbESPzarCMBCF94LvEEa4O5vahUo1igiCXHDhzwMMzdhU&#10;m0lpom3f/uaC4G6Gc+Z8Z9bb3tbiTa2vHCuYJSkI4sLpiksFt+thugThA7LG2jEpGMjDdjMerTHX&#10;ruMzvS+hFDGEfY4KTAhNLqUvDFn0iWuIo3Z3rcUQ17aUusUuhttaZmk6lxYrjgSDDe0NFc/Ly0YI&#10;0nmYLbr982T634rq4UGvQamfSb9bgQjUh6/5c33UsX6Wwf8zc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lOI/BAAAA3AAAAA8AAAAAAAAAAAAAAAAAmAIAAGRycy9kb3du&#10;cmV2LnhtbFBLBQYAAAAABAAEAPUAAACGAwAAAAA=&#10;" fillcolor="#4472c4 [3204]" strokecolor="#1f3763 [1604]" strokeweight="1pt">
                  <v:textbox>
                    <w:txbxContent>
                      <w:p w14:paraId="3C1D1AD7" w14:textId="77777777" w:rsidR="005741DC" w:rsidRDefault="005741DC" w:rsidP="00E36D73">
                        <w:pPr>
                          <w:jc w:val="center"/>
                          <w:rPr>
                            <w:sz w:val="24"/>
                            <w:szCs w:val="24"/>
                          </w:rPr>
                        </w:pPr>
                        <w:r>
                          <w:rPr>
                            <w:rFonts w:eastAsia="Calibri"/>
                          </w:rPr>
                          <w:t>Cigale</w:t>
                        </w:r>
                      </w:p>
                    </w:txbxContent>
                  </v:textbox>
                </v:rect>
                <v:roundrect id="Rectangle : coins arrondis 123" o:spid="_x0000_s1126" style="position:absolute;left:20162;top:13173;width:12675;height:5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gJsEA&#10;AADcAAAADwAAAGRycy9kb3ducmV2LnhtbERPS2sCMRC+F/wPYQRvNavSIluj+EAQeurqxdt0M91s&#10;3UyWJGr8902h0Nt8fM9ZrJLtxI18aB0rmIwLEMS10y03Ck7H/fMcRIjIGjvHpOBBAVbLwdMCS+3u&#10;/EG3KjYih3AoUYGJsS+lDLUhi2HseuLMfTlvMWboG6k93nO47eS0KF6lxZZzg8GetobqS3W1Cqye&#10;pd03rs+0n1eb80t633nzqdRomNZvICKl+C/+cx90nj+dwe8z+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hoCbBAAAA3AAAAA8AAAAAAAAAAAAAAAAAmAIAAGRycy9kb3du&#10;cmV2LnhtbFBLBQYAAAAABAAEAPUAAACGAwAAAAA=&#10;" fillcolor="#4472c4 [3204]" strokecolor="#1f3763 [1604]" strokeweight="1pt">
                  <v:stroke joinstyle="miter"/>
                  <v:textbox>
                    <w:txbxContent>
                      <w:p w14:paraId="41EAB806" w14:textId="77777777" w:rsidR="005741DC" w:rsidRDefault="005741DC" w:rsidP="00E36D73">
                        <w:pPr>
                          <w:jc w:val="center"/>
                          <w:rPr>
                            <w:sz w:val="24"/>
                            <w:szCs w:val="24"/>
                          </w:rPr>
                        </w:pPr>
                        <w:r>
                          <w:rPr>
                            <w:rFonts w:eastAsia="Calibri"/>
                          </w:rPr>
                          <w:t>Marché interbancaire</w:t>
                        </w:r>
                      </w:p>
                    </w:txbxContent>
                  </v:textbox>
                </v:roundrect>
                <v:rect id="Rectangle 124" o:spid="_x0000_s1127" style="position:absolute;left:42713;top:13173;width:8579;height:4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FYMMA&#10;AADcAAAADwAAAGRycy9kb3ducmV2LnhtbESP3WrCQBCF74W+wzIF73SjSCsxqxShIIIXsT7AkB2z&#10;MdnZkF3z8/ZuodC7Gc6Z853JDqNtRE+drxwrWC0TEMSF0xWXCm4/34stCB+QNTaOScFEHg77t1mG&#10;qXYD59RfQyliCPsUFZgQ2lRKXxiy6JeuJY7a3XUWQ1y7UuoOhxhuG7lOkg9pseJIMNjS0VBRX582&#10;QpDyafU5HOuLGc8VNdODnpNS8/fxawci0Bj+zX/XJx3rrzfw+0ycQO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AFYMMAAADcAAAADwAAAAAAAAAAAAAAAACYAgAAZHJzL2Rv&#10;d25yZXYueG1sUEsFBgAAAAAEAAQA9QAAAIgDAAAAAA==&#10;" fillcolor="#4472c4 [3204]" strokecolor="#1f3763 [1604]" strokeweight="1pt">
                  <v:textbox>
                    <w:txbxContent>
                      <w:p w14:paraId="4C27AF91" w14:textId="77777777" w:rsidR="005741DC" w:rsidRDefault="005741DC" w:rsidP="00E36D73">
                        <w:pPr>
                          <w:jc w:val="center"/>
                          <w:rPr>
                            <w:sz w:val="24"/>
                            <w:szCs w:val="24"/>
                          </w:rPr>
                        </w:pPr>
                        <w:r>
                          <w:rPr>
                            <w:rFonts w:eastAsia="Calibri"/>
                          </w:rPr>
                          <w:t>Fourmi</w:t>
                        </w:r>
                      </w:p>
                    </w:txbxContent>
                  </v:textbox>
                </v:rect>
                <v:rect id="Rectangle 125" o:spid="_x0000_s1128" style="position:absolute;left:17388;width:17816;height:4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g+8MA&#10;AADcAAAADwAAAGRycy9kb3ducmV2LnhtbESP3WrCQBCF74W+wzIF73SjYCsxqxShIIIXsT7AkB2z&#10;MdnZkF3z8/ZuodC7Gc6Z853JDqNtRE+drxwrWC0TEMSF0xWXCm4/34stCB+QNTaOScFEHg77t1mG&#10;qXYD59RfQyliCPsUFZgQ2lRKXxiy6JeuJY7a3XUWQ1y7UuoOhxhuG7lOkg9pseJIMNjS0VBRX582&#10;QpDyafU5HOuLGc8VNdODnpNS8/fxawci0Bj+zX/XJx3rrzfw+0ycQO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yg+8MAAADcAAAADwAAAAAAAAAAAAAAAACYAgAAZHJzL2Rv&#10;d25yZXYueG1sUEsFBgAAAAAEAAQA9QAAAIgDAAAAAA==&#10;" fillcolor="#4472c4 [3204]" strokecolor="#1f3763 [1604]" strokeweight="1pt">
                  <v:textbox>
                    <w:txbxContent>
                      <w:p w14:paraId="413A622B" w14:textId="77777777" w:rsidR="005741DC" w:rsidRDefault="005741DC" w:rsidP="00E36D73">
                        <w:pPr>
                          <w:jc w:val="center"/>
                          <w:rPr>
                            <w:sz w:val="24"/>
                            <w:szCs w:val="24"/>
                          </w:rPr>
                        </w:pPr>
                        <w:r>
                          <w:rPr>
                            <w:rFonts w:eastAsia="Calibri"/>
                          </w:rPr>
                          <w:t>Banque centrale</w:t>
                        </w:r>
                      </w:p>
                    </w:txbxContent>
                  </v:textbox>
                </v:rect>
                <v:shape id="Connecteur droit avec flèche 126" o:spid="_x0000_s1129" type="#_x0000_t32" style="position:absolute;left:8938;top:15577;width:11224;height: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5xxsIAAADcAAAADwAAAGRycy9kb3ducmV2LnhtbERPTYvCMBC9L/gfwgheFk0tKFqNIoog&#10;e1hYFcHb0IxtsZmEJtb6783Cwt7m8T5nue5MLVpqfGVZwXiUgCDOra64UHA+7YczED4ga6wtk4IX&#10;eViveh9LzLR98g+1x1CIGMI+QwVlCC6T0uclGfQj64gjd7ONwRBhU0jd4DOGm1qmSTKVBiuODSU6&#10;2paU348Po6Dlap7Od9dvHw6Tl/u6OPdZTJQa9LvNAkSgLvyL/9wHHeenU/h9Jl4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5xxsIAAADcAAAADwAAAAAAAAAAAAAA&#10;AAChAgAAZHJzL2Rvd25yZXYueG1sUEsFBgAAAAAEAAQA+QAAAJADAAAAAA==&#10;" strokecolor="#4472c4 [3204]" strokeweight="1pt">
                  <v:stroke endarrow="block" joinstyle="miter"/>
                </v:shape>
                <v:shape id="Connecteur droit avec flèche 127" o:spid="_x0000_s1130" type="#_x0000_t32" style="position:absolute;left:32837;top:15580;width:9876;height: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NQcUAAADcAAAADwAAAGRycy9kb3ducmV2LnhtbESP3WoCMRCF7wt9hzCF3tVspdiyGqUI&#10;BX96YVcfYNyMm8XNJCSprj59Iwi9m+GcOd+Zyay3nThRiK1jBa+DAgRx7XTLjYLd9uvlA0RMyBo7&#10;x6TgQhFm08eHCZbanfmHTlVqRA7hWKICk5IvpYy1IYtx4Dxx1g4uWEx5DY3UAc853HZyWBQjabHl&#10;TDDoaW6oPla/NkNWm/k6fEvaL5d+FQ2/XTd+odTzU/85BpGoT//m+/VC5/rDd7g9kye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RNQcUAAADcAAAADwAAAAAAAAAA&#10;AAAAAAChAgAAZHJzL2Rvd25yZXYueG1sUEsFBgAAAAAEAAQA+QAAAJMDAAAAAA==&#10;" strokecolor="#4472c4 [3204]" strokeweight="1pt">
                  <v:stroke endarrow="block" joinstyle="miter"/>
                </v:shape>
                <v:shape id="Connecteur droit avec flèche 128" o:spid="_x0000_s1131" type="#_x0000_t32" style="position:absolute;left:4649;top:2406;width:12739;height:10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vZM8MAAADcAAAADwAAAGRycy9kb3ducmV2LnhtbESPzWoCMRDH74W+Q5hCbzWrFClbo4hQ&#10;UOvBqg8w3Uw3SzeTkKS67dN3DoK3Geb/8ZvZYvC9OlPKXWAD41EFirgJtuPWwOn49vQCKhdki31g&#10;MvBLGRbz+7sZ1jZc+IPOh9IqCeFcowFXSqy1zo0jj3kUIrHcvkLyWGRNrbYJLxLuez2pqqn22LE0&#10;OIy0ctR8H368lGz3q/e00/S52cRtdvz8t49rYx4fhuUrqEJDuYmv7rUV/InQyjMygZ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72TPDAAAA3AAAAA8AAAAAAAAAAAAA&#10;AAAAoQIAAGRycy9kb3ducmV2LnhtbFBLBQYAAAAABAAEAPkAAACRAwAAAAA=&#10;" strokecolor="#4472c4 [3204]" strokeweight="1pt">
                  <v:stroke endarrow="block" joinstyle="miter"/>
                </v:shape>
                <v:shape id="Zone de texte 102" o:spid="_x0000_s1132" type="#_x0000_t202" style="position:absolute;left:5128;top:5390;width:1110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0v8AA&#10;AADcAAAADwAAAGRycy9kb3ducmV2LnhtbERPzYrCMBC+C75DGMGbplpZd6tRRBQ8iKLuAwzNbFts&#10;JiWJWt/eCMLe5uP7nfmyNbW4k/OVZQWjYQKCOLe64kLB72U7+AbhA7LG2jIpeJKH5aLbmWOm7YNP&#10;dD+HQsQQ9hkqKENoMil9XpJBP7QNceT+rDMYInSF1A4fMdzUcpwkX9JgxbGhxIbWJeXX880oOE03&#10;P9N2f3BVmvgV4fOYTg5SqX6vXc1ABGrDv/jj3uk4Px3B+5l4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Y0v8AAAADcAAAADwAAAAAAAAAAAAAAAACYAgAAZHJzL2Rvd25y&#10;ZXYueG1sUEsFBgAAAAAEAAQA9QAAAIUDAAAAAA==&#10;" fillcolor="#70ad47 [3209]" strokecolor="#375623 [1609]" strokeweight="1pt">
                  <v:textbox>
                    <w:txbxContent>
                      <w:p w14:paraId="3D261508" w14:textId="77777777" w:rsidR="005741DC" w:rsidRDefault="005741DC" w:rsidP="00E36D73">
                        <w:pPr>
                          <w:jc w:val="center"/>
                          <w:rPr>
                            <w:sz w:val="24"/>
                            <w:szCs w:val="24"/>
                          </w:rPr>
                        </w:pPr>
                        <w:r>
                          <w:rPr>
                            <w:rFonts w:ascii="Calibri" w:eastAsia="Calibri" w:hAnsi="Calibri"/>
                            <w:sz w:val="16"/>
                            <w:szCs w:val="16"/>
                          </w:rPr>
                          <w:t>Prêteur en dernier ressort</w:t>
                        </w:r>
                      </w:p>
                    </w:txbxContent>
                  </v:textbox>
                </v:shape>
                <v:shape id="Connecteur droit avec flèche 133" o:spid="_x0000_s1133" type="#_x0000_t32" style="position:absolute;left:26296;top:4813;width:203;height:8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Eg8IAAADcAAAADwAAAGRycy9kb3ducmV2LnhtbERPS4vCMBC+L/gfwgh7WTRVUbQaRZQF&#10;2cOCDwRvQzO2xWYSmljrv98Iwt7m43vOYtWaSjRU+9KygkE/AUGcWV1yruB0/O5NQfiArLGyTAqe&#10;5GG17HwsMNX2wXtqDiEXMYR9igqKEFwqpc8KMuj71hFH7mprgyHCOpe6xkcMN5UcJslEGiw5NhTo&#10;aFNQdjvcjYKGy9lwtr38+rAbP93P2bmvfKzUZ7ddz0EEasO/+O3e6Th/NILXM/E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BEg8IAAADcAAAADwAAAAAAAAAAAAAA&#10;AAChAgAAZHJzL2Rvd25yZXYueG1sUEsFBgAAAAAEAAQA+QAAAJADAAAAAA==&#10;" strokecolor="#4472c4 [3204]" strokeweight="1pt">
                  <v:stroke endarrow="block" joinstyle="miter"/>
                </v:shape>
                <v:shape id="Zone de texte 102" o:spid="_x0000_s1134" type="#_x0000_t202" style="position:absolute;left:21322;top:6624;width:1109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JqsEA&#10;AADcAAAADwAAAGRycy9kb3ducmV2LnhtbERPS2sCMRC+C/6HMEJvNetqpWyNImqlIB5q2/uwmX3g&#10;ZrIkcV3/vSkI3ubje85i1ZtGdOR8bVnBZJyAIM6trrlU8Pvz+foOwgdkjY1lUnAjD6vlcLDATNsr&#10;f1N3CqWIIewzVFCF0GZS+rwig35sW+LIFdYZDBG6UmqH1xhuGpkmyVwarDk2VNjSpqL8fLoYBV1a&#10;rI9vu+TQby+4d6FoaJ7+KfUy6tcfIAL14Sl+uL90nD+dwf8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hCarBAAAA3AAAAA8AAAAAAAAAAAAAAAAAmAIAAGRycy9kb3du&#10;cmV2LnhtbFBLBQYAAAAABAAEAPUAAACGAwAAAAA=&#10;" fillcolor="#00b050" strokecolor="#375623 [1609]" strokeweight="1pt">
                  <v:textbox>
                    <w:txbxContent>
                      <w:p w14:paraId="4FD2514D" w14:textId="77777777" w:rsidR="005741DC" w:rsidRDefault="005741DC" w:rsidP="00E36D73">
                        <w:pPr>
                          <w:jc w:val="center"/>
                          <w:rPr>
                            <w:sz w:val="24"/>
                            <w:szCs w:val="24"/>
                          </w:rPr>
                        </w:pPr>
                        <w:r>
                          <w:rPr>
                            <w:rFonts w:eastAsia="Calibri"/>
                            <w:sz w:val="16"/>
                            <w:szCs w:val="16"/>
                          </w:rPr>
                          <w:t>Echange de titres contre de la monnaie</w:t>
                        </w:r>
                      </w:p>
                    </w:txbxContent>
                  </v:textbox>
                </v:shape>
                <w10:anchorlock/>
              </v:group>
            </w:pict>
          </mc:Fallback>
        </mc:AlternateContent>
      </w:r>
    </w:p>
    <w:p w14:paraId="3D2FF192" w14:textId="77777777" w:rsidR="007409DC" w:rsidRDefault="007409DC"/>
    <w:p w14:paraId="3C5DDAEF" w14:textId="77777777" w:rsidR="00006DA4" w:rsidRDefault="00E36D73">
      <w:r>
        <w:t>Au contraire, si la banque centrale trouve que les banques commerciales accordent trop de crédits, elle va vendre des titres pour récupérer de la monnaie. Les banques, ayant moins de monnaie centrale pou compenser leur position, vont limiter les crédits octroyés.</w:t>
      </w:r>
    </w:p>
    <w:p w14:paraId="77A4E906" w14:textId="77777777" w:rsidR="00E36D73" w:rsidRDefault="00E36D73"/>
    <w:p w14:paraId="0C8C8218" w14:textId="77777777" w:rsidR="00E36D73" w:rsidRDefault="00EA6C8D">
      <w:r>
        <w:lastRenderedPageBreak/>
        <w:pict w14:anchorId="31704CB8">
          <v:rect id="_x0000_i1025" style="width:453.6pt;height:1pt;mso-position-vertical:absolute" o:hralign="center" o:hrstd="t" o:hrnoshade="t" o:hr="t" fillcolor="#0070c0" stroked="f"/>
        </w:pict>
      </w:r>
    </w:p>
    <w:p w14:paraId="05679063" w14:textId="77777777" w:rsidR="00522F18" w:rsidRDefault="00522F18"/>
    <w:p w14:paraId="711AEC3F" w14:textId="77777777" w:rsidR="00796269" w:rsidRDefault="00E36D73">
      <w:r>
        <w:t>Si l’on résume la situation des banques commerciales, p</w:t>
      </w:r>
      <w:r w:rsidR="00796269">
        <w:t>our chaque crédit accordé, la banque arbitre entre le gain attendu et le coût et les risques qu’elle prend</w:t>
      </w:r>
      <w:r w:rsidR="007925C8">
        <w:t> :</w:t>
      </w:r>
    </w:p>
    <w:p w14:paraId="30E61543" w14:textId="77777777" w:rsidR="007925C8" w:rsidRDefault="007925C8"/>
    <w:tbl>
      <w:tblPr>
        <w:tblStyle w:val="TableauGrille4-Accentuation11"/>
        <w:tblW w:w="0" w:type="auto"/>
        <w:tblInd w:w="846" w:type="dxa"/>
        <w:tblLook w:val="04A0" w:firstRow="1" w:lastRow="0" w:firstColumn="1" w:lastColumn="0" w:noHBand="0" w:noVBand="1"/>
      </w:tblPr>
      <w:tblGrid>
        <w:gridCol w:w="1984"/>
        <w:gridCol w:w="2381"/>
        <w:gridCol w:w="3148"/>
      </w:tblGrid>
      <w:tr w:rsidR="007925C8" w:rsidRPr="007925C8" w14:paraId="46442856" w14:textId="77777777" w:rsidTr="00740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5CA863B" w14:textId="77777777" w:rsidR="007925C8" w:rsidRPr="007925C8" w:rsidRDefault="007925C8" w:rsidP="005D686A">
            <w:pPr>
              <w:jc w:val="center"/>
              <w:rPr>
                <w:sz w:val="20"/>
                <w:szCs w:val="20"/>
              </w:rPr>
            </w:pPr>
            <w:r w:rsidRPr="007925C8">
              <w:rPr>
                <w:sz w:val="20"/>
                <w:szCs w:val="20"/>
              </w:rPr>
              <w:t>Gain</w:t>
            </w:r>
          </w:p>
        </w:tc>
        <w:tc>
          <w:tcPr>
            <w:tcW w:w="2381" w:type="dxa"/>
          </w:tcPr>
          <w:p w14:paraId="458C4592" w14:textId="77777777" w:rsidR="007925C8" w:rsidRPr="007925C8" w:rsidRDefault="007925C8" w:rsidP="005D686A">
            <w:pPr>
              <w:jc w:val="center"/>
              <w:cnfStyle w:val="100000000000" w:firstRow="1" w:lastRow="0" w:firstColumn="0" w:lastColumn="0" w:oddVBand="0" w:evenVBand="0" w:oddHBand="0" w:evenHBand="0" w:firstRowFirstColumn="0" w:firstRowLastColumn="0" w:lastRowFirstColumn="0" w:lastRowLastColumn="0"/>
              <w:rPr>
                <w:sz w:val="20"/>
                <w:szCs w:val="20"/>
              </w:rPr>
            </w:pPr>
            <w:r w:rsidRPr="007925C8">
              <w:rPr>
                <w:sz w:val="20"/>
                <w:szCs w:val="20"/>
              </w:rPr>
              <w:t>Coût</w:t>
            </w:r>
          </w:p>
        </w:tc>
        <w:tc>
          <w:tcPr>
            <w:tcW w:w="3148" w:type="dxa"/>
          </w:tcPr>
          <w:p w14:paraId="3155DE76" w14:textId="77777777" w:rsidR="007925C8" w:rsidRPr="007925C8" w:rsidRDefault="007925C8" w:rsidP="005D686A">
            <w:pPr>
              <w:jc w:val="center"/>
              <w:cnfStyle w:val="100000000000" w:firstRow="1" w:lastRow="0" w:firstColumn="0" w:lastColumn="0" w:oddVBand="0" w:evenVBand="0" w:oddHBand="0" w:evenHBand="0" w:firstRowFirstColumn="0" w:firstRowLastColumn="0" w:lastRowFirstColumn="0" w:lastRowLastColumn="0"/>
              <w:rPr>
                <w:sz w:val="20"/>
                <w:szCs w:val="20"/>
              </w:rPr>
            </w:pPr>
            <w:r w:rsidRPr="007925C8">
              <w:rPr>
                <w:sz w:val="20"/>
                <w:szCs w:val="20"/>
              </w:rPr>
              <w:t>Risque</w:t>
            </w:r>
          </w:p>
        </w:tc>
      </w:tr>
      <w:tr w:rsidR="007925C8" w:rsidRPr="007925C8" w14:paraId="26D9E787" w14:textId="77777777" w:rsidTr="00740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FCC526B" w14:textId="77777777" w:rsidR="007925C8" w:rsidRPr="007925C8" w:rsidRDefault="007925C8" w:rsidP="007925C8">
            <w:pPr>
              <w:jc w:val="left"/>
              <w:rPr>
                <w:b w:val="0"/>
                <w:bCs w:val="0"/>
                <w:sz w:val="20"/>
                <w:szCs w:val="20"/>
              </w:rPr>
            </w:pPr>
            <w:r w:rsidRPr="007925C8">
              <w:rPr>
                <w:b w:val="0"/>
                <w:bCs w:val="0"/>
                <w:sz w:val="20"/>
                <w:szCs w:val="20"/>
              </w:rPr>
              <w:t>Taux d’intérêt sur le crédit accordé</w:t>
            </w:r>
          </w:p>
        </w:tc>
        <w:tc>
          <w:tcPr>
            <w:tcW w:w="2381" w:type="dxa"/>
          </w:tcPr>
          <w:p w14:paraId="1C82B149" w14:textId="77777777" w:rsidR="007925C8" w:rsidRPr="007925C8" w:rsidRDefault="005D686A" w:rsidP="007925C8">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Coût d’accès à la monnaie centrale</w:t>
            </w:r>
          </w:p>
        </w:tc>
        <w:tc>
          <w:tcPr>
            <w:tcW w:w="3148" w:type="dxa"/>
          </w:tcPr>
          <w:p w14:paraId="5CD7EBE6" w14:textId="77777777" w:rsidR="007925C8" w:rsidRPr="007925C8" w:rsidRDefault="007925C8" w:rsidP="007925C8">
            <w:pPr>
              <w:jc w:val="left"/>
              <w:cnfStyle w:val="000000100000" w:firstRow="0" w:lastRow="0" w:firstColumn="0" w:lastColumn="0" w:oddVBand="0" w:evenVBand="0" w:oddHBand="1" w:evenHBand="0" w:firstRowFirstColumn="0" w:firstRowLastColumn="0" w:lastRowFirstColumn="0" w:lastRowLastColumn="0"/>
              <w:rPr>
                <w:sz w:val="20"/>
                <w:szCs w:val="20"/>
              </w:rPr>
            </w:pPr>
            <w:r w:rsidRPr="007925C8">
              <w:rPr>
                <w:sz w:val="20"/>
                <w:szCs w:val="20"/>
              </w:rPr>
              <w:t>Risque de non-remboursement du crédit</w:t>
            </w:r>
          </w:p>
          <w:p w14:paraId="6281C11A" w14:textId="77777777" w:rsidR="007925C8" w:rsidRPr="007925C8" w:rsidRDefault="007925C8" w:rsidP="007925C8">
            <w:pPr>
              <w:jc w:val="left"/>
              <w:cnfStyle w:val="000000100000" w:firstRow="0" w:lastRow="0" w:firstColumn="0" w:lastColumn="0" w:oddVBand="0" w:evenVBand="0" w:oddHBand="1" w:evenHBand="0" w:firstRowFirstColumn="0" w:firstRowLastColumn="0" w:lastRowFirstColumn="0" w:lastRowLastColumn="0"/>
              <w:rPr>
                <w:sz w:val="20"/>
                <w:szCs w:val="20"/>
              </w:rPr>
            </w:pPr>
            <w:r w:rsidRPr="007925C8">
              <w:rPr>
                <w:sz w:val="20"/>
                <w:szCs w:val="20"/>
              </w:rPr>
              <w:t xml:space="preserve">Risque </w:t>
            </w:r>
            <w:r>
              <w:rPr>
                <w:sz w:val="20"/>
                <w:szCs w:val="20"/>
              </w:rPr>
              <w:t>de panique bancaire</w:t>
            </w:r>
          </w:p>
        </w:tc>
      </w:tr>
    </w:tbl>
    <w:p w14:paraId="1093DACC" w14:textId="77777777" w:rsidR="007925C8" w:rsidRDefault="007925C8"/>
    <w:p w14:paraId="133D72CB" w14:textId="77777777" w:rsidR="004E336A" w:rsidRPr="00C60D68" w:rsidRDefault="004E336A" w:rsidP="004E336A">
      <w:pPr>
        <w:pStyle w:val="Titre2"/>
        <w:rPr>
          <w:b/>
          <w:bCs/>
          <w:i/>
          <w:iCs/>
          <w:sz w:val="28"/>
          <w:szCs w:val="28"/>
        </w:rPr>
      </w:pPr>
      <w:bookmarkStart w:id="7" w:name="_Toc33186881"/>
      <w:r w:rsidRPr="00C60D68">
        <w:rPr>
          <w:b/>
          <w:bCs/>
          <w:i/>
          <w:iCs/>
          <w:sz w:val="28"/>
          <w:szCs w:val="28"/>
        </w:rPr>
        <w:t xml:space="preserve">Détermination </w:t>
      </w:r>
      <w:r>
        <w:rPr>
          <w:b/>
          <w:bCs/>
          <w:i/>
          <w:iCs/>
          <w:sz w:val="28"/>
          <w:szCs w:val="28"/>
        </w:rPr>
        <w:t>du besoin de financement des administrations publiques</w:t>
      </w:r>
      <w:bookmarkEnd w:id="7"/>
    </w:p>
    <w:p w14:paraId="37698F71" w14:textId="77777777" w:rsidR="00796269" w:rsidRDefault="00796269"/>
    <w:p w14:paraId="67B0B6A5" w14:textId="77777777" w:rsidR="004E336A" w:rsidRDefault="004E336A">
      <w:r>
        <w:t xml:space="preserve">Les administrations publiques (administrations publiques centrales, administrations publiques locales, administrations de sécurité sociale) expriment aujourd’hui le besoin de financement le plus élevé en France. Ce besoin de financement est égal à la différence entre les recettes des administrations publiques et leurs dépenses. Il est aussi plus couramment appelé le </w:t>
      </w:r>
      <w:r w:rsidRPr="004E336A">
        <w:rPr>
          <w:b/>
          <w:bCs/>
        </w:rPr>
        <w:t>déficit public</w:t>
      </w:r>
      <w:r>
        <w:t xml:space="preserve">. </w:t>
      </w:r>
    </w:p>
    <w:p w14:paraId="015BB48F" w14:textId="77777777" w:rsidR="004E336A" w:rsidRDefault="004E336A"/>
    <w:p w14:paraId="362A728B" w14:textId="77777777" w:rsidR="00796269" w:rsidRDefault="004E336A">
      <m:oMathPara>
        <m:oMath>
          <m:r>
            <w:rPr>
              <w:rFonts w:ascii="Cambria Math" w:hAnsi="Cambria Math"/>
            </w:rPr>
            <m:t>Déficit public=recettes publiques-dépenses publiques</m:t>
          </m:r>
        </m:oMath>
      </m:oMathPara>
    </w:p>
    <w:p w14:paraId="157918DD" w14:textId="77777777" w:rsidR="00796269" w:rsidRDefault="00796269"/>
    <w:p w14:paraId="61BB9779" w14:textId="77777777" w:rsidR="004E336A" w:rsidRDefault="004E336A">
      <w:r>
        <w:t>La très grande majorité des recettes publiques provient des prélèvements obligatoires (impôts et cotisations sociales). La notice du thème 6 de terminale précisera cela ainsi que le lien et les différences avec la dette publique.</w:t>
      </w:r>
    </w:p>
    <w:p w14:paraId="74AED7D8" w14:textId="77777777" w:rsidR="004E336A" w:rsidRDefault="004E336A"/>
    <w:p w14:paraId="729B5FF8" w14:textId="77777777" w:rsidR="004E336A" w:rsidRDefault="004E336A">
      <w:r w:rsidRPr="004E336A">
        <w:rPr>
          <w:noProof/>
          <w:lang w:eastAsia="fr-FR"/>
        </w:rPr>
        <w:drawing>
          <wp:inline distT="0" distB="0" distL="0" distR="0" wp14:anchorId="3C3BF055" wp14:editId="627FBD46">
            <wp:extent cx="3735705" cy="3304182"/>
            <wp:effectExtent l="0" t="0" r="0" b="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5979" cy="3322115"/>
                    </a:xfrm>
                    <a:prstGeom prst="rect">
                      <a:avLst/>
                    </a:prstGeom>
                  </pic:spPr>
                </pic:pic>
              </a:graphicData>
            </a:graphic>
          </wp:inline>
        </w:drawing>
      </w:r>
    </w:p>
    <w:p w14:paraId="4DBD9984" w14:textId="77777777" w:rsidR="00796269" w:rsidRDefault="00796269"/>
    <w:p w14:paraId="7DB7307F" w14:textId="77777777" w:rsidR="00796269" w:rsidRDefault="004E336A">
      <w:r>
        <w:t>On observe que les périodes de crise sont aussi marquées par une hausse du déficit public (baisse des recettes notamment fiscales) et hausse des dépenses (plans de relance et allocations chômage).</w:t>
      </w:r>
    </w:p>
    <w:p w14:paraId="77CC6647" w14:textId="77777777" w:rsidR="00386D0D" w:rsidRDefault="00386D0D" w:rsidP="00386D0D"/>
    <w:p w14:paraId="777CB297" w14:textId="77777777" w:rsidR="00386D0D" w:rsidRPr="00C60D68" w:rsidRDefault="00386D0D" w:rsidP="00386D0D">
      <w:pPr>
        <w:pStyle w:val="Titre2"/>
        <w:rPr>
          <w:b/>
          <w:bCs/>
          <w:i/>
          <w:iCs/>
          <w:sz w:val="28"/>
          <w:szCs w:val="28"/>
        </w:rPr>
      </w:pPr>
      <w:bookmarkStart w:id="8" w:name="_Toc33186882"/>
      <w:r>
        <w:rPr>
          <w:b/>
          <w:bCs/>
          <w:i/>
          <w:iCs/>
          <w:sz w:val="28"/>
          <w:szCs w:val="28"/>
        </w:rPr>
        <w:t>Financement interne / financement externe</w:t>
      </w:r>
      <w:bookmarkEnd w:id="8"/>
    </w:p>
    <w:p w14:paraId="05DC545A" w14:textId="77777777" w:rsidR="00386D0D" w:rsidRDefault="00386D0D" w:rsidP="00386D0D"/>
    <w:p w14:paraId="709CC028" w14:textId="77777777" w:rsidR="00386D0D" w:rsidRDefault="00386D0D" w:rsidP="004E336A">
      <w:r>
        <w:t xml:space="preserve">Comme nous l’avions vu précédemment, les entreprises disposent de trois modes de financement : l’autofinancement, l’emprunt ou l’augmentation de capital. L’autofinancement est apporté par l’entreprise elle-même. Il s’agit alors d’un </w:t>
      </w:r>
      <w:r w:rsidRPr="00386D0D">
        <w:rPr>
          <w:b/>
          <w:bCs/>
        </w:rPr>
        <w:t>financement interne</w:t>
      </w:r>
      <w:r>
        <w:t xml:space="preserve">. En revanche, en cas d’emprunt ou </w:t>
      </w:r>
      <w:r>
        <w:lastRenderedPageBreak/>
        <w:t xml:space="preserve">d’augmentation de capital, les fonds sont apportés par des agents extérieurs à l’entreprise. Nous parlerons alors de </w:t>
      </w:r>
      <w:r w:rsidRPr="00386D0D">
        <w:rPr>
          <w:b/>
          <w:bCs/>
        </w:rPr>
        <w:t>financement externe</w:t>
      </w:r>
      <w:r>
        <w:t>.</w:t>
      </w:r>
    </w:p>
    <w:p w14:paraId="4884B8F7" w14:textId="77777777" w:rsidR="00386D0D" w:rsidRDefault="00386D0D" w:rsidP="004E336A"/>
    <w:p w14:paraId="26B8AE14" w14:textId="77777777" w:rsidR="002B64A6" w:rsidRDefault="002B64A6" w:rsidP="004E336A">
      <w:r>
        <w:rPr>
          <w:noProof/>
          <w:lang w:eastAsia="fr-FR"/>
        </w:rPr>
        <mc:AlternateContent>
          <mc:Choice Requires="wpc">
            <w:drawing>
              <wp:inline distT="0" distB="0" distL="0" distR="0" wp14:anchorId="598D22CF" wp14:editId="167D4D1F">
                <wp:extent cx="4775835" cy="3332273"/>
                <wp:effectExtent l="0" t="0" r="5715" b="20955"/>
                <wp:docPr id="136" name="Zone de dessin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37" name="Rectangle : coins arrondis 137"/>
                        <wps:cNvSpPr/>
                        <wps:spPr>
                          <a:xfrm>
                            <a:off x="1391235" y="36006"/>
                            <a:ext cx="1969045" cy="4656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B40CB7" w14:textId="77777777" w:rsidR="005741DC" w:rsidRDefault="005741DC" w:rsidP="002B64A6">
                              <w:pPr>
                                <w:jc w:val="center"/>
                              </w:pPr>
                              <w:r>
                                <w:t>Financement d’une entreprise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0" y="1023334"/>
                            <a:ext cx="1273429" cy="403907"/>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68E108C" w14:textId="77777777" w:rsidR="005741DC" w:rsidRDefault="005741DC" w:rsidP="002B64A6">
                              <w:pPr>
                                <w:jc w:val="center"/>
                              </w:pPr>
                              <w:r>
                                <w:t>Autofinancement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1739528" y="1023381"/>
                            <a:ext cx="1273175" cy="4038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5D68978" w14:textId="77777777" w:rsidR="005741DC" w:rsidRDefault="005741DC" w:rsidP="002B64A6">
                              <w:pPr>
                                <w:jc w:val="center"/>
                                <w:rPr>
                                  <w:sz w:val="24"/>
                                  <w:szCs w:val="24"/>
                                </w:rPr>
                              </w:pPr>
                              <w:r>
                                <w:rPr>
                                  <w:rFonts w:eastAsia="Calibri"/>
                                </w:rPr>
                                <w:t>Emprunt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3467120" y="1012599"/>
                            <a:ext cx="1273175" cy="4819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A0C5469" w14:textId="77777777" w:rsidR="005741DC" w:rsidRDefault="005741DC" w:rsidP="002B64A6">
                              <w:pPr>
                                <w:jc w:val="center"/>
                                <w:rPr>
                                  <w:sz w:val="24"/>
                                  <w:szCs w:val="24"/>
                                </w:rPr>
                              </w:pPr>
                              <w:r>
                                <w:rPr>
                                  <w:rFonts w:eastAsia="Calibri"/>
                                </w:rPr>
                                <w:t>Augmentation de capital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1391235" y="1988708"/>
                            <a:ext cx="891474" cy="549276"/>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D29358" w14:textId="77777777" w:rsidR="005741DC" w:rsidRDefault="005741DC" w:rsidP="002B64A6">
                              <w:pPr>
                                <w:jc w:val="center"/>
                                <w:rPr>
                                  <w:sz w:val="24"/>
                                  <w:szCs w:val="24"/>
                                </w:rPr>
                              </w:pPr>
                              <w:r>
                                <w:rPr>
                                  <w:rFonts w:eastAsia="Calibri"/>
                                </w:rPr>
                                <w:t>Emprunt indivis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2513683" y="1988708"/>
                            <a:ext cx="890905" cy="6053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2ADFD0B" w14:textId="77777777" w:rsidR="005741DC" w:rsidRDefault="005741DC" w:rsidP="002B64A6">
                              <w:pPr>
                                <w:jc w:val="center"/>
                                <w:rPr>
                                  <w:sz w:val="24"/>
                                  <w:szCs w:val="24"/>
                                </w:rPr>
                              </w:pPr>
                              <w:r>
                                <w:rPr>
                                  <w:rFonts w:eastAsia="Calibri"/>
                                </w:rPr>
                                <w:t>Emprunt obligataire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Connecteur droit avec flèche 143"/>
                        <wps:cNvCnPr>
                          <a:stCxn id="137" idx="2"/>
                          <a:endCxn id="138" idx="0"/>
                        </wps:cNvCnPr>
                        <wps:spPr>
                          <a:xfrm flipH="1">
                            <a:off x="636715" y="501621"/>
                            <a:ext cx="1739043" cy="521713"/>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144" name="Connecteur droit avec flèche 144"/>
                        <wps:cNvCnPr>
                          <a:stCxn id="137" idx="2"/>
                          <a:endCxn id="139" idx="0"/>
                        </wps:cNvCnPr>
                        <wps:spPr>
                          <a:xfrm>
                            <a:off x="2375758" y="501621"/>
                            <a:ext cx="358" cy="5217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5" name="Connecteur droit avec flèche 145"/>
                        <wps:cNvCnPr>
                          <a:stCxn id="137" idx="2"/>
                          <a:endCxn id="140" idx="0"/>
                        </wps:cNvCnPr>
                        <wps:spPr>
                          <a:xfrm>
                            <a:off x="2375758" y="501621"/>
                            <a:ext cx="1727950" cy="51097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6" name="Connecteur droit avec flèche 146"/>
                        <wps:cNvCnPr>
                          <a:stCxn id="139" idx="2"/>
                          <a:endCxn id="141" idx="0"/>
                        </wps:cNvCnPr>
                        <wps:spPr>
                          <a:xfrm flipH="1">
                            <a:off x="1836972" y="1427241"/>
                            <a:ext cx="539144" cy="56146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7" name="Connecteur droit avec flèche 147"/>
                        <wps:cNvCnPr>
                          <a:stCxn id="139" idx="2"/>
                          <a:endCxn id="142" idx="0"/>
                        </wps:cNvCnPr>
                        <wps:spPr>
                          <a:xfrm>
                            <a:off x="2376116" y="1427241"/>
                            <a:ext cx="583020" cy="56146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51" name="Accolade ouvrante 151"/>
                        <wps:cNvSpPr/>
                        <wps:spPr>
                          <a:xfrm rot="16200000">
                            <a:off x="573315" y="994083"/>
                            <a:ext cx="126822" cy="1273410"/>
                          </a:xfrm>
                          <a:prstGeom prst="leftBrace">
                            <a:avLst/>
                          </a:prstGeom>
                          <a:ln w="9525">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Accolade ouvrante 152"/>
                        <wps:cNvSpPr/>
                        <wps:spPr>
                          <a:xfrm rot="16200000">
                            <a:off x="2982835" y="1123489"/>
                            <a:ext cx="165959" cy="3348964"/>
                          </a:xfrm>
                          <a:prstGeom prst="leftBrace">
                            <a:avLst/>
                          </a:prstGeom>
                          <a:ln/>
                        </wps:spPr>
                        <wps:style>
                          <a:lnRef idx="2">
                            <a:schemeClr val="accent2"/>
                          </a:lnRef>
                          <a:fillRef idx="0">
                            <a:schemeClr val="accent2"/>
                          </a:fillRef>
                          <a:effectRef idx="1">
                            <a:schemeClr val="accent2"/>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3" name="Zone de texte 153"/>
                        <wps:cNvSpPr txBox="1"/>
                        <wps:spPr>
                          <a:xfrm>
                            <a:off x="207563" y="1783717"/>
                            <a:ext cx="762935" cy="359232"/>
                          </a:xfrm>
                          <a:prstGeom prst="rect">
                            <a:avLst/>
                          </a:prstGeom>
                          <a:solidFill>
                            <a:schemeClr val="lt1"/>
                          </a:solidFill>
                          <a:ln w="6350">
                            <a:solidFill>
                              <a:schemeClr val="accent6"/>
                            </a:solidFill>
                          </a:ln>
                        </wps:spPr>
                        <wps:txbx>
                          <w:txbxContent>
                            <w:p w14:paraId="16ACF70E" w14:textId="77777777" w:rsidR="005741DC" w:rsidRPr="00ED3BF4" w:rsidRDefault="005741DC" w:rsidP="002B64A6">
                              <w:pPr>
                                <w:jc w:val="center"/>
                                <w:rPr>
                                  <w:color w:val="70AD47" w:themeColor="accent6"/>
                                  <w:sz w:val="16"/>
                                  <w:szCs w:val="16"/>
                                </w:rPr>
                              </w:pPr>
                              <w:r w:rsidRPr="00ED3BF4">
                                <w:rPr>
                                  <w:color w:val="70AD47" w:themeColor="accent6"/>
                                  <w:sz w:val="16"/>
                                  <w:szCs w:val="16"/>
                                </w:rPr>
                                <w:t>Financement interne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Zone de texte 153"/>
                        <wps:cNvSpPr txBox="1"/>
                        <wps:spPr>
                          <a:xfrm>
                            <a:off x="2704485" y="2973688"/>
                            <a:ext cx="762635" cy="358775"/>
                          </a:xfrm>
                          <a:prstGeom prst="rect">
                            <a:avLst/>
                          </a:prstGeom>
                          <a:solidFill>
                            <a:schemeClr val="lt1"/>
                          </a:solidFill>
                          <a:ln w="6350">
                            <a:solidFill>
                              <a:schemeClr val="accent2"/>
                            </a:solidFill>
                          </a:ln>
                        </wps:spPr>
                        <wps:txbx>
                          <w:txbxContent>
                            <w:p w14:paraId="6EB94587" w14:textId="77777777" w:rsidR="005741DC" w:rsidRPr="00ED3BF4" w:rsidRDefault="005741DC" w:rsidP="002B64A6">
                              <w:pPr>
                                <w:jc w:val="center"/>
                                <w:rPr>
                                  <w:color w:val="ED7D31" w:themeColor="accent2"/>
                                  <w:sz w:val="24"/>
                                  <w:szCs w:val="24"/>
                                </w:rPr>
                              </w:pPr>
                              <w:r w:rsidRPr="00ED3BF4">
                                <w:rPr>
                                  <w:rFonts w:ascii="Calibri" w:eastAsia="Calibri" w:hAnsi="Calibri"/>
                                  <w:color w:val="ED7D31" w:themeColor="accent2"/>
                                  <w:sz w:val="16"/>
                                  <w:szCs w:val="16"/>
                                </w:rPr>
                                <w:t>Financement externe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136" o:spid="_x0000_s1135" editas="canvas" style="width:376.05pt;height:262.4pt;mso-position-horizontal-relative:char;mso-position-vertical-relative:line" coordsize="47758,3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">
                <v:shape id="_x0000_s1136" type="#_x0000_t75" style="position:absolute;width:47758;height:33318;visibility:visible;mso-wrap-style:square" filled="t">
                  <v:fill o:detectmouseclick="t"/>
                  <v:path o:connecttype="none"/>
                </v:shape>
                <v:roundrect id="Rectangle : coins arrondis 137" o:spid="_x0000_s1137" style="position:absolute;left:13912;top:360;width:19690;height:46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w+MIA&#10;AADcAAAADwAAAGRycy9kb3ducmV2LnhtbERPS2sCMRC+F/wPYYTearZKW9kaxQdCwVPXXrxNN9PN&#10;tpvJkkRN/70RBG/z8T1ntki2EyfyoXWs4HlUgCCunW65UfC13z5NQYSIrLFzTAr+KcBiPniYYand&#10;mT/pVMVG5BAOJSowMfallKE2ZDGMXE+cuR/nLcYMfSO1x3MOt50cF8WrtNhybjDY09pQ/VcdrQKr&#10;J2nzi8sDbafV6vCSdhtvvpV6HKblO4hIKd7FN/eHzvMnb3B9Jl8g5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zD4wgAAANwAAAAPAAAAAAAAAAAAAAAAAJgCAABkcnMvZG93&#10;bnJldi54bWxQSwUGAAAAAAQABAD1AAAAhwMAAAAA&#10;" fillcolor="#4472c4 [3204]" strokecolor="#1f3763 [1604]" strokeweight="1pt">
                  <v:stroke joinstyle="miter"/>
                  <v:textbox>
                    <w:txbxContent>
                      <w:p w14:paraId="72B40CB7" w14:textId="77777777" w:rsidR="005741DC" w:rsidRDefault="005741DC" w:rsidP="002B64A6">
                        <w:pPr>
                          <w:jc w:val="center"/>
                        </w:pPr>
                        <w:r>
                          <w:t>Financement d’une entreprise</w:t>
                        </w:r>
                      </w:p>
                    </w:txbxContent>
                  </v:textbox>
                </v:roundrect>
                <v:rect id="Rectangle 138" o:spid="_x0000_s1138" style="position:absolute;top:10233;width:12734;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ScMUA&#10;AADcAAAADwAAAGRycy9kb3ducmV2LnhtbESPQWvCQBCF7wX/wzJCL6VuUqGU1FVUbPFUqPXgcZKd&#10;ZkOzszG7avz3nYPgbYb35r1vZovBt+pMfWwCG8gnGSjiKtiGawP7n4/nN1AxIVtsA5OBK0VYzEcP&#10;MyxsuPA3nXepVhLCsUADLqWu0DpWjjzGSeiIRfsNvccka19r2+NFwn2rX7LsVXtsWBocdrR2VP3t&#10;Tt5Ae3BVPE6fvspy88nlkVe5y1fGPI6H5TuoREO6m2/XWyv4U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1JwxQAAANwAAAAPAAAAAAAAAAAAAAAAAJgCAABkcnMv&#10;ZG93bnJldi54bWxQSwUGAAAAAAQABAD1AAAAigMAAAAA&#10;" fillcolor="#70ad47 [3209]" strokecolor="#375623 [1609]" strokeweight="1pt">
                  <v:textbox>
                    <w:txbxContent>
                      <w:p w14:paraId="668E108C" w14:textId="77777777" w:rsidR="005741DC" w:rsidRDefault="005741DC" w:rsidP="002B64A6">
                        <w:pPr>
                          <w:jc w:val="center"/>
                        </w:pPr>
                        <w:r>
                          <w:t>Autofinancement</w:t>
                        </w:r>
                      </w:p>
                    </w:txbxContent>
                  </v:textbox>
                </v:rect>
                <v:rect id="Rectangle 139" o:spid="_x0000_s1139" style="position:absolute;left:17395;top:10233;width:12732;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IpcMA&#10;AADcAAAADwAAAGRycy9kb3ducmV2LnhtbERPTWsCMRC9F/wPYQQvRbO1VHQ1ighKT6VdxfOwGTer&#10;yWTZpOu2v74pFHqbx/uc1aZ3VnTUhtqzgqdJBoK49LrmSsHpuB/PQYSIrNF6JgVfFGCzHjysMNf+&#10;zh/UFbESKYRDjgpMjE0uZSgNOQwT3xAn7uJbhzHBtpK6xXsKd1ZOs2wmHdacGgw2tDNU3opPp8Ce&#10;i52dPXZv+v37fDMH3S9erkap0bDfLkFE6uO/+M/9qtP85wX8Pp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gIpcMAAADcAAAADwAAAAAAAAAAAAAAAACYAgAAZHJzL2Rv&#10;d25yZXYueG1sUEsFBgAAAAAEAAQA9QAAAIgDAAAAAA==&#10;" fillcolor="#ed7d31 [3205]" strokecolor="#823b0b [1605]" strokeweight="1pt">
                  <v:textbox>
                    <w:txbxContent>
                      <w:p w14:paraId="55D68978" w14:textId="77777777" w:rsidR="005741DC" w:rsidRDefault="005741DC" w:rsidP="002B64A6">
                        <w:pPr>
                          <w:jc w:val="center"/>
                          <w:rPr>
                            <w:sz w:val="24"/>
                            <w:szCs w:val="24"/>
                          </w:rPr>
                        </w:pPr>
                        <w:r>
                          <w:rPr>
                            <w:rFonts w:eastAsia="Calibri"/>
                          </w:rPr>
                          <w:t>Emprunt</w:t>
                        </w:r>
                      </w:p>
                    </w:txbxContent>
                  </v:textbox>
                </v:rect>
                <v:rect id="Rectangle 140" o:spid="_x0000_s1140" style="position:absolute;left:34671;top:10125;width:12731;height:4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SRcYA&#10;AADcAAAADwAAAGRycy9kb3ducmV2LnhtbESPQUsDMRCF7wX/Qxihl2KzLVp0bVpKQfEkukrPw2bc&#10;rE0myyZu1/76zkHwNsN789436+0YvBqoT21kA4t5AYq4jrblxsDnx9PNPaiUkS36yGTglxJsN1eT&#10;NZY2nvidhio3SkI4lWjA5dyVWqfaUcA0jx2xaF+xD5hl7RttezxJePB6WRQrHbBlaXDY0d5Rfax+&#10;ggF/qPZ+NRte7dv5cHTPdny4+3bGTK/H3SOoTGP+N/9dv1jBvxV8eUYm0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TSRcYAAADcAAAADwAAAAAAAAAAAAAAAACYAgAAZHJz&#10;L2Rvd25yZXYueG1sUEsFBgAAAAAEAAQA9QAAAIsDAAAAAA==&#10;" fillcolor="#ed7d31 [3205]" strokecolor="#823b0b [1605]" strokeweight="1pt">
                  <v:textbox>
                    <w:txbxContent>
                      <w:p w14:paraId="0A0C5469" w14:textId="77777777" w:rsidR="005741DC" w:rsidRDefault="005741DC" w:rsidP="002B64A6">
                        <w:pPr>
                          <w:jc w:val="center"/>
                          <w:rPr>
                            <w:sz w:val="24"/>
                            <w:szCs w:val="24"/>
                          </w:rPr>
                        </w:pPr>
                        <w:r>
                          <w:rPr>
                            <w:rFonts w:eastAsia="Calibri"/>
                          </w:rPr>
                          <w:t>Augmentation de capital</w:t>
                        </w:r>
                      </w:p>
                    </w:txbxContent>
                  </v:textbox>
                </v:rect>
                <v:rect id="Rectangle 141" o:spid="_x0000_s1141" style="position:absolute;left:13912;top:19887;width:8915;height:5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33sMA&#10;AADcAAAADwAAAGRycy9kb3ducmV2LnhtbERPTWsCMRC9F/wPYYReimYVK3ZrlCJYPEm7iudhM91s&#10;TSbLJl1Xf70pFHqbx/uc5bp3VnTUhtqzgsk4A0Fcel1zpeB42I4WIEJE1mg9k4IrBVivBg9LzLW/&#10;8Cd1RaxECuGQowITY5NLGUpDDsPYN8SJ+/Ktw5hgW0nd4iWFOyunWTaXDmtODQYb2hgqz8WPU2BP&#10;xcbOn7q9/ridzuZd9y/P30apx2H/9goiUh//xX/unU7zZxP4fSZd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h33sMAAADcAAAADwAAAAAAAAAAAAAAAACYAgAAZHJzL2Rv&#10;d25yZXYueG1sUEsFBgAAAAAEAAQA9QAAAIgDAAAAAA==&#10;" fillcolor="#ed7d31 [3205]" strokecolor="#823b0b [1605]" strokeweight="1pt">
                  <v:textbox>
                    <w:txbxContent>
                      <w:p w14:paraId="58D29358" w14:textId="77777777" w:rsidR="005741DC" w:rsidRDefault="005741DC" w:rsidP="002B64A6">
                        <w:pPr>
                          <w:jc w:val="center"/>
                          <w:rPr>
                            <w:sz w:val="24"/>
                            <w:szCs w:val="24"/>
                          </w:rPr>
                        </w:pPr>
                        <w:r>
                          <w:rPr>
                            <w:rFonts w:eastAsia="Calibri"/>
                          </w:rPr>
                          <w:t>Emprunt indivis</w:t>
                        </w:r>
                      </w:p>
                    </w:txbxContent>
                  </v:textbox>
                </v:rect>
                <v:rect id="Rectangle 142" o:spid="_x0000_s1142" style="position:absolute;left:25136;top:19887;width:8909;height:6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pqcMA&#10;AADcAAAADwAAAGRycy9kb3ducmV2LnhtbERPTWsCMRC9F/wPYYReimYrKnZrlCK09CR1Fc/DZrrZ&#10;mkyWTbpu/fWmIHibx/uc5bp3VnTUhtqzgudxBoK49LrmSsFh/z5agAgRWaP1TAr+KMB6NXhYYq79&#10;mXfUFbESKYRDjgpMjE0uZSgNOQxj3xAn7tu3DmOCbSV1i+cU7qycZNlcOqw5NRhsaGOoPBW/ToE9&#10;Fhs7f+q2+utyPJkP3b/MfoxSj8P+7RVEpD7exTf3p07zpxP4fyZd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rpqcMAAADcAAAADwAAAAAAAAAAAAAAAACYAgAAZHJzL2Rv&#10;d25yZXYueG1sUEsFBgAAAAAEAAQA9QAAAIgDAAAAAA==&#10;" fillcolor="#ed7d31 [3205]" strokecolor="#823b0b [1605]" strokeweight="1pt">
                  <v:textbox>
                    <w:txbxContent>
                      <w:p w14:paraId="32ADFD0B" w14:textId="77777777" w:rsidR="005741DC" w:rsidRDefault="005741DC" w:rsidP="002B64A6">
                        <w:pPr>
                          <w:jc w:val="center"/>
                          <w:rPr>
                            <w:sz w:val="24"/>
                            <w:szCs w:val="24"/>
                          </w:rPr>
                        </w:pPr>
                        <w:r>
                          <w:rPr>
                            <w:rFonts w:eastAsia="Calibri"/>
                          </w:rPr>
                          <w:t>Emprunt obligataire</w:t>
                        </w:r>
                      </w:p>
                    </w:txbxContent>
                  </v:textbox>
                </v:rect>
                <v:shape id="Connecteur droit avec flèche 143" o:spid="_x0000_s1143" type="#_x0000_t32" style="position:absolute;left:6367;top:5016;width:17390;height:52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aq/MMAAADcAAAADwAAAGRycy9kb3ducmV2LnhtbERP22oCMRB9L/gPYYS+FM32QpHVKFoQ&#10;60OFWj9g2Iyb1c1kTeLu+vemUOjbHM51Zove1qIlHyrHCp7HGQjiwumKSwWHn/VoAiJEZI21Y1Jw&#10;owCL+eBhhrl2HX9Tu4+lSCEcclRgYmxyKUNhyGIYu4Y4cUfnLcYEfSm1xy6F21q+ZNm7tFhxajDY&#10;0Ieh4ry/WgWrL78pL8Tt6bx+2sZLt9uaeqfU47BfTkFE6uO/+M/9qdP8t1f4fSZd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mqvzDAAAA3AAAAA8AAAAAAAAAAAAA&#10;AAAAoQIAAGRycy9kb3ducmV2LnhtbFBLBQYAAAAABAAEAPkAAACRAwAAAAA=&#10;" strokecolor="#70ad47 [3209]" strokeweight=".5pt">
                  <v:stroke endarrow="block" joinstyle="miter"/>
                </v:shape>
                <v:shape id="Connecteur droit avec flèche 144" o:spid="_x0000_s1144" type="#_x0000_t32" style="position:absolute;left:23757;top:5016;width:4;height:5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3H7sAAAADcAAAADwAAAGRycy9kb3ducmV2LnhtbERPTYvCMBC9C/sfwgjebKqISNcosrCy&#10;lz1YZdnj0IxttZmUJqb13xtB8DaP9znr7WAaEahztWUFsyQFQVxYXXOp4HT8nq5AOI+ssbFMCu7k&#10;YLv5GK0x07bnA4XclyKGsMtQQeV9m0npiooMusS2xJE7286gj7Arpe6wj+GmkfM0XUqDNceGClv6&#10;qqi45jejgPvLf9jz3oQ/OufX30vg3VEqNRkPu08Qngb/Fr/cPzrOXyzg+Uy8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Nx+7AAAAA3AAAAA8AAAAAAAAAAAAAAAAA&#10;oQIAAGRycy9kb3ducmV2LnhtbFBLBQYAAAAABAAEAPkAAACOAwAAAAA=&#10;" strokecolor="#ed7d31 [3205]" strokeweight=".5pt">
                  <v:stroke endarrow="block" joinstyle="miter"/>
                </v:shape>
                <v:shape id="Connecteur droit avec flèche 145" o:spid="_x0000_s1145" type="#_x0000_t32" style="position:absolute;left:23757;top:5016;width:17280;height:5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idcAAAADcAAAADwAAAGRycy9kb3ducmV2LnhtbERPTYvCMBC9C/6HMII3TVdWWbpGkYWV&#10;vXiwiuxxaMa22kxKE9P6740geJvH+5zluje1CNS6yrKCj2kCgji3uuJCwfHwO/kC4TyyxtoyKbiT&#10;g/VqOFhiqm3HewqZL0QMYZeigtL7JpXS5SUZdFPbEEfubFuDPsK2kLrFLoabWs6SZCENVhwbSmzo&#10;p6T8mt2MAu4u/2HLWxNOdM6uu0vgzUEqNR71m28Qnnr/Fr/cfzrO/5zD85l4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BYnXAAAAA3AAAAA8AAAAAAAAAAAAAAAAA&#10;oQIAAGRycy9kb3ducmV2LnhtbFBLBQYAAAAABAAEAPkAAACOAwAAAAA=&#10;" strokecolor="#ed7d31 [3205]" strokeweight=".5pt">
                  <v:stroke endarrow="block" joinstyle="miter"/>
                </v:shape>
                <v:shape id="Connecteur droit avec flèche 146" o:spid="_x0000_s1146" type="#_x0000_t32" style="position:absolute;left:18369;top:14272;width:5392;height:5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PYMMAAADcAAAADwAAAGRycy9kb3ducmV2LnhtbERPTWvCQBC9F/wPyxR6Kc0mRbTEbESk&#10;hUhPai65DdkxSc3OxuxW03/fLRS8zeN9TraeTC+uNLrOsoIkikEQ11Z33Cgojx8vbyCcR9bYWyYF&#10;P+Rgnc8eMky1vfGergffiBDCLkUFrfdDKqWrWzLoIjsQB+5kR4M+wLGResRbCDe9fI3jhTTYcWho&#10;caBtS/X58G0UTC6pnhss9wV+Xpa7Hb3Pv6qzUk+P02YFwtPk7+J/d6HD/PkC/p4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pj2DDAAAA3AAAAA8AAAAAAAAAAAAA&#10;AAAAoQIAAGRycy9kb3ducmV2LnhtbFBLBQYAAAAABAAEAPkAAACRAwAAAAA=&#10;" strokecolor="#ed7d31 [3205]" strokeweight=".5pt">
                  <v:stroke endarrow="block" joinstyle="miter"/>
                </v:shape>
                <v:shape id="Connecteur droit avec flèche 147" o:spid="_x0000_s1147" type="#_x0000_t32" style="position:absolute;left:23761;top:14272;width:5830;height:5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9ZmcAAAADcAAAADwAAAGRycy9kb3ducmV2LnhtbERPTYvCMBC9C/6HMII3TVcWXbpGkYWV&#10;vXiwiuxxaMa22kxKE9P6740geJvH+5zluje1CNS6yrKCj2kCgji3uuJCwfHwO/kC4TyyxtoyKbiT&#10;g/VqOFhiqm3HewqZL0QMYZeigtL7JpXS5SUZdFPbEEfubFuDPsK2kLrFLoabWs6SZC4NVhwbSmzo&#10;p6T8mt2MAu4u/2HLWxNOdM6uu0vgzUEqNR71m28Qnnr/Fr/cfzrO/1zA85l4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fWZnAAAAA3AAAAA8AAAAAAAAAAAAAAAAA&#10;oQIAAGRycy9kb3ducmV2LnhtbFBLBQYAAAAABAAEAPkAAACOAwAAAAA=&#10;" strokecolor="#ed7d31 [3205]" strokeweight=".5pt">
                  <v:stroke endarrow="block" joinstyle="miter"/>
                </v:shape>
                <v:shape id="Accolade ouvrante 151" o:spid="_x0000_s1148" type="#_x0000_t87" style="position:absolute;left:5733;top:9940;width:1268;height:127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pgcAA&#10;AADcAAAADwAAAGRycy9kb3ducmV2LnhtbERPTYvCMBC9L/gfwgje1lRBWatRVBT0Imv14m1sxrbY&#10;TEoTtf57Iwje5vE+ZzJrTCnuVLvCsoJeNwJBnFpdcKbgeFj//oFwHlljaZkUPMnBbNr6mWCs7YP3&#10;dE98JkIIuxgV5N5XsZQuzcmg69qKOHAXWxv0AdaZ1DU+QrgpZT+KhtJgwaEhx4qWOaXX5GYUrM+r&#10;7f9of6JRKdPd82aWi0QnSnXazXwMwlPjv+KPe6PD/EEP3s+EC+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DpgcAAAADcAAAADwAAAAAAAAAAAAAAAACYAgAAZHJzL2Rvd25y&#10;ZXYueG1sUEsFBgAAAAAEAAQA9QAAAIUDAAAAAA==&#10;" adj="179" strokecolor="#70ad47 [3209]">
                  <v:stroke joinstyle="miter"/>
                </v:shape>
                <v:shape id="Accolade ouvrante 152" o:spid="_x0000_s1149" type="#_x0000_t87" style="position:absolute;left:29828;top:11234;width:1660;height:33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MHMEA&#10;AADcAAAADwAAAGRycy9kb3ducmV2LnhtbERPTWvCQBC9C/6HZQq96aaCUqKrlIBF6cVqlB6H7JgE&#10;s7MhO9X4712h0Ns83ucsVr1r1JW6UHs28DZOQBEX3tZcGsgP69E7qCDIFhvPZOBOAVbL4WCBqfU3&#10;/qbrXkoVQzikaKASaVOtQ1GRwzD2LXHkzr5zKBF2pbYd3mK4a/QkSWbaYc2xocKWsoqKy/7XGbjk&#10;s/P28/DFctzskpwlO/mfzJjXl/5jDkqol3/xn3tj4/zpBJ7PxAv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TBzBAAAA3AAAAA8AAAAAAAAAAAAAAAAAmAIAAGRycy9kb3du&#10;cmV2LnhtbFBLBQYAAAAABAAEAPUAAACGAwAAAAA=&#10;" adj="89" strokecolor="#ed7d31 [3205]" strokeweight="1pt">
                  <v:stroke joinstyle="miter"/>
                </v:shape>
                <v:shape id="Zone de texte 153" o:spid="_x0000_s1150" type="#_x0000_t202" style="position:absolute;left:2075;top:17837;width:7629;height:3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dsEA&#10;AADcAAAADwAAAGRycy9kb3ducmV2LnhtbERPS4vCMBC+C/6HMII3TV1xkWoUkdXdk+vr4HFoxrbY&#10;TGoTbfXXbxYEb/PxPWc6b0wh7lS53LKCQT8CQZxYnXOq4HhY9cYgnEfWWFgmBQ9yMJ+1W1OMta15&#10;R/e9T0UIYRejgsz7MpbSJRkZdH1bEgfubCuDPsAqlbrCOoSbQn5E0ac0mHNoyLCkZUbJZX8zCui7&#10;WdnT4Xf7hWtKNvK5uNbXrVLdTrOYgPDU+Lf45f7RYf5oCP/Ph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AP3bBAAAA3AAAAA8AAAAAAAAAAAAAAAAAmAIAAGRycy9kb3du&#10;cmV2LnhtbFBLBQYAAAAABAAEAPUAAACGAwAAAAA=&#10;" fillcolor="white [3201]" strokecolor="#70ad47 [3209]" strokeweight=".5pt">
                  <v:textbox>
                    <w:txbxContent>
                      <w:p w14:paraId="16ACF70E" w14:textId="77777777" w:rsidR="005741DC" w:rsidRPr="00ED3BF4" w:rsidRDefault="005741DC" w:rsidP="002B64A6">
                        <w:pPr>
                          <w:jc w:val="center"/>
                          <w:rPr>
                            <w:color w:val="70AD47" w:themeColor="accent6"/>
                            <w:sz w:val="16"/>
                            <w:szCs w:val="16"/>
                          </w:rPr>
                        </w:pPr>
                        <w:r w:rsidRPr="00ED3BF4">
                          <w:rPr>
                            <w:color w:val="70AD47" w:themeColor="accent6"/>
                            <w:sz w:val="16"/>
                            <w:szCs w:val="16"/>
                          </w:rPr>
                          <w:t>Financement interne</w:t>
                        </w:r>
                      </w:p>
                    </w:txbxContent>
                  </v:textbox>
                </v:shape>
                <v:shape id="Zone de texte 153" o:spid="_x0000_s1151" type="#_x0000_t202" style="position:absolute;left:27044;top:29736;width:7627;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0078A&#10;AADcAAAADwAAAGRycy9kb3ducmV2LnhtbERPTYvCMBC9L/gfwgje1lSxi1SjqIvgSawKXodmbIvN&#10;pCTZ2v33G0HY2zze5yzXvWlER87XlhVMxgkI4sLqmksF18v+cw7CB2SNjWVS8Ese1qvBxxIzbZ+c&#10;U3cOpYgh7DNUUIXQZlL6oiKDfmxb4sjdrTMYInSl1A6fMdw0cpokX9JgzbGhwpZ2FRWP849RkLrZ&#10;dno63vR3d8AOpcsNprlSo2G/WYAI1Id/8dt90HF+OoPXM/EC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2HTTvwAAANwAAAAPAAAAAAAAAAAAAAAAAJgCAABkcnMvZG93bnJl&#10;di54bWxQSwUGAAAAAAQABAD1AAAAhAMAAAAA&#10;" fillcolor="white [3201]" strokecolor="#ed7d31 [3205]" strokeweight=".5pt">
                  <v:textbox>
                    <w:txbxContent>
                      <w:p w14:paraId="6EB94587" w14:textId="77777777" w:rsidR="005741DC" w:rsidRPr="00ED3BF4" w:rsidRDefault="005741DC" w:rsidP="002B64A6">
                        <w:pPr>
                          <w:jc w:val="center"/>
                          <w:rPr>
                            <w:color w:val="ED7D31" w:themeColor="accent2"/>
                            <w:sz w:val="24"/>
                            <w:szCs w:val="24"/>
                          </w:rPr>
                        </w:pPr>
                        <w:r w:rsidRPr="00ED3BF4">
                          <w:rPr>
                            <w:rFonts w:ascii="Calibri" w:eastAsia="Calibri" w:hAnsi="Calibri"/>
                            <w:color w:val="ED7D31" w:themeColor="accent2"/>
                            <w:sz w:val="16"/>
                            <w:szCs w:val="16"/>
                          </w:rPr>
                          <w:t>Financement externe</w:t>
                        </w:r>
                      </w:p>
                    </w:txbxContent>
                  </v:textbox>
                </v:shape>
                <w10:anchorlock/>
              </v:group>
            </w:pict>
          </mc:Fallback>
        </mc:AlternateContent>
      </w:r>
    </w:p>
    <w:p w14:paraId="15FB00A5" w14:textId="77777777" w:rsidR="002B64A6" w:rsidRDefault="002B64A6" w:rsidP="004E336A"/>
    <w:p w14:paraId="59548970" w14:textId="77777777" w:rsidR="00386D0D" w:rsidRDefault="00386D0D" w:rsidP="004E336A">
      <w:r>
        <w:t xml:space="preserve">Par ailleurs, lorsqu’une entreprise s’endette, elle peut le faire en contractant une dette auprès d’un agent. Cet emprunt est dit </w:t>
      </w:r>
      <w:r w:rsidRPr="00386D0D">
        <w:rPr>
          <w:i/>
          <w:iCs/>
        </w:rPr>
        <w:t>indivis</w:t>
      </w:r>
      <w:r>
        <w:t xml:space="preserve"> car il est dû à un seul créancier. Mais une banque peut aussi préférer émettre des titres de dette sur les marchés</w:t>
      </w:r>
      <w:r w:rsidR="002B64A6">
        <w:t>, aussi appelés « obligations »</w:t>
      </w:r>
      <w:r>
        <w:t>. Dans ce cas, tous ceux qui acceptent de</w:t>
      </w:r>
      <w:r w:rsidR="002B64A6">
        <w:t xml:space="preserve"> lui prêter vont acheter ces titres de dette et lui verser de la monnaie en contrepartie. Dans ce cas, il y aura autant de créanciers que de possesseurs des obligations. C’est à ces créanciers que l’emprunteur devra verser des intérêts et rembourser le capital dû.</w:t>
      </w:r>
    </w:p>
    <w:p w14:paraId="1B29832D" w14:textId="77777777" w:rsidR="00386D0D" w:rsidRDefault="00386D0D" w:rsidP="004E336A"/>
    <w:p w14:paraId="229A27FF" w14:textId="77777777" w:rsidR="00386D0D" w:rsidRDefault="002B64A6" w:rsidP="004E336A">
      <w:r>
        <w:rPr>
          <w:noProof/>
          <w:lang w:eastAsia="fr-FR"/>
        </w:rPr>
        <mc:AlternateContent>
          <mc:Choice Requires="wpc">
            <w:drawing>
              <wp:inline distT="0" distB="0" distL="0" distR="0" wp14:anchorId="600463A5" wp14:editId="236F926D">
                <wp:extent cx="5486400" cy="793279"/>
                <wp:effectExtent l="0" t="0" r="0" b="6985"/>
                <wp:docPr id="148" name="Zone de dessin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9" name="Rectangle : coins arrondis 149"/>
                        <wps:cNvSpPr/>
                        <wps:spPr>
                          <a:xfrm>
                            <a:off x="0" y="140245"/>
                            <a:ext cx="1077084" cy="5273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B7A59F" w14:textId="77777777" w:rsidR="005741DC" w:rsidRDefault="005741DC" w:rsidP="002B64A6">
                              <w:pPr>
                                <w:jc w:val="center"/>
                              </w:pPr>
                              <w:r>
                                <w:t>Agent emprunteur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2120996" y="117806"/>
                            <a:ext cx="1222940" cy="5553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3B6FC5" w14:textId="77777777" w:rsidR="005741DC" w:rsidRDefault="005741DC" w:rsidP="002B64A6">
                              <w:pPr>
                                <w:jc w:val="center"/>
                              </w:pPr>
                              <w:r>
                                <w:t>Marché des obligations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 coins arrondis 155"/>
                        <wps:cNvSpPr/>
                        <wps:spPr>
                          <a:xfrm>
                            <a:off x="4364923" y="140518"/>
                            <a:ext cx="107696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AA89C1" w14:textId="77777777" w:rsidR="005741DC" w:rsidRDefault="005741DC" w:rsidP="002B64A6">
                              <w:pPr>
                                <w:jc w:val="center"/>
                                <w:rPr>
                                  <w:sz w:val="24"/>
                                  <w:szCs w:val="24"/>
                                </w:rPr>
                              </w:pPr>
                              <w:r>
                                <w:rPr>
                                  <w:rFonts w:eastAsia="Calibri"/>
                                </w:rPr>
                                <w:t>Agent prêteur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Connecteur droit avec flèche 156"/>
                        <wps:cNvCnPr/>
                        <wps:spPr>
                          <a:xfrm flipH="1">
                            <a:off x="3360280" y="263661"/>
                            <a:ext cx="10046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7" name="Connecteur droit avec flèche 157"/>
                        <wps:cNvCnPr/>
                        <wps:spPr>
                          <a:xfrm>
                            <a:off x="3360280" y="549761"/>
                            <a:ext cx="10046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8" name="Connecteur droit avec flèche 158"/>
                        <wps:cNvCnPr/>
                        <wps:spPr>
                          <a:xfrm>
                            <a:off x="1105133" y="549761"/>
                            <a:ext cx="10158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9" name="Connecteur droit avec flèche 159"/>
                        <wps:cNvCnPr/>
                        <wps:spPr>
                          <a:xfrm flipH="1">
                            <a:off x="1077084" y="263661"/>
                            <a:ext cx="104391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0" name="Zone de texte 160"/>
                        <wps:cNvSpPr txBox="1"/>
                        <wps:spPr>
                          <a:xfrm>
                            <a:off x="1273428" y="0"/>
                            <a:ext cx="673177" cy="729276"/>
                          </a:xfrm>
                          <a:prstGeom prst="rect">
                            <a:avLst/>
                          </a:prstGeom>
                          <a:solidFill>
                            <a:schemeClr val="lt1"/>
                          </a:solidFill>
                          <a:ln w="6350">
                            <a:solidFill>
                              <a:prstClr val="black"/>
                            </a:solidFill>
                          </a:ln>
                        </wps:spPr>
                        <wps:txbx>
                          <w:txbxContent>
                            <w:p w14:paraId="22F525E2" w14:textId="77777777" w:rsidR="005741DC" w:rsidRPr="00ED3BF4" w:rsidRDefault="005741DC" w:rsidP="00ED3BF4">
                              <w:pPr>
                                <w:jc w:val="center"/>
                                <w:rPr>
                                  <w:sz w:val="16"/>
                                  <w:szCs w:val="16"/>
                                </w:rPr>
                              </w:pPr>
                              <w:r>
                                <w:rPr>
                                  <w:sz w:val="16"/>
                                  <w:szCs w:val="16"/>
                                </w:rPr>
                                <w:t>Emet des obligations pour obtenir des fonds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Zone de texte 160"/>
                        <wps:cNvSpPr txBox="1"/>
                        <wps:spPr>
                          <a:xfrm>
                            <a:off x="3523451" y="28535"/>
                            <a:ext cx="673100" cy="728980"/>
                          </a:xfrm>
                          <a:prstGeom prst="rect">
                            <a:avLst/>
                          </a:prstGeom>
                          <a:solidFill>
                            <a:schemeClr val="lt1"/>
                          </a:solidFill>
                          <a:ln w="6350">
                            <a:solidFill>
                              <a:prstClr val="black"/>
                            </a:solidFill>
                          </a:ln>
                        </wps:spPr>
                        <wps:txbx>
                          <w:txbxContent>
                            <w:p w14:paraId="70F6BB8F" w14:textId="77777777" w:rsidR="005741DC" w:rsidRDefault="005741DC" w:rsidP="00ED3BF4">
                              <w:pPr>
                                <w:jc w:val="center"/>
                                <w:rPr>
                                  <w:sz w:val="24"/>
                                  <w:szCs w:val="24"/>
                                </w:rPr>
                              </w:pPr>
                              <w:r>
                                <w:rPr>
                                  <w:rFonts w:ascii="Calibri" w:eastAsia="Calibri" w:hAnsi="Calibri"/>
                                  <w:sz w:val="16"/>
                                  <w:szCs w:val="16"/>
                                </w:rPr>
                                <w:t>Achète des obligations et offre des fonds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148" o:spid="_x0000_s1152" editas="canvas" style="width:6in;height:62.45pt;mso-position-horizontal-relative:char;mso-position-vertical-relative:line" coordsize="5486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">
                <v:shape id="_x0000_s1153" type="#_x0000_t75" style="position:absolute;width:54864;height:7931;visibility:visible;mso-wrap-style:square" filled="t">
                  <v:fill o:detectmouseclick="t"/>
                  <v:path o:connecttype="none"/>
                </v:shape>
                <v:roundrect id="Rectangle : coins arrondis 149" o:spid="_x0000_s1154" style="position:absolute;top:1402;width:10770;height:52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ybMIA&#10;AADcAAAADwAAAGRycy9kb3ducmV2LnhtbERPTU8CMRC9k/AfmiHx5nZBJLhSCEpITDyxeuE2bsft&#10;6na6aQvUf29NTLjNy/uc1SbZXpzJh86xgmlRgiBunO64VfD+tr9dgggRWWPvmBT8UIDNejxaYaXd&#10;hQ90rmMrcgiHChWYGIdKytAYshgKNxBn7tN5izFD30rt8ZLDbS9nZbmQFjvODQYHejbUfNcnq8Dq&#10;u7T7wu2R9sv66XifXnfefCh1M0nbRxCRUryK/90vOs+fP8D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nJswgAAANwAAAAPAAAAAAAAAAAAAAAAAJgCAABkcnMvZG93&#10;bnJldi54bWxQSwUGAAAAAAQABAD1AAAAhwMAAAAA&#10;" fillcolor="#4472c4 [3204]" strokecolor="#1f3763 [1604]" strokeweight="1pt">
                  <v:stroke joinstyle="miter"/>
                  <v:textbox>
                    <w:txbxContent>
                      <w:p w14:paraId="16B7A59F" w14:textId="77777777" w:rsidR="005741DC" w:rsidRDefault="005741DC" w:rsidP="002B64A6">
                        <w:pPr>
                          <w:jc w:val="center"/>
                        </w:pPr>
                        <w:r>
                          <w:t>Agent emprunteur</w:t>
                        </w:r>
                      </w:p>
                    </w:txbxContent>
                  </v:textbox>
                </v:roundrect>
                <v:rect id="Rectangle 150" o:spid="_x0000_s1155" style="position:absolute;left:21209;top:1178;width:12230;height:5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HsEA&#10;AADcAAAADwAAAGRycy9kb3ducmV2LnhtbESPzYrCMBDH74LvEEbYm6YuuEo1igjCIuzBjwcYmrGp&#10;NpPSRNu+/c5hYW8zzP/jN5td72v1pjZWgQ3MZxko4iLYiksDt+txugIVE7LFOjAZGCjCbjsebTC3&#10;oeMzvS+pVBLCMUcDLqUm1zoWjjzGWWiI5XYPrccka1tq22In4b7Wn1n2pT1WLA0OGzo4Kp6Xl5cS&#10;pPMwX3aH54/rTxXVw4NegzEfk36/BpWoT//iP/e3FfyF4MszMoH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cB7BAAAA3AAAAA8AAAAAAAAAAAAAAAAAmAIAAGRycy9kb3du&#10;cmV2LnhtbFBLBQYAAAAABAAEAPUAAACGAwAAAAA=&#10;" fillcolor="#4472c4 [3204]" strokecolor="#1f3763 [1604]" strokeweight="1pt">
                  <v:textbox>
                    <w:txbxContent>
                      <w:p w14:paraId="693B6FC5" w14:textId="77777777" w:rsidR="005741DC" w:rsidRDefault="005741DC" w:rsidP="002B64A6">
                        <w:pPr>
                          <w:jc w:val="center"/>
                        </w:pPr>
                        <w:r>
                          <w:t>Marché des obligations</w:t>
                        </w:r>
                      </w:p>
                    </w:txbxContent>
                  </v:textbox>
                </v:rect>
                <v:roundrect id="Rectangle : coins arrondis 155" o:spid="_x0000_s1156" style="position:absolute;left:43649;top:1405;width:10769;height:52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utMEA&#10;AADcAAAADwAAAGRycy9kb3ducmV2LnhtbERPTWsCMRC9F/wPYYTeataWLbIaRStCoaeuXryNm3Gz&#10;upksSarpv28Khd7m8T5nsUq2FzfyoXOsYDopQBA3TnfcKjjsd08zECEia+wdk4JvCrBajh4WWGl3&#10;50+61bEVOYRDhQpMjEMlZWgMWQwTNxBn7uy8xZihb6X2eM/htpfPRfEqLXacGwwO9GaoudZfVoHV&#10;L2l7wfWRdrN6cyzTx9abk1KP47Seg4iU4r/4z/2u8/yyhN9n8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C7rTBAAAA3AAAAA8AAAAAAAAAAAAAAAAAmAIAAGRycy9kb3du&#10;cmV2LnhtbFBLBQYAAAAABAAEAPUAAACGAwAAAAA=&#10;" fillcolor="#4472c4 [3204]" strokecolor="#1f3763 [1604]" strokeweight="1pt">
                  <v:stroke joinstyle="miter"/>
                  <v:textbox>
                    <w:txbxContent>
                      <w:p w14:paraId="18AA89C1" w14:textId="77777777" w:rsidR="005741DC" w:rsidRDefault="005741DC" w:rsidP="002B64A6">
                        <w:pPr>
                          <w:jc w:val="center"/>
                          <w:rPr>
                            <w:sz w:val="24"/>
                            <w:szCs w:val="24"/>
                          </w:rPr>
                        </w:pPr>
                        <w:r>
                          <w:rPr>
                            <w:rFonts w:eastAsia="Calibri"/>
                          </w:rPr>
                          <w:t>Agent prêteur</w:t>
                        </w:r>
                      </w:p>
                    </w:txbxContent>
                  </v:textbox>
                </v:roundrect>
                <v:shape id="Connecteur droit avec flèche 156" o:spid="_x0000_s1157" type="#_x0000_t32" style="position:absolute;left:33602;top:2636;width:100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q6GMQAAADcAAAADwAAAGRycy9kb3ducmV2LnhtbERPTWvCQBC9C/0PyxR6Ed1Yq5TUVWyk&#10;4FVbqN6G7JiNZmfT7DZGf70rFHqbx/uc2aKzlWip8aVjBaNhAoI4d7rkQsHX58fgFYQPyBorx6Tg&#10;Qh4W84feDFPtzryhdhsKEUPYp6jAhFCnUvrckEU/dDVx5A6usRgibAqpGzzHcFvJ5ySZSoslxwaD&#10;NWWG8tP21yrYHya6fc9WZW522fi7/3L9Oe5WSj09dss3EIG68C/+c691nD+Zwv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roYxAAAANwAAAAPAAAAAAAAAAAA&#10;AAAAAKECAABkcnMvZG93bnJldi54bWxQSwUGAAAAAAQABAD5AAAAkgMAAAAA&#10;" strokecolor="#4472c4 [3204]" strokeweight=".5pt">
                  <v:stroke endarrow="block" joinstyle="miter"/>
                </v:shape>
                <v:shape id="Connecteur droit avec flèche 157" o:spid="_x0000_s1158" type="#_x0000_t32" style="position:absolute;left:33602;top:5497;width:100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K7MQAAADcAAAADwAAAGRycy9kb3ducmV2LnhtbESPQWvCQBCF7wX/wzJCL6IbRaumrlIK&#10;Yq9NrXgcstNsMDsbslON/75bKPQ2w3vzvjebXe8bdaUu1oENTCcZKOIy2JorA8eP/XgFKgqyxSYw&#10;GbhThN128LDB3IYbv9O1kEqlEI45GnAiba51LB15jJPQEiftK3QeJa1dpW2HtxTuGz3LsiftseZE&#10;cNjSq6PyUnz7xKXjbFQsRuv55YCf55OT+3wqxjwO+5dnUEK9/Jv/rt9sqr9Ywu8zaQK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2srsxAAAANwAAAAPAAAAAAAAAAAA&#10;AAAAAKECAABkcnMvZG93bnJldi54bWxQSwUGAAAAAAQABAD5AAAAkgMAAAAA&#10;" strokecolor="#4472c4 [3204]" strokeweight=".5pt">
                  <v:stroke endarrow="block" joinstyle="miter"/>
                </v:shape>
                <v:shape id="Connecteur droit avec flèche 158" o:spid="_x0000_s1159" type="#_x0000_t32" style="position:absolute;left:11051;top:5497;width:10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ensMAAADcAAAADwAAAGRycy9kb3ducmV2LnhtbESPTUsDQQyG74L/YYjgpdjZllZ07bSI&#10;IPbq2haPYSfuLN3JLDux3f775iB4S8j78WS1GWNnTjTkNrGD2bQAQ1wn33LjYPf1/vAEJguyxy4x&#10;ObhQhs369maFpU9n/qRTJY3REM4lOggifWltrgNFzNPUE+vtJw0RRdehsX7As4bHzs6L4tFGbFkb&#10;Avb0Fqg+Vr9Re2k3n1TLyfPi+IH770OQy2Imzt3fja8vYIRG+Rf/ubde8ZdKq8/oBHZ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FXp7DAAAA3AAAAA8AAAAAAAAAAAAA&#10;AAAAoQIAAGRycy9kb3ducmV2LnhtbFBLBQYAAAAABAAEAPkAAACRAwAAAAA=&#10;" strokecolor="#4472c4 [3204]" strokeweight=".5pt">
                  <v:stroke endarrow="block" joinstyle="miter"/>
                </v:shape>
                <v:shape id="Connecteur droit avec flèche 159" o:spid="_x0000_s1160" type="#_x0000_t32" style="position:absolute;left:10770;top:2636;width:104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UuasUAAADcAAAADwAAAGRycy9kb3ducmV2LnhtbERPS2vCQBC+C/0PyxR6KbppraLRVdpI&#10;oVcfoN6G7JiNzc6m2W1M++vdQsHbfHzPmS87W4mWGl86VvA0SEAQ506XXCjYbd/7ExA+IGusHJOC&#10;H/KwXNz15phqd+E1tZtQiBjCPkUFJoQ6ldLnhiz6gauJI3dyjcUQYVNI3eAlhttKPifJWFosOTYY&#10;rCkzlH9uvq2C42mk27dsVebmkA33jy+/X+fDSqmH++51BiJQF27if/eHjvNHU/h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UuasUAAADcAAAADwAAAAAAAAAA&#10;AAAAAAChAgAAZHJzL2Rvd25yZXYueG1sUEsFBgAAAAAEAAQA+QAAAJMDAAAAAA==&#10;" strokecolor="#4472c4 [3204]" strokeweight=".5pt">
                  <v:stroke endarrow="block" joinstyle="miter"/>
                </v:shape>
                <v:shape id="Zone de texte 160" o:spid="_x0000_s1161" type="#_x0000_t202" style="position:absolute;left:12734;width:6732;height:7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q8cIA&#10;AADcAAAADwAAAGRycy9kb3ducmV2LnhtbESPQUsDMRCF74L/IYzgzWbbQ1nXpsWWKoInq3geNtMk&#10;uJksSdyu/945CN5meG/e+2azm+OgJsolJDawXDSgiPtkAzsDH+9Pdy2oUpEtDonJwA8V2G2vrzbY&#10;2XThN5pO1SkJ4dKhAV/r2Gldek8RyyKNxKKdU45YZc1O24wXCY+DXjXNWkcMLA0eRzp46r9O39HA&#10;ce/uXd9i9sfWhjDNn+dX92zM7c3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GrxwgAAANwAAAAPAAAAAAAAAAAAAAAAAJgCAABkcnMvZG93&#10;bnJldi54bWxQSwUGAAAAAAQABAD1AAAAhwMAAAAA&#10;" fillcolor="white [3201]" strokeweight=".5pt">
                  <v:textbox>
                    <w:txbxContent>
                      <w:p w14:paraId="22F525E2" w14:textId="77777777" w:rsidR="005741DC" w:rsidRPr="00ED3BF4" w:rsidRDefault="005741DC" w:rsidP="00ED3BF4">
                        <w:pPr>
                          <w:jc w:val="center"/>
                          <w:rPr>
                            <w:sz w:val="16"/>
                            <w:szCs w:val="16"/>
                          </w:rPr>
                        </w:pPr>
                        <w:r>
                          <w:rPr>
                            <w:sz w:val="16"/>
                            <w:szCs w:val="16"/>
                          </w:rPr>
                          <w:t>Emet des obligations pour obtenir des fonds</w:t>
                        </w:r>
                      </w:p>
                    </w:txbxContent>
                  </v:textbox>
                </v:shape>
                <v:shape id="Zone de texte 160" o:spid="_x0000_s1162" type="#_x0000_t202" style="position:absolute;left:35234;top:285;width:6731;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asAA&#10;AADcAAAADwAAAGRycy9kb3ducmV2LnhtbERPTWsCMRC9C/0PYQreNKsH2W6NYostQk+1pedhMybB&#10;zWRJ4rr+e1Mo9DaP9znr7eg7MVBMLrCCxbwCQdwG7dgo+P56m9UgUkbW2AUmBTdKsN08TNbY6HDl&#10;TxqO2YgSwqlBBTbnvpEytZY8pnnoiQt3CtFjLjAaqSNeS7jv5LKqVtKj49JgsadXS+35ePEK9i/m&#10;ybQ1RruvtXPD+HP6MO9KTR/H3TOITGP+F/+5D7rMXy3g95ly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TPasAAAADcAAAADwAAAAAAAAAAAAAAAACYAgAAZHJzL2Rvd25y&#10;ZXYueG1sUEsFBgAAAAAEAAQA9QAAAIUDAAAAAA==&#10;" fillcolor="white [3201]" strokeweight=".5pt">
                  <v:textbox>
                    <w:txbxContent>
                      <w:p w14:paraId="70F6BB8F" w14:textId="77777777" w:rsidR="005741DC" w:rsidRDefault="005741DC" w:rsidP="00ED3BF4">
                        <w:pPr>
                          <w:jc w:val="center"/>
                          <w:rPr>
                            <w:sz w:val="24"/>
                            <w:szCs w:val="24"/>
                          </w:rPr>
                        </w:pPr>
                        <w:r>
                          <w:rPr>
                            <w:rFonts w:ascii="Calibri" w:eastAsia="Calibri" w:hAnsi="Calibri"/>
                            <w:sz w:val="16"/>
                            <w:szCs w:val="16"/>
                          </w:rPr>
                          <w:t>Achète des obligations et offre des fonds</w:t>
                        </w:r>
                      </w:p>
                    </w:txbxContent>
                  </v:textbox>
                </v:shape>
                <w10:anchorlock/>
              </v:group>
            </w:pict>
          </mc:Fallback>
        </mc:AlternateContent>
      </w:r>
    </w:p>
    <w:p w14:paraId="0EFD2287" w14:textId="77777777" w:rsidR="002B64A6" w:rsidRDefault="002B64A6" w:rsidP="004E336A"/>
    <w:p w14:paraId="2022540F" w14:textId="77777777" w:rsidR="004E336A" w:rsidRPr="00C60D68" w:rsidRDefault="004E336A" w:rsidP="004E336A">
      <w:pPr>
        <w:pStyle w:val="Titre2"/>
        <w:rPr>
          <w:b/>
          <w:bCs/>
          <w:i/>
          <w:iCs/>
          <w:sz w:val="28"/>
          <w:szCs w:val="28"/>
        </w:rPr>
      </w:pPr>
      <w:bookmarkStart w:id="9" w:name="_Toc33186883"/>
      <w:r>
        <w:rPr>
          <w:b/>
          <w:bCs/>
          <w:i/>
          <w:iCs/>
          <w:sz w:val="28"/>
          <w:szCs w:val="28"/>
        </w:rPr>
        <w:t>Finance intermédiée et finance directe</w:t>
      </w:r>
      <w:bookmarkEnd w:id="9"/>
    </w:p>
    <w:p w14:paraId="5FFF9412" w14:textId="77777777" w:rsidR="004E336A" w:rsidRDefault="004E336A" w:rsidP="004E336A"/>
    <w:p w14:paraId="6AE06176" w14:textId="77777777" w:rsidR="004E336A" w:rsidRDefault="00ED3BF4" w:rsidP="004E336A">
      <w:r>
        <w:t xml:space="preserve">Jusque dans les années 80, l’économie française était surtout une </w:t>
      </w:r>
      <w:r w:rsidRPr="00ED3BF4">
        <w:rPr>
          <w:b/>
          <w:bCs/>
        </w:rPr>
        <w:t>économie d’endettement</w:t>
      </w:r>
      <w:r>
        <w:t xml:space="preserve"> dans laquelle les banques constituaient la principale source de financement externe</w:t>
      </w:r>
      <w:r w:rsidR="002B1A58">
        <w:t>. Les banques jouaient un rôle important en collectant les dépôts des agents à capacité de financement, et en accordant des crédits aux agents à besoin de financement. Les banques ont un rôle d’intermédiaire. C’est pourquoi on parle ici de finance intermédiée.</w:t>
      </w:r>
    </w:p>
    <w:p w14:paraId="3D07CD6D" w14:textId="77777777" w:rsidR="004E336A" w:rsidRDefault="004E336A"/>
    <w:p w14:paraId="6F609541" w14:textId="77777777" w:rsidR="00386D0D" w:rsidRDefault="002B1A58">
      <w:r>
        <w:t xml:space="preserve">En revanche, depuis les années 80, l’essor des marchés financiers a diversifié les sources de financement externe. Les agents à besoin de financement ont aujourd’hui la possibilité d’émettre des titres pour obtenir les fonds dont ils ont besoin. Ces titres peuvent être des actions ou des obligations. Cette </w:t>
      </w:r>
      <w:r w:rsidRPr="002B1A58">
        <w:rPr>
          <w:b/>
          <w:bCs/>
        </w:rPr>
        <w:t>finance directe</w:t>
      </w:r>
      <w:r>
        <w:t xml:space="preserve"> s’est beaucoup développée.</w:t>
      </w:r>
    </w:p>
    <w:p w14:paraId="674AC377" w14:textId="77777777" w:rsidR="00386D0D" w:rsidRDefault="00386D0D"/>
    <w:p w14:paraId="3A3998F4" w14:textId="77777777" w:rsidR="002B1A58" w:rsidRDefault="002B1A58">
      <w:r>
        <w:rPr>
          <w:noProof/>
          <w:lang w:eastAsia="fr-FR"/>
        </w:rPr>
        <w:lastRenderedPageBreak/>
        <mc:AlternateContent>
          <mc:Choice Requires="wpc">
            <w:drawing>
              <wp:inline distT="0" distB="0" distL="0" distR="0" wp14:anchorId="0A511F24" wp14:editId="65245CC0">
                <wp:extent cx="5884545" cy="3859553"/>
                <wp:effectExtent l="0" t="0" r="1905" b="7620"/>
                <wp:docPr id="177" name="Zone de dessin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62" name="Rectangle : coins arrondis 162"/>
                        <wps:cNvSpPr/>
                        <wps:spPr>
                          <a:xfrm>
                            <a:off x="1391235" y="36006"/>
                            <a:ext cx="1969045" cy="4656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B04754" w14:textId="77777777" w:rsidR="005741DC" w:rsidRDefault="005741DC" w:rsidP="002B1A58">
                              <w:pPr>
                                <w:jc w:val="center"/>
                              </w:pPr>
                              <w:r>
                                <w:t>Financement d’une entreprise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0" y="1023334"/>
                            <a:ext cx="1273429" cy="403907"/>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640678E" w14:textId="77777777" w:rsidR="005741DC" w:rsidRDefault="005741DC" w:rsidP="002B1A58">
                              <w:pPr>
                                <w:jc w:val="center"/>
                              </w:pPr>
                              <w:r>
                                <w:t>Autofinancement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1739528" y="1023381"/>
                            <a:ext cx="1273175" cy="4038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9C7CC70" w14:textId="77777777" w:rsidR="005741DC" w:rsidRDefault="005741DC" w:rsidP="002B1A58">
                              <w:pPr>
                                <w:jc w:val="center"/>
                                <w:rPr>
                                  <w:sz w:val="24"/>
                                  <w:szCs w:val="24"/>
                                </w:rPr>
                              </w:pPr>
                              <w:r>
                                <w:rPr>
                                  <w:rFonts w:eastAsia="Calibri"/>
                                </w:rPr>
                                <w:t>Emprunt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3467120" y="1012599"/>
                            <a:ext cx="1273175" cy="4819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B35F7B3" w14:textId="77777777" w:rsidR="005741DC" w:rsidRDefault="005741DC" w:rsidP="002B1A58">
                              <w:pPr>
                                <w:jc w:val="center"/>
                                <w:rPr>
                                  <w:sz w:val="24"/>
                                  <w:szCs w:val="24"/>
                                </w:rPr>
                              </w:pPr>
                              <w:r>
                                <w:rPr>
                                  <w:rFonts w:eastAsia="Calibri"/>
                                </w:rPr>
                                <w:t>Augmentation de capital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1391235" y="1988708"/>
                            <a:ext cx="891474" cy="549276"/>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DEFD252" w14:textId="77777777" w:rsidR="005741DC" w:rsidRDefault="005741DC" w:rsidP="002B1A58">
                              <w:pPr>
                                <w:jc w:val="center"/>
                                <w:rPr>
                                  <w:sz w:val="24"/>
                                  <w:szCs w:val="24"/>
                                </w:rPr>
                              </w:pPr>
                              <w:r>
                                <w:rPr>
                                  <w:rFonts w:eastAsia="Calibri"/>
                                </w:rPr>
                                <w:t>Emprunt indivis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Rectangle 167"/>
                        <wps:cNvSpPr/>
                        <wps:spPr>
                          <a:xfrm>
                            <a:off x="2513683" y="1988708"/>
                            <a:ext cx="890905" cy="6053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C3326A1" w14:textId="77777777" w:rsidR="005741DC" w:rsidRDefault="005741DC" w:rsidP="002B1A58">
                              <w:pPr>
                                <w:jc w:val="center"/>
                                <w:rPr>
                                  <w:sz w:val="24"/>
                                  <w:szCs w:val="24"/>
                                </w:rPr>
                              </w:pPr>
                              <w:r>
                                <w:rPr>
                                  <w:rFonts w:eastAsia="Calibri"/>
                                </w:rPr>
                                <w:t>Emprunt obligataire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Connecteur droit avec flèche 168"/>
                        <wps:cNvCnPr/>
                        <wps:spPr>
                          <a:xfrm flipH="1">
                            <a:off x="636715" y="501621"/>
                            <a:ext cx="1739043" cy="521713"/>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169" name="Connecteur droit avec flèche 169"/>
                        <wps:cNvCnPr/>
                        <wps:spPr>
                          <a:xfrm>
                            <a:off x="2375758" y="501621"/>
                            <a:ext cx="358" cy="5217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70" name="Connecteur droit avec flèche 170"/>
                        <wps:cNvCnPr/>
                        <wps:spPr>
                          <a:xfrm>
                            <a:off x="2375758" y="501621"/>
                            <a:ext cx="1727950" cy="51097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71" name="Connecteur droit avec flèche 171"/>
                        <wps:cNvCnPr/>
                        <wps:spPr>
                          <a:xfrm flipH="1">
                            <a:off x="1836972" y="1427241"/>
                            <a:ext cx="539144" cy="56146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72" name="Connecteur droit avec flèche 172"/>
                        <wps:cNvCnPr/>
                        <wps:spPr>
                          <a:xfrm>
                            <a:off x="2376116" y="1427241"/>
                            <a:ext cx="583020" cy="56146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73" name="Accolade ouvrante 173"/>
                        <wps:cNvSpPr/>
                        <wps:spPr>
                          <a:xfrm rot="16200000">
                            <a:off x="573315" y="994083"/>
                            <a:ext cx="126822" cy="1273410"/>
                          </a:xfrm>
                          <a:prstGeom prst="leftBrace">
                            <a:avLst/>
                          </a:prstGeom>
                          <a:ln w="9525">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Accolade ouvrante 174"/>
                        <wps:cNvSpPr/>
                        <wps:spPr>
                          <a:xfrm rot="16200000">
                            <a:off x="2931671" y="1586769"/>
                            <a:ext cx="165959" cy="3348964"/>
                          </a:xfrm>
                          <a:prstGeom prst="leftBrace">
                            <a:avLst/>
                          </a:prstGeom>
                          <a:ln/>
                        </wps:spPr>
                        <wps:style>
                          <a:lnRef idx="2">
                            <a:schemeClr val="accent2"/>
                          </a:lnRef>
                          <a:fillRef idx="0">
                            <a:schemeClr val="accent2"/>
                          </a:fillRef>
                          <a:effectRef idx="1">
                            <a:schemeClr val="accent2"/>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5" name="Zone de texte 175"/>
                        <wps:cNvSpPr txBox="1"/>
                        <wps:spPr>
                          <a:xfrm>
                            <a:off x="207563" y="1783717"/>
                            <a:ext cx="762935" cy="359232"/>
                          </a:xfrm>
                          <a:prstGeom prst="rect">
                            <a:avLst/>
                          </a:prstGeom>
                          <a:solidFill>
                            <a:schemeClr val="lt1"/>
                          </a:solidFill>
                          <a:ln w="6350">
                            <a:solidFill>
                              <a:schemeClr val="accent6"/>
                            </a:solidFill>
                          </a:ln>
                        </wps:spPr>
                        <wps:txbx>
                          <w:txbxContent>
                            <w:p w14:paraId="1CEB1ED8" w14:textId="77777777" w:rsidR="005741DC" w:rsidRPr="00ED3BF4" w:rsidRDefault="005741DC" w:rsidP="002B1A58">
                              <w:pPr>
                                <w:jc w:val="center"/>
                                <w:rPr>
                                  <w:color w:val="70AD47" w:themeColor="accent6"/>
                                  <w:sz w:val="16"/>
                                  <w:szCs w:val="16"/>
                                </w:rPr>
                              </w:pPr>
                              <w:r w:rsidRPr="00ED3BF4">
                                <w:rPr>
                                  <w:color w:val="70AD47" w:themeColor="accent6"/>
                                  <w:sz w:val="16"/>
                                  <w:szCs w:val="16"/>
                                </w:rPr>
                                <w:t>Financement interne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Zone de texte 153"/>
                        <wps:cNvSpPr txBox="1"/>
                        <wps:spPr>
                          <a:xfrm>
                            <a:off x="2641953" y="3388815"/>
                            <a:ext cx="762635" cy="358775"/>
                          </a:xfrm>
                          <a:prstGeom prst="rect">
                            <a:avLst/>
                          </a:prstGeom>
                          <a:solidFill>
                            <a:schemeClr val="lt1"/>
                          </a:solidFill>
                          <a:ln w="6350">
                            <a:solidFill>
                              <a:schemeClr val="accent2"/>
                            </a:solidFill>
                          </a:ln>
                        </wps:spPr>
                        <wps:txbx>
                          <w:txbxContent>
                            <w:p w14:paraId="5940D4C8" w14:textId="77777777" w:rsidR="005741DC" w:rsidRPr="00ED3BF4" w:rsidRDefault="005741DC" w:rsidP="002B1A58">
                              <w:pPr>
                                <w:jc w:val="center"/>
                                <w:rPr>
                                  <w:color w:val="ED7D31" w:themeColor="accent2"/>
                                  <w:sz w:val="24"/>
                                  <w:szCs w:val="24"/>
                                </w:rPr>
                              </w:pPr>
                              <w:r w:rsidRPr="00ED3BF4">
                                <w:rPr>
                                  <w:rFonts w:ascii="Calibri" w:eastAsia="Calibri" w:hAnsi="Calibri"/>
                                  <w:color w:val="ED7D31" w:themeColor="accent2"/>
                                  <w:sz w:val="16"/>
                                  <w:szCs w:val="16"/>
                                </w:rPr>
                                <w:t>Financement externe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Flèche : droite 178"/>
                        <wps:cNvSpPr/>
                        <wps:spPr>
                          <a:xfrm rot="5400000" flipV="1">
                            <a:off x="3879689" y="1701513"/>
                            <a:ext cx="564194" cy="1161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Flèche : droite 179"/>
                        <wps:cNvSpPr/>
                        <wps:spPr>
                          <a:xfrm>
                            <a:off x="3360280" y="2238316"/>
                            <a:ext cx="443175" cy="1009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Zone de texte 180"/>
                        <wps:cNvSpPr txBox="1"/>
                        <wps:spPr>
                          <a:xfrm>
                            <a:off x="3803455" y="2041360"/>
                            <a:ext cx="684397" cy="398897"/>
                          </a:xfrm>
                          <a:prstGeom prst="rect">
                            <a:avLst/>
                          </a:prstGeom>
                          <a:solidFill>
                            <a:schemeClr val="lt1"/>
                          </a:solidFill>
                          <a:ln w="6350">
                            <a:solidFill>
                              <a:prstClr val="black"/>
                            </a:solidFill>
                          </a:ln>
                        </wps:spPr>
                        <wps:txbx>
                          <w:txbxContent>
                            <w:p w14:paraId="70A695EC" w14:textId="77777777" w:rsidR="005741DC" w:rsidRPr="002B1A58" w:rsidRDefault="005741DC" w:rsidP="002B1A58">
                              <w:pPr>
                                <w:jc w:val="center"/>
                                <w:rPr>
                                  <w:sz w:val="18"/>
                                  <w:szCs w:val="18"/>
                                </w:rPr>
                              </w:pPr>
                              <w:r w:rsidRPr="002B1A58">
                                <w:rPr>
                                  <w:sz w:val="18"/>
                                  <w:szCs w:val="18"/>
                                </w:rPr>
                                <w:t>Finance directe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Flèche : droite 181"/>
                        <wps:cNvSpPr/>
                        <wps:spPr>
                          <a:xfrm rot="5400000" flipV="1">
                            <a:off x="1652721" y="2582422"/>
                            <a:ext cx="345290" cy="11557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2" name="Zone de texte 180"/>
                        <wps:cNvSpPr txBox="1"/>
                        <wps:spPr>
                          <a:xfrm>
                            <a:off x="1379445" y="2821739"/>
                            <a:ext cx="1065865" cy="398780"/>
                          </a:xfrm>
                          <a:prstGeom prst="rect">
                            <a:avLst/>
                          </a:prstGeom>
                          <a:solidFill>
                            <a:schemeClr val="lt1"/>
                          </a:solidFill>
                          <a:ln w="6350">
                            <a:solidFill>
                              <a:prstClr val="black"/>
                            </a:solidFill>
                          </a:ln>
                        </wps:spPr>
                        <wps:txbx>
                          <w:txbxContent>
                            <w:p w14:paraId="41686570" w14:textId="77777777" w:rsidR="005741DC" w:rsidRPr="002B1A58" w:rsidRDefault="005741DC" w:rsidP="002B1A58">
                              <w:pPr>
                                <w:jc w:val="center"/>
                                <w:rPr>
                                  <w:sz w:val="18"/>
                                  <w:szCs w:val="18"/>
                                </w:rPr>
                              </w:pPr>
                              <w:r w:rsidRPr="002B1A58">
                                <w:rPr>
                                  <w:rFonts w:ascii="Calibri" w:eastAsia="Calibri" w:hAnsi="Calibri"/>
                                  <w:sz w:val="18"/>
                                  <w:szCs w:val="18"/>
                                </w:rPr>
                                <w:t>Finance intermédiée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177" o:spid="_x0000_s1163" editas="canvas" style="width:463.35pt;height:303.9pt;mso-position-horizontal-relative:char;mso-position-vertical-relative:line" coordsize="58845,3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">
                <v:shape id="_x0000_s1164" type="#_x0000_t75" style="position:absolute;width:58845;height:38595;visibility:visible;mso-wrap-style:square" filled="t">
                  <v:fill o:detectmouseclick="t"/>
                  <v:path o:connecttype="none"/>
                </v:shape>
                <v:roundrect id="Rectangle : coins arrondis 162" o:spid="_x0000_s1165" style="position:absolute;left:13912;top:360;width:19690;height:46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8fcEA&#10;AADcAAAADwAAAGRycy9kb3ducmV2LnhtbERPS2sCMRC+F/wPYQRvNatSka1RfCAIPXXbi7fpZrrZ&#10;upksSdT4702h0Nt8fM9ZrpPtxJV8aB0rmIwLEMS10y03Cj4/Ds8LECEia+wck4I7BVivBk9LLLW7&#10;8Ttdq9iIHMKhRAUmxr6UMtSGLIax64kz9+28xZihb6T2eMvhtpPTophLiy3nBoM97QzV5+piFVg9&#10;S/sf3JzosKi2p5f0tvfmS6nRMG1eQURK8V/85z7qPH8+hd9n8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HvH3BAAAA3AAAAA8AAAAAAAAAAAAAAAAAmAIAAGRycy9kb3du&#10;cmV2LnhtbFBLBQYAAAAABAAEAPUAAACGAwAAAAA=&#10;" fillcolor="#4472c4 [3204]" strokecolor="#1f3763 [1604]" strokeweight="1pt">
                  <v:stroke joinstyle="miter"/>
                  <v:textbox>
                    <w:txbxContent>
                      <w:p w14:paraId="72B04754" w14:textId="77777777" w:rsidR="005741DC" w:rsidRDefault="005741DC" w:rsidP="002B1A58">
                        <w:pPr>
                          <w:jc w:val="center"/>
                        </w:pPr>
                        <w:r>
                          <w:t>Financement d’une entreprise</w:t>
                        </w:r>
                      </w:p>
                    </w:txbxContent>
                  </v:textbox>
                </v:roundrect>
                <v:rect id="Rectangle 163" o:spid="_x0000_s1166" style="position:absolute;top:10233;width:12734;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vHMIA&#10;AADcAAAADwAAAGRycy9kb3ducmV2LnhtbERPTYvCMBC9L+x/CLPgZdG0CrJUo+iyiqcFdQ8ep83Y&#10;FJtJbaLWf28WBG/zeJ8znXe2FldqfeVYQTpIQBAXTldcKvjbr/pfIHxA1lg7JgV38jCfvb9NMdPu&#10;xlu67kIpYgj7DBWYEJpMSl8YsugHriGO3NG1FkOEbSl1i7cYbms5TJKxtFhxbDDY0Leh4rS7WAX1&#10;wRT+PPr8zfOfNednXqYmXSrV++gWExCBuvASP90bHeePR/D/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O8cwgAAANwAAAAPAAAAAAAAAAAAAAAAAJgCAABkcnMvZG93&#10;bnJldi54bWxQSwUGAAAAAAQABAD1AAAAhwMAAAAA&#10;" fillcolor="#70ad47 [3209]" strokecolor="#375623 [1609]" strokeweight="1pt">
                  <v:textbox>
                    <w:txbxContent>
                      <w:p w14:paraId="6640678E" w14:textId="77777777" w:rsidR="005741DC" w:rsidRDefault="005741DC" w:rsidP="002B1A58">
                        <w:pPr>
                          <w:jc w:val="center"/>
                        </w:pPr>
                        <w:r>
                          <w:t>Autofinancement</w:t>
                        </w:r>
                      </w:p>
                    </w:txbxContent>
                  </v:textbox>
                </v:rect>
                <v:rect id="Rectangle 164" o:spid="_x0000_s1167" style="position:absolute;left:17395;top:10233;width:12732;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IJsMA&#10;AADcAAAADwAAAGRycy9kb3ducmV2LnhtbERP32vCMBB+H+x/CCf4MmY6cWXrjDIExacx6/D5aG5N&#10;NbmUJqvVv34ZDHy7j+/nzZeDs6KnLjSeFTxNMhDEldcN1wq+9uvHFxAhImu0nknBhQIsF/d3cyy0&#10;P/OO+jLWIoVwKFCBibEtpAyVIYdh4lvixH37zmFMsKul7vCcwp2V0yzLpcOGU4PBllaGqlP54xTY&#10;Q7my+UP/oT+vh5PZ6OH1+WiUGo+G9zcQkYZ4E/+7tzrNz2f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qIJsMAAADcAAAADwAAAAAAAAAAAAAAAACYAgAAZHJzL2Rv&#10;d25yZXYueG1sUEsFBgAAAAAEAAQA9QAAAIgDAAAAAA==&#10;" fillcolor="#ed7d31 [3205]" strokecolor="#823b0b [1605]" strokeweight="1pt">
                  <v:textbox>
                    <w:txbxContent>
                      <w:p w14:paraId="39C7CC70" w14:textId="77777777" w:rsidR="005741DC" w:rsidRDefault="005741DC" w:rsidP="002B1A58">
                        <w:pPr>
                          <w:jc w:val="center"/>
                          <w:rPr>
                            <w:sz w:val="24"/>
                            <w:szCs w:val="24"/>
                          </w:rPr>
                        </w:pPr>
                        <w:r>
                          <w:rPr>
                            <w:rFonts w:eastAsia="Calibri"/>
                          </w:rPr>
                          <w:t>Emprunt</w:t>
                        </w:r>
                      </w:p>
                    </w:txbxContent>
                  </v:textbox>
                </v:rect>
                <v:rect id="Rectangle 165" o:spid="_x0000_s1168" style="position:absolute;left:34671;top:10125;width:12731;height:4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tvcIA&#10;AADcAAAADwAAAGRycy9kb3ducmV2LnhtbERP32vCMBB+H/g/hBP2MmaqYNHOKCIoexpbFZ+P5tZ0&#10;JpfSxNrtr18GA9/u4/t5q83grOipC41nBdNJBoK48rrhWsHpuH9egAgRWaP1TAq+KcBmPXpYYaH9&#10;jT+oL2MtUgiHAhWYGNtCylAZchgmviVO3KfvHMYEu1rqDm8p3Fk5y7JcOmw4NRhsaWeoupRXp8Ce&#10;y53Nn/o3/f5zvpiDHpbzL6PU43jYvoCINMS7+N/9qtP8fA5/z6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i29wgAAANwAAAAPAAAAAAAAAAAAAAAAAJgCAABkcnMvZG93&#10;bnJldi54bWxQSwUGAAAAAAQABAD1AAAAhwMAAAAA&#10;" fillcolor="#ed7d31 [3205]" strokecolor="#823b0b [1605]" strokeweight="1pt">
                  <v:textbox>
                    <w:txbxContent>
                      <w:p w14:paraId="6B35F7B3" w14:textId="77777777" w:rsidR="005741DC" w:rsidRDefault="005741DC" w:rsidP="002B1A58">
                        <w:pPr>
                          <w:jc w:val="center"/>
                          <w:rPr>
                            <w:sz w:val="24"/>
                            <w:szCs w:val="24"/>
                          </w:rPr>
                        </w:pPr>
                        <w:r>
                          <w:rPr>
                            <w:rFonts w:eastAsia="Calibri"/>
                          </w:rPr>
                          <w:t>Augmentation de capital</w:t>
                        </w:r>
                      </w:p>
                    </w:txbxContent>
                  </v:textbox>
                </v:rect>
                <v:rect id="Rectangle 166" o:spid="_x0000_s1169" style="position:absolute;left:13912;top:19887;width:8915;height:5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zysIA&#10;AADcAAAADwAAAGRycy9kb3ducmV2LnhtbERP32vCMBB+H+x/CDfwZcx0gmWrRhnCxKfh6vD5aM6m&#10;M7mUJta6v94IA9/u4/t58+XgrOipC41nBa/jDARx5XXDtYKf3efLG4gQkTVaz6TgQgGWi8eHORba&#10;n/mb+jLWIoVwKFCBibEtpAyVIYdh7FvixB185zAm2NVSd3hO4c7KSZbl0mHDqcFgSytD1bE8OQV2&#10;X65s/tx/6e3f/mjWenif/hqlRk/DxwxEpCHexf/ujU7z8xxuz6QL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LPKwgAAANwAAAAPAAAAAAAAAAAAAAAAAJgCAABkcnMvZG93&#10;bnJldi54bWxQSwUGAAAAAAQABAD1AAAAhwMAAAAA&#10;" fillcolor="#ed7d31 [3205]" strokecolor="#823b0b [1605]" strokeweight="1pt">
                  <v:textbox>
                    <w:txbxContent>
                      <w:p w14:paraId="2DEFD252" w14:textId="77777777" w:rsidR="005741DC" w:rsidRDefault="005741DC" w:rsidP="002B1A58">
                        <w:pPr>
                          <w:jc w:val="center"/>
                          <w:rPr>
                            <w:sz w:val="24"/>
                            <w:szCs w:val="24"/>
                          </w:rPr>
                        </w:pPr>
                        <w:r>
                          <w:rPr>
                            <w:rFonts w:eastAsia="Calibri"/>
                          </w:rPr>
                          <w:t>Emprunt indivis</w:t>
                        </w:r>
                      </w:p>
                    </w:txbxContent>
                  </v:textbox>
                </v:rect>
                <v:rect id="Rectangle 167" o:spid="_x0000_s1170" style="position:absolute;left:25136;top:19887;width:8909;height:6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WUcMA&#10;AADcAAAADwAAAGRycy9kb3ducmV2LnhtbERP32vCMBB+H+x/CCf4MmY6wbp1RhmC4tOYdfh8NLem&#10;mlxKk9XqX78MBnu7j+/nLVaDs6KnLjSeFTxNMhDEldcN1wo+D5vHZxAhImu0nknBlQKslvd3Cyy0&#10;v/Ce+jLWIoVwKFCBibEtpAyVIYdh4lvixH35zmFMsKul7vCSwp2V0yzLpcOGU4PBltaGqnP57RTY&#10;Y7m2+UP/rj9ux7PZ6uFldjJKjUfD2yuISEP8F/+5dzrNz+f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gWUcMAAADcAAAADwAAAAAAAAAAAAAAAACYAgAAZHJzL2Rv&#10;d25yZXYueG1sUEsFBgAAAAAEAAQA9QAAAIgDAAAAAA==&#10;" fillcolor="#ed7d31 [3205]" strokecolor="#823b0b [1605]" strokeweight="1pt">
                  <v:textbox>
                    <w:txbxContent>
                      <w:p w14:paraId="7C3326A1" w14:textId="77777777" w:rsidR="005741DC" w:rsidRDefault="005741DC" w:rsidP="002B1A58">
                        <w:pPr>
                          <w:jc w:val="center"/>
                          <w:rPr>
                            <w:sz w:val="24"/>
                            <w:szCs w:val="24"/>
                          </w:rPr>
                        </w:pPr>
                        <w:r>
                          <w:rPr>
                            <w:rFonts w:eastAsia="Calibri"/>
                          </w:rPr>
                          <w:t>Emprunt obligataire</w:t>
                        </w:r>
                      </w:p>
                    </w:txbxContent>
                  </v:textbox>
                </v:rect>
                <v:shape id="Connecteur droit avec flèche 168" o:spid="_x0000_s1171" type="#_x0000_t32" style="position:absolute;left:6367;top:5016;width:17390;height:52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k7cYAAADcAAAADwAAAGRycy9kb3ducmV2LnhtbESPzU7DMBCE70i8g7VIXBB14FBVoW4F&#10;SBX00Er9eYBVvMSh8Tq1TRLevnuo1NuuZnbm2/ly9K3qKaYmsIGXSQGKuAq24drA8bB6noFKGdli&#10;G5gM/FOC5eL+bo6lDQPvqN/nWkkIpxINuJy7UutUOfKYJqEjFu0nRI9Z1lhrG3GQcN/q16KYao8N&#10;S4PDjj4dVaf9nzfwsYlf9Zm4/z2tntb5PGzXrt0a8/gwvr+ByjTmm/l6/W0Ffyq08oxMo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3ZO3GAAAA3AAAAA8AAAAAAAAA&#10;AAAAAAAAoQIAAGRycy9kb3ducmV2LnhtbFBLBQYAAAAABAAEAPkAAACUAwAAAAA=&#10;" strokecolor="#70ad47 [3209]" strokeweight=".5pt">
                  <v:stroke endarrow="block" joinstyle="miter"/>
                </v:shape>
                <v:shape id="Connecteur droit avec flèche 169" o:spid="_x0000_s1172" type="#_x0000_t32" style="position:absolute;left:23757;top:5016;width:4;height:5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0EMAAAADcAAAADwAAAGRycy9kb3ducmV2LnhtbERPTYvCMBC9C/sfwgjebKoH0a5RZGFl&#10;L3uwyrLHoRnbajMpTUzrvzeC4G0e73PW28E0IlDnassKZkkKgriwuuZSwen4PV2CcB5ZY2OZFNzJ&#10;wXbzMVpjpm3PBwq5L0UMYZehgsr7NpPSFRUZdIltiSN3tp1BH2FXSt1hH8NNI+dpupAGa44NFbb0&#10;VVFxzW9GAfeX/7DnvQl/dM6vv5fAu6NUajIedp8gPA3+LX65f3Scv1jB85l4gd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5NBDAAAAA3AAAAA8AAAAAAAAAAAAAAAAA&#10;oQIAAGRycy9kb3ducmV2LnhtbFBLBQYAAAAABAAEAPkAAACOAwAAAAA=&#10;" strokecolor="#ed7d31 [3205]" strokeweight=".5pt">
                  <v:stroke endarrow="block" joinstyle="miter"/>
                </v:shape>
                <v:shape id="Connecteur droit avec flèche 170" o:spid="_x0000_s1173" type="#_x0000_t32" style="position:absolute;left:23757;top:5016;width:17280;height:5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LUMMAAADcAAAADwAAAGRycy9kb3ducmV2LnhtbESPQW/CMAyF70j8h8iTdoN0OwzUERCa&#10;BOLCYQUhjlZj2kLjVE2Wdv9+PkziZus9v/d5tRldqxL1ofFs4G2egSIuvW24MnA+7WZLUCEiW2w9&#10;k4FfCrBZTycrzK0f+JtSESslIRxyNFDH2OVah7Imh2HuO2LRbr53GGXtK217HCTctfo9yz60w4al&#10;ocaOvmoqH8WPM8DD/Zr2vHfpQrficbwn3p60Ma8v4/YTVKQxPs3/1wcr+AvBl2dkA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aC1DDAAAA3AAAAA8AAAAAAAAAAAAA&#10;AAAAoQIAAGRycy9kb3ducmV2LnhtbFBLBQYAAAAABAAEAPkAAACRAwAAAAA=&#10;" strokecolor="#ed7d31 [3205]" strokeweight=".5pt">
                  <v:stroke endarrow="block" joinstyle="miter"/>
                </v:shape>
                <v:shape id="Connecteur droit avec flèche 171" o:spid="_x0000_s1174" type="#_x0000_t32" style="position:absolute;left:18369;top:14272;width:5392;height:5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dqcMAAADcAAAADwAAAGRycy9kb3ducmV2LnhtbERPTWvCQBC9C/6HZQq9SN1EipboGkQq&#10;JHjSevE2ZMckTXY2Zrea/vuuIPQ2j/c5q3QwrbhR72rLCuJpBIK4sLrmUsHpa/f2AcJ5ZI2tZVLw&#10;Sw7S9Xi0wkTbOx/odvSlCCHsElRQed8lUrqiIoNuajviwF1sb9AH2JdS93gP4aaVsyiaS4M1h4YK&#10;O9pWVDTHH6NgcPF5UuLpkOH+ushz+nz/PjdKvb4MmyUIT4P/Fz/dmQ7zFzE8ng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s3anDAAAA3AAAAA8AAAAAAAAAAAAA&#10;AAAAoQIAAGRycy9kb3ducmV2LnhtbFBLBQYAAAAABAAEAPkAAACRAwAAAAA=&#10;" strokecolor="#ed7d31 [3205]" strokeweight=".5pt">
                  <v:stroke endarrow="block" joinstyle="miter"/>
                </v:shape>
                <v:shape id="Connecteur droit avec flèche 172" o:spid="_x0000_s1175" type="#_x0000_t32" style="position:absolute;left:23761;top:14272;width:5830;height:5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QwvMAAAADcAAAADwAAAGRycy9kb3ducmV2LnhtbERPTYvCMBC9C/sfwgjebKqHVbpGkYUV&#10;L3uwyrLHoRnbajMpTUzrvzeC4G0e73NWm8E0IlDnassKZkkKgriwuuZSwen4M12CcB5ZY2OZFNzJ&#10;wWb9MVphpm3PBwq5L0UMYZehgsr7NpPSFRUZdIltiSN3tp1BH2FXSt1hH8NNI+dp+ikN1hwbKmzp&#10;u6Limt+MAu4v/2HHOxP+6Jxffy+Bt0ep1GQ8bL9AeBr8W/xy73Wcv5jD85l4gV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MLzAAAAA3AAAAA8AAAAAAAAAAAAAAAAA&#10;oQIAAGRycy9kb3ducmV2LnhtbFBLBQYAAAAABAAEAPkAAACOAwAAAAA=&#10;" strokecolor="#ed7d31 [3205]" strokeweight=".5pt">
                  <v:stroke endarrow="block" joinstyle="miter"/>
                </v:shape>
                <v:shape id="Accolade ouvrante 173" o:spid="_x0000_s1176" type="#_x0000_t87" style="position:absolute;left:5733;top:9940;width:1268;height:127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ODcIA&#10;AADcAAAADwAAAGRycy9kb3ducmV2LnhtbERPTYvCMBC9L/gfwix403RXcLUaxRUFvSy2evE2NmNb&#10;bCaliVr/vRGEvc3jfc503ppK3KhxpWUFX/0IBHFmdcm5gsN+3RuBcB5ZY2WZFDzIwXzW+ZhirO2d&#10;E7qlPhchhF2MCgrv61hKlxVk0PVtTRy4s20M+gCbXOoG7yHcVPI7iobSYMmhocCalgVll/RqFKxP&#10;q+1unBxpXMns73E1y99Up0p1P9vFBISn1v+L3+6NDvN/Bv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44NwgAAANwAAAAPAAAAAAAAAAAAAAAAAJgCAABkcnMvZG93&#10;bnJldi54bWxQSwUGAAAAAAQABAD1AAAAhwMAAAAA&#10;" adj="179" strokecolor="#70ad47 [3209]">
                  <v:stroke joinstyle="miter"/>
                </v:shape>
                <v:shape id="Accolade ouvrante 174" o:spid="_x0000_s1177" type="#_x0000_t87" style="position:absolute;left:29316;top:15867;width:1660;height:334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tk8IA&#10;AADcAAAADwAAAGRycy9kb3ducmV2LnhtbERPTWvCQBC9F/wPyxS81U1LsRJdRQIWxUurUTwO2TEJ&#10;ZmdDdqrx33cLBW/zeJ8zW/SuUVfqQu3ZwOsoAUVceFtzaSDfr14moIIgW2w8k4E7BVjMB08zTK2/&#10;8Tddd1KqGMIhRQOVSJtqHYqKHIaRb4kjd/adQ4mwK7Xt8BbDXaPfkmSsHdYcGypsKauouOx+nIFL&#10;Pj5vPvdblsP6K8lZsqM/ZcYMn/vlFJRQLw/xv3tt4/yPd/h7Jl6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i2TwgAAANwAAAAPAAAAAAAAAAAAAAAAAJgCAABkcnMvZG93&#10;bnJldi54bWxQSwUGAAAAAAQABAD1AAAAhwMAAAAA&#10;" adj="89" strokecolor="#ed7d31 [3205]" strokeweight="1pt">
                  <v:stroke joinstyle="miter"/>
                </v:shape>
                <v:shape id="Zone de texte 175" o:spid="_x0000_s1178" type="#_x0000_t202" style="position:absolute;left:2075;top:17837;width:7629;height:3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e+cEA&#10;AADcAAAADwAAAGRycy9kb3ducmV2LnhtbERPS4vCMBC+C/6HMII3TV3QlWoUkdXdk+vr4HFoxrbY&#10;TGoTbfXXbxYEb/PxPWc6b0wh7lS53LKCQT8CQZxYnXOq4HhY9cYgnEfWWFgmBQ9yMJ+1W1OMta15&#10;R/e9T0UIYRejgsz7MpbSJRkZdH1bEgfubCuDPsAqlbrCOoSbQn5E0UgazDk0ZFjSMqPksr8ZBfTd&#10;rOzp8Lv9wjUlG/lcXOvrVqlup1lMQHhq/Fv8cv/oMP9zCP/Ph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QXvnBAAAA3AAAAA8AAAAAAAAAAAAAAAAAmAIAAGRycy9kb3du&#10;cmV2LnhtbFBLBQYAAAAABAAEAPUAAACGAwAAAAA=&#10;" fillcolor="white [3201]" strokecolor="#70ad47 [3209]" strokeweight=".5pt">
                  <v:textbox>
                    <w:txbxContent>
                      <w:p w14:paraId="1CEB1ED8" w14:textId="77777777" w:rsidR="005741DC" w:rsidRPr="00ED3BF4" w:rsidRDefault="005741DC" w:rsidP="002B1A58">
                        <w:pPr>
                          <w:jc w:val="center"/>
                          <w:rPr>
                            <w:color w:val="70AD47" w:themeColor="accent6"/>
                            <w:sz w:val="16"/>
                            <w:szCs w:val="16"/>
                          </w:rPr>
                        </w:pPr>
                        <w:r w:rsidRPr="00ED3BF4">
                          <w:rPr>
                            <w:color w:val="70AD47" w:themeColor="accent6"/>
                            <w:sz w:val="16"/>
                            <w:szCs w:val="16"/>
                          </w:rPr>
                          <w:t>Financement interne</w:t>
                        </w:r>
                      </w:p>
                    </w:txbxContent>
                  </v:textbox>
                </v:shape>
                <v:shape id="Zone de texte 153" o:spid="_x0000_s1179" type="#_x0000_t202" style="position:absolute;left:26419;top:33888;width:7626;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TX8EA&#10;AADcAAAADwAAAGRycy9kb3ducmV2LnhtbERPyWrDMBC9B/IPYgq9xXJDkxY3SshCIKdQu4VeB2tq&#10;mVojIymO8/dVIdDbPN46q81oOzGQD61jBU9ZDoK4drrlRsHnx3H2CiJEZI2dY1JwowCb9XSywkK7&#10;K5c0VLERKYRDgQpMjH0hZagNWQyZ64kT9+28xZigb6T2eE3htpPzPF9Kiy2nBoM97Q3VP9XFKlj4&#10;5938/fylD8MJB5S+tLgolXp8GLdvICKN8V98d590mv+yhL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zE1/BAAAA3AAAAA8AAAAAAAAAAAAAAAAAmAIAAGRycy9kb3du&#10;cmV2LnhtbFBLBQYAAAAABAAEAPUAAACGAwAAAAA=&#10;" fillcolor="white [3201]" strokecolor="#ed7d31 [3205]" strokeweight=".5pt">
                  <v:textbox>
                    <w:txbxContent>
                      <w:p w14:paraId="5940D4C8" w14:textId="77777777" w:rsidR="005741DC" w:rsidRPr="00ED3BF4" w:rsidRDefault="005741DC" w:rsidP="002B1A58">
                        <w:pPr>
                          <w:jc w:val="center"/>
                          <w:rPr>
                            <w:color w:val="ED7D31" w:themeColor="accent2"/>
                            <w:sz w:val="24"/>
                            <w:szCs w:val="24"/>
                          </w:rPr>
                        </w:pPr>
                        <w:r w:rsidRPr="00ED3BF4">
                          <w:rPr>
                            <w:rFonts w:ascii="Calibri" w:eastAsia="Calibri" w:hAnsi="Calibri"/>
                            <w:color w:val="ED7D31" w:themeColor="accent2"/>
                            <w:sz w:val="16"/>
                            <w:szCs w:val="16"/>
                          </w:rPr>
                          <w:t>Financement externe</w:t>
                        </w:r>
                      </w:p>
                    </w:txbxContent>
                  </v:textbox>
                </v:shape>
                <v:shape id="Flèche : droite 178" o:spid="_x0000_s1180" type="#_x0000_t13" style="position:absolute;left:38796;top:17015;width:5641;height:116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Nf8QA&#10;AADcAAAADwAAAGRycy9kb3ducmV2LnhtbESPzW7CQAyE75V4h5WReiub5JBWKQsCWmhvFT8P4GZN&#10;EpH1RtktSfv09QGJm60Zz3yeL0fXqiv1ofFsIJ0loIhLbxuuDJyO26cXUCEiW2w9k4FfCrBcTB7m&#10;WFg/8J6uh1gpCeFQoIE6xq7QOpQ1OQwz3xGLdva9wyhrX2nb4yDhrtVZkuTaYcPSUGNHm5rKy+HH&#10;GdAfmG7fO/x6q1Z69/3nsjXmO2Mep+PqFVSkMd7Nt+tPK/jPQivPyAR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zX/EAAAA3AAAAA8AAAAAAAAAAAAAAAAAmAIAAGRycy9k&#10;b3ducmV2LnhtbFBLBQYAAAAABAAEAPUAAACJAwAAAAA=&#10;" adj="19376" fillcolor="#4472c4 [3204]" strokecolor="#1f3763 [1604]" strokeweight="1pt"/>
                <v:shape id="Flèche : droite 179" o:spid="_x0000_s1181" type="#_x0000_t13" style="position:absolute;left:33602;top:22383;width:4432;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KG8EA&#10;AADcAAAADwAAAGRycy9kb3ducmV2LnhtbERPTYvCMBC9L+x/CCN4WbapHnS3NorIKl61ungcmrEt&#10;NpPSRG3/vREEb/N4n5MuOlOLG7WusqxgFMUgiHOrKy4UHLL19w8I55E11pZJQU8OFvPPjxQTbe+8&#10;o9veFyKEsEtQQel9k0jp8pIMusg2xIE729agD7AtpG7xHsJNLcdxPJEGKw4NJTa0Kim/7K9GwUpn&#10;/TK76tP2D3fH/utkRsfNv1LDQbecgfDU+bf45d7qMH/6C89nw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XShvBAAAA3AAAAA8AAAAAAAAAAAAAAAAAmAIAAGRycy9kb3du&#10;cmV2LnhtbFBLBQYAAAAABAAEAPUAAACGAwAAAAA=&#10;" adj="19139" fillcolor="#4472c4 [3204]" strokecolor="#1f3763 [1604]" strokeweight="1pt"/>
                <v:shape id="Zone de texte 180" o:spid="_x0000_s1182" type="#_x0000_t202" style="position:absolute;left:38034;top:20413;width:6844;height: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MC8IA&#10;AADcAAAADwAAAGRycy9kb3ducmV2LnhtbESPQUsDMRCF74L/IUzBm83Wg6xr06JSRfBkW3oeNtMk&#10;uJksSdyu/945CN5meG/e+2a9neOgJsolJDawWjagiPtkAzsDx8PrbQuqVGSLQ2Iy8EMFtpvrqzV2&#10;Nl34k6Z9dUpCuHRowNc6dlqX3lPEskwjsWjnlCNWWbPTNuNFwuOg75rmXkcMLA0eR3rx1H/tv6OB&#10;3bN7cH2L2e9aG8I0n84f7s2Ym8X89Aiq0lz/zX/X71bwW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IwLwgAAANwAAAAPAAAAAAAAAAAAAAAAAJgCAABkcnMvZG93&#10;bnJldi54bWxQSwUGAAAAAAQABAD1AAAAhwMAAAAA&#10;" fillcolor="white [3201]" strokeweight=".5pt">
                  <v:textbox>
                    <w:txbxContent>
                      <w:p w14:paraId="70A695EC" w14:textId="77777777" w:rsidR="005741DC" w:rsidRPr="002B1A58" w:rsidRDefault="005741DC" w:rsidP="002B1A58">
                        <w:pPr>
                          <w:jc w:val="center"/>
                          <w:rPr>
                            <w:sz w:val="18"/>
                            <w:szCs w:val="18"/>
                          </w:rPr>
                        </w:pPr>
                        <w:r w:rsidRPr="002B1A58">
                          <w:rPr>
                            <w:sz w:val="18"/>
                            <w:szCs w:val="18"/>
                          </w:rPr>
                          <w:t>Finance directe</w:t>
                        </w:r>
                      </w:p>
                    </w:txbxContent>
                  </v:textbox>
                </v:shape>
                <v:shape id="Flèche : droite 181" o:spid="_x0000_s1183" type="#_x0000_t13" style="position:absolute;left:16526;top:25824;width:3453;height:1156;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ji8IA&#10;AADcAAAADwAAAGRycy9kb3ducmV2LnhtbESPQWsCMRCF7wX/Qxiht5q1SCtbo4hQKXjqqvdhM+4u&#10;3UxCMq7bf98IBW8zvDfve7PajK5XA8XUeTYwnxWgiGtvO24MnI6fL0tQSZAt9p7JwC8l2KwnTyss&#10;rb/xNw2VNCqHcCrRQCsSSq1T3ZLDNPOBOGsXHx1KXmOjbcRbDne9fi2KN+2w40xoMdCupfqnuroM&#10;kf1131XD4b1fyKk4h3gJi2jM83TcfoASGuVh/r/+srn+cg73Z/IE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COLwgAAANwAAAAPAAAAAAAAAAAAAAAAAJgCAABkcnMvZG93&#10;bnJldi54bWxQSwUGAAAAAAQABAD1AAAAhwMAAAAA&#10;" adj="17985" fillcolor="#4472c4 [3204]" strokecolor="#1f3763 [1604]" strokeweight="1pt"/>
                <v:shape id="Zone de texte 180" o:spid="_x0000_s1184" type="#_x0000_t202" style="position:absolute;left:13794;top:28217;width:1065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358AA&#10;AADcAAAADwAAAGRycy9kb3ducmV2LnhtbERPTWsCMRC9F/ofwgi91aweynY1ihZbhJ6qpedhMybB&#10;zWRJ0nX7701B8DaP9znL9eg7MVBMLrCC2bQCQdwG7dgo+D6+P9cgUkbW2AUmBX+UYL16fFhio8OF&#10;v2g4ZCNKCKcGFdic+0bK1FrymKahJy7cKUSPucBopI54KeG+k/OqepEeHZcGiz29WWrPh1+vYLc1&#10;r6atMdpdrZ0bxp/Tp/lQ6mkybhYgMo35Lr6597rMr+f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q358AAAADcAAAADwAAAAAAAAAAAAAAAACYAgAAZHJzL2Rvd25y&#10;ZXYueG1sUEsFBgAAAAAEAAQA9QAAAIUDAAAAAA==&#10;" fillcolor="white [3201]" strokeweight=".5pt">
                  <v:textbox>
                    <w:txbxContent>
                      <w:p w14:paraId="41686570" w14:textId="77777777" w:rsidR="005741DC" w:rsidRPr="002B1A58" w:rsidRDefault="005741DC" w:rsidP="002B1A58">
                        <w:pPr>
                          <w:jc w:val="center"/>
                          <w:rPr>
                            <w:sz w:val="18"/>
                            <w:szCs w:val="18"/>
                          </w:rPr>
                        </w:pPr>
                        <w:r w:rsidRPr="002B1A58">
                          <w:rPr>
                            <w:rFonts w:ascii="Calibri" w:eastAsia="Calibri" w:hAnsi="Calibri"/>
                            <w:sz w:val="18"/>
                            <w:szCs w:val="18"/>
                          </w:rPr>
                          <w:t>Finance intermédiée</w:t>
                        </w:r>
                      </w:p>
                    </w:txbxContent>
                  </v:textbox>
                </v:shape>
                <w10:anchorlock/>
              </v:group>
            </w:pict>
          </mc:Fallback>
        </mc:AlternateContent>
      </w:r>
    </w:p>
    <w:p w14:paraId="4EAD919F" w14:textId="77777777" w:rsidR="00386D0D" w:rsidRDefault="00321C0C">
      <w:r>
        <w:t>La différence entre la finance directe et la finance intermédiée peut aussi être représentée comme suit :</w:t>
      </w:r>
    </w:p>
    <w:p w14:paraId="73B85773" w14:textId="77777777" w:rsidR="004E336A" w:rsidRDefault="00393DD9">
      <w:r>
        <w:rPr>
          <w:noProof/>
          <w:lang w:eastAsia="fr-FR"/>
        </w:rPr>
        <mc:AlternateContent>
          <mc:Choice Requires="wpc">
            <w:drawing>
              <wp:inline distT="0" distB="0" distL="0" distR="0" wp14:anchorId="3F072630" wp14:editId="1050E39F">
                <wp:extent cx="5486400" cy="2957994"/>
                <wp:effectExtent l="0" t="0" r="0" b="13970"/>
                <wp:docPr id="183" name="Zone de dessin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2" name="Flèche : virage 192"/>
                        <wps:cNvSpPr/>
                        <wps:spPr>
                          <a:xfrm rot="5400000">
                            <a:off x="3537185" y="606120"/>
                            <a:ext cx="1323778" cy="1463908"/>
                          </a:xfrm>
                          <a:prstGeom prst="bentArrow">
                            <a:avLst>
                              <a:gd name="adj1" fmla="val 6953"/>
                              <a:gd name="adj2" fmla="val 8833"/>
                              <a:gd name="adj3" fmla="val 7329"/>
                              <a:gd name="adj4" fmla="val 43750"/>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 name="Flèche : virage 191"/>
                        <wps:cNvSpPr/>
                        <wps:spPr>
                          <a:xfrm>
                            <a:off x="527322" y="613821"/>
                            <a:ext cx="1598798" cy="1386116"/>
                          </a:xfrm>
                          <a:prstGeom prst="bentArrow">
                            <a:avLst>
                              <a:gd name="adj1" fmla="val 6953"/>
                              <a:gd name="adj2" fmla="val 8833"/>
                              <a:gd name="adj3" fmla="val 7329"/>
                              <a:gd name="adj4" fmla="val 43750"/>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Flèche : droite 188"/>
                        <wps:cNvSpPr/>
                        <wps:spPr>
                          <a:xfrm>
                            <a:off x="3303612" y="2190296"/>
                            <a:ext cx="949114" cy="190734"/>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Flèche : droite 187"/>
                        <wps:cNvSpPr/>
                        <wps:spPr>
                          <a:xfrm>
                            <a:off x="1211720" y="2190296"/>
                            <a:ext cx="1026597" cy="190734"/>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78537" y="1988343"/>
                            <a:ext cx="1133183" cy="538542"/>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D1CE6" w14:textId="77777777" w:rsidR="005741DC" w:rsidRDefault="005741DC" w:rsidP="00393DD9">
                              <w:pPr>
                                <w:jc w:val="center"/>
                              </w:pPr>
                              <w:r>
                                <w:t>Investisseurs / prêteurs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Ellipse 185"/>
                        <wps:cNvSpPr/>
                        <wps:spPr>
                          <a:xfrm>
                            <a:off x="2238317" y="1909807"/>
                            <a:ext cx="1065295" cy="740495"/>
                          </a:xfrm>
                          <a:prstGeom prst="ellipse">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316D7" w14:textId="77777777" w:rsidR="005741DC" w:rsidRDefault="005741DC" w:rsidP="00393DD9">
                              <w:pPr>
                                <w:jc w:val="center"/>
                              </w:pPr>
                              <w:r>
                                <w:t>Marchés financiers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4252726" y="2000048"/>
                            <a:ext cx="1132840" cy="53848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DDEA1" w14:textId="77777777" w:rsidR="005741DC" w:rsidRDefault="005741DC" w:rsidP="00393DD9">
                              <w:pPr>
                                <w:jc w:val="center"/>
                                <w:rPr>
                                  <w:sz w:val="24"/>
                                  <w:szCs w:val="24"/>
                                </w:rPr>
                              </w:pPr>
                              <w:r>
                                <w:rPr>
                                  <w:rFonts w:eastAsia="Calibri"/>
                                </w:rPr>
                                <w:t>Emprunteurs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Ellipse 190"/>
                        <wps:cNvSpPr/>
                        <wps:spPr>
                          <a:xfrm>
                            <a:off x="2126120" y="378804"/>
                            <a:ext cx="1374659" cy="740410"/>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F9AD0" w14:textId="77777777" w:rsidR="005741DC" w:rsidRDefault="005741DC" w:rsidP="00393DD9">
                              <w:pPr>
                                <w:jc w:val="center"/>
                                <w:rPr>
                                  <w:rFonts w:eastAsia="Calibri"/>
                                  <w:sz w:val="20"/>
                                  <w:szCs w:val="20"/>
                                </w:rPr>
                              </w:pPr>
                              <w:r w:rsidRPr="00393DD9">
                                <w:rPr>
                                  <w:rFonts w:eastAsia="Calibri"/>
                                  <w:sz w:val="20"/>
                                  <w:szCs w:val="20"/>
                                </w:rPr>
                                <w:t>Intermédi</w:t>
                              </w:r>
                              <w:r>
                                <w:rPr>
                                  <w:rFonts w:eastAsia="Calibri"/>
                                  <w:sz w:val="20"/>
                                  <w:szCs w:val="20"/>
                                </w:rPr>
                                <w:t>ai</w:t>
                              </w:r>
                              <w:r w:rsidRPr="00393DD9">
                                <w:rPr>
                                  <w:rFonts w:eastAsia="Calibri"/>
                                  <w:sz w:val="20"/>
                                  <w:szCs w:val="20"/>
                                </w:rPr>
                                <w:t>res financiers</w:t>
                              </w:r>
                            </w:p>
                            <w:p w14:paraId="0632E293" w14:textId="77777777" w:rsidR="005741DC" w:rsidRPr="00393DD9" w:rsidRDefault="005741DC" w:rsidP="00393DD9">
                              <w:pPr>
                                <w:jc w:val="center"/>
                                <w:rPr>
                                  <w:sz w:val="16"/>
                                  <w:szCs w:val="16"/>
                                </w:rPr>
                              </w:pPr>
                              <w:r w:rsidRPr="00393DD9">
                                <w:rPr>
                                  <w:rFonts w:eastAsia="Calibri"/>
                                  <w:sz w:val="16"/>
                                  <w:szCs w:val="16"/>
                                </w:rPr>
                                <w:t>(</w:t>
                              </w:r>
                              <w:proofErr w:type="gramStart"/>
                              <w:r w:rsidRPr="00393DD9">
                                <w:rPr>
                                  <w:rFonts w:eastAsia="Calibri"/>
                                  <w:sz w:val="16"/>
                                  <w:szCs w:val="16"/>
                                </w:rPr>
                                <w:t>dont</w:t>
                              </w:r>
                              <w:proofErr w:type="gramEnd"/>
                              <w:r w:rsidRPr="00393DD9">
                                <w:rPr>
                                  <w:rFonts w:eastAsia="Calibri"/>
                                  <w:sz w:val="16"/>
                                  <w:szCs w:val="16"/>
                                </w:rPr>
                                <w:t xml:space="preserve"> banques)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 name="Zone de texte 193"/>
                        <wps:cNvSpPr txBox="1"/>
                        <wps:spPr>
                          <a:xfrm>
                            <a:off x="2154169" y="2700345"/>
                            <a:ext cx="1206111" cy="258498"/>
                          </a:xfrm>
                          <a:prstGeom prst="rect">
                            <a:avLst/>
                          </a:prstGeom>
                          <a:noFill/>
                          <a:ln w="6350">
                            <a:solidFill>
                              <a:schemeClr val="accent2">
                                <a:lumMod val="75000"/>
                              </a:schemeClr>
                            </a:solidFill>
                          </a:ln>
                        </wps:spPr>
                        <wps:txbx>
                          <w:txbxContent>
                            <w:p w14:paraId="2CE1DA24" w14:textId="77777777" w:rsidR="005741DC" w:rsidRPr="00393DD9" w:rsidRDefault="005741DC" w:rsidP="00393DD9">
                              <w:pPr>
                                <w:jc w:val="center"/>
                                <w:rPr>
                                  <w:color w:val="C45911" w:themeColor="accent2" w:themeShade="BF"/>
                                </w:rPr>
                              </w:pPr>
                              <w:r w:rsidRPr="00393DD9">
                                <w:rPr>
                                  <w:color w:val="C45911" w:themeColor="accent2" w:themeShade="BF"/>
                                </w:rPr>
                                <w:t>Finance directe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Zone de texte 193"/>
                        <wps:cNvSpPr txBox="1"/>
                        <wps:spPr>
                          <a:xfrm>
                            <a:off x="2053193" y="70168"/>
                            <a:ext cx="1514903" cy="258445"/>
                          </a:xfrm>
                          <a:prstGeom prst="rect">
                            <a:avLst/>
                          </a:prstGeom>
                          <a:noFill/>
                          <a:ln w="6350">
                            <a:solidFill>
                              <a:schemeClr val="accent2">
                                <a:lumMod val="40000"/>
                                <a:lumOff val="60000"/>
                              </a:schemeClr>
                            </a:solidFill>
                          </a:ln>
                        </wps:spPr>
                        <wps:txbx>
                          <w:txbxContent>
                            <w:p w14:paraId="4730DA35" w14:textId="77777777" w:rsidR="005741DC" w:rsidRPr="00A836EF" w:rsidRDefault="005741DC" w:rsidP="00393DD9">
                              <w:pPr>
                                <w:jc w:val="center"/>
                                <w:rPr>
                                  <w:color w:val="F4B083" w:themeColor="accent2" w:themeTint="99"/>
                                  <w:sz w:val="24"/>
                                  <w:szCs w:val="24"/>
                                </w:rPr>
                              </w:pPr>
                              <w:r w:rsidRPr="00A836EF">
                                <w:rPr>
                                  <w:rFonts w:ascii="Calibri" w:eastAsia="Calibri" w:hAnsi="Calibri"/>
                                  <w:color w:val="F4B083" w:themeColor="accent2" w:themeTint="99"/>
                                </w:rPr>
                                <w:t>Finance intermédiée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183" o:spid="_x0000_s1185" editas="canvas" style="width:6in;height:232.9pt;mso-position-horizontal-relative:char;mso-position-vertical-relative:line" coordsize="54864,2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">
                <v:shape id="_x0000_s1186" type="#_x0000_t75" style="position:absolute;width:54864;height:29578;visibility:visible;mso-wrap-style:square" filled="t">
                  <v:fill o:detectmouseclick="t"/>
                  <v:path o:connecttype="none"/>
                </v:shape>
                <v:shape id="Flèche : virage 192" o:spid="_x0000_s1187" style="position:absolute;left:35372;top:6060;width:13238;height:14639;rotation:90;visibility:visible;mso-wrap-style:square;v-text-anchor:middle" coordsize="1323778,1463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eAMUA&#10;AADcAAAADwAAAGRycy9kb3ducmV2LnhtbERP22rCQBB9L/gPywh9qxst1jS6ERUKCkW8lELfhuyY&#10;hGRnQ3Zrkr/vFgp9m8O5zmrdm1rcqXWlZQXTSQSCOLO65FzBx/XtKQbhPLLG2jIpGMjBOh09rDDR&#10;tuMz3S8+FyGEXYIKCu+bREqXFWTQTWxDHLibbQ36ANtc6ha7EG5qOYuiF2mw5NBQYEO7grLq8m0U&#10;VO/b6254Pi7iLt5+fg2n+UEPB6Uex/1mCcJT7//Ff+69DvNfZ/D7TL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l4AxQAAANwAAAAPAAAAAAAAAAAAAAAAAJgCAABkcnMv&#10;ZG93bnJldi54bWxQSwUGAAAAAAQABAD1AAAAigMAAAAA&#10;" path="m,1463908l,650061c,330204,259296,70908,579153,70908r647605,l1226758,r97020,116929l1226758,233859r,-70909l579153,162950v-269024,,-487111,218087,-487111,487111l92042,1463908r-92042,xe" fillcolor="#f4b083 [1941]" strokecolor="#f4b083 [1941]" strokeweight="1pt">
                  <v:stroke joinstyle="miter"/>
                  <v:path arrowok="t" o:connecttype="custom" o:connectlocs="0,1463908;0,650061;579153,70908;1226758,70908;1226758,0;1323778,116929;1226758,233859;1226758,162950;579153,162950;92042,650061;92042,1463908;0,1463908" o:connectangles="0,0,0,0,0,0,0,0,0,0,0,0"/>
                </v:shape>
                <v:shape id="Flèche : virage 191" o:spid="_x0000_s1188" style="position:absolute;left:5273;top:6138;width:15988;height:13861;visibility:visible;mso-wrap-style:square;v-text-anchor:middle" coordsize="1598798,138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TuMMA&#10;AADcAAAADwAAAGRycy9kb3ducmV2LnhtbERPTWsCMRC9F/wPYQRvNbsFpa5GEaHgYSnU6mFvYzJm&#10;FzeTZRN121/fFAq9zeN9zmozuFbcqQ+NZwX5NANBrL1p2Co4fr49v4IIEdlg65kUfFGAzXr0tMLC&#10;+Ad/0P0QrUghHApUUMfYFVIGXZPDMPUdceIuvncYE+ytND0+Urhr5UuWzaXDhlNDjR3tatLXw80p&#10;qLib2UaX79/5uTS2nFfanCqlJuNhuwQRaYj/4j/33qT5ix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TuMMAAADcAAAADwAAAAAAAAAAAAAAAACYAgAAZHJzL2Rv&#10;d25yZXYueG1sUEsFBgAAAAAEAAQA9QAAAIgDAAAAAA==&#10;" path="m,1386116l,680673c,345753,271506,74247,606426,74247r890784,l1497210,r101588,122436l1497210,244871r,-74247l606426,170624v-281692,,-510049,228357,-510049,510049l96377,1386116r-96377,xe" fillcolor="#f4b083 [1941]" strokecolor="#f4b083 [1941]" strokeweight="1pt">
                  <v:stroke joinstyle="miter"/>
                  <v:path arrowok="t" o:connecttype="custom" o:connectlocs="0,1386116;0,680673;606426,74247;1497210,74247;1497210,0;1598798,122436;1497210,244871;1497210,170624;606426,170624;96377,680673;96377,1386116;0,1386116" o:connectangles="0,0,0,0,0,0,0,0,0,0,0,0"/>
                </v:shape>
                <v:shape id="Flèche : droite 188" o:spid="_x0000_s1189" type="#_x0000_t13" style="position:absolute;left:33036;top:21902;width:9491;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dOcIA&#10;AADcAAAADwAAAGRycy9kb3ducmV2LnhtbESPT2vDMAzF74V9B6PBbq3TMkqa1S0lMNi1fyj0JmIt&#10;Do3lYHtN9u2rw2A3iff03k/b/eR79aCYusAGlosCFHETbMetgcv5c16CShnZYh+YDPxSgv3uZbbF&#10;yoaRj/Q45VZJCKcKDbich0rr1DjymBZhIBbtO0SPWdbYahtxlHDf61VRrLXHjqXB4UC1o+Z++vEG&#10;ys36vU0uXuu6pBXmy20Ylzdj3l6nwweoTFP+N/9df1nBL4VWnpEJ9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h05wgAAANwAAAAPAAAAAAAAAAAAAAAAAJgCAABkcnMvZG93&#10;bnJldi54bWxQSwUGAAAAAAQABAD1AAAAhwMAAAAA&#10;" adj="19430" fillcolor="#c45911 [2405]" strokecolor="#c45911 [2405]" strokeweight="1pt"/>
                <v:shape id="Flèche : droite 187" o:spid="_x0000_s1190" type="#_x0000_t13" style="position:absolute;left:12117;top:21902;width:10266;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2s8IA&#10;AADcAAAADwAAAGRycy9kb3ducmV2LnhtbERP32vCMBB+H/g/hBN8m+mUVemMIkVlbE/q8Plozjas&#10;uZQk1vrfL4PB3u7j+3mrzWBb0ZMPxrGCl2kGgrhy2nCt4Ou8f16CCBFZY+uYFDwowGY9elphod2d&#10;j9SfYi1SCIcCFTQxdoWUoWrIYpi6jjhxV+ctxgR9LbXHewq3rZxlWS4tGk4NDXZUNlR9n25Wwbz3&#10;u4u55K+L61Dmn4cyn3nzodRkPGzfQEQa4r/4z/2u0/zlAn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vazwgAAANwAAAAPAAAAAAAAAAAAAAAAAJgCAABkcnMvZG93&#10;bnJldi54bWxQSwUGAAAAAAQABAD1AAAAhwMAAAAA&#10;" adj="19593" fillcolor="#c45911 [2405]" strokecolor="#c45911 [2405]" strokeweight="1pt"/>
                <v:rect id="Rectangle 184" o:spid="_x0000_s1191" style="position:absolute;left:785;top:19883;width:11332;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5dMEA&#10;AADcAAAADwAAAGRycy9kb3ducmV2LnhtbERP24rCMBB9X/Afwgi+ramrrKUaRRcEQRa8ga9DMzbF&#10;ZlKaaOvfG2Fh3+ZwrjNfdrYSD2p86VjBaJiAIM6dLrlQcD5tPlMQPiBrrByTgid5WC56H3PMtGv5&#10;QI9jKEQMYZ+hAhNCnUnpc0MW/dDVxJG7usZiiLAppG6wjeG2kl9J8i0tlhwbDNb0Yyi/He9Wwb7a&#10;2Vaew+/47gpzvexN+pyulRr0u9UMRKAu/Iv/3Fsd56cTeD8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m+XTBAAAA3AAAAA8AAAAAAAAAAAAAAAAAmAIAAGRycy9kb3du&#10;cmV2LnhtbFBLBQYAAAAABAAEAPUAAACGAwAAAAA=&#10;" fillcolor="#823b0b [1605]" strokecolor="#823b0b [1605]" strokeweight="1pt">
                  <v:textbox>
                    <w:txbxContent>
                      <w:p w14:paraId="22AD1CE6" w14:textId="77777777" w:rsidR="005741DC" w:rsidRDefault="005741DC" w:rsidP="00393DD9">
                        <w:pPr>
                          <w:jc w:val="center"/>
                        </w:pPr>
                        <w:r>
                          <w:t>Investisseurs / prêteurs</w:t>
                        </w:r>
                      </w:p>
                    </w:txbxContent>
                  </v:textbox>
                </v:rect>
                <v:oval id="Ellipse 185" o:spid="_x0000_s1192" style="position:absolute;left:22383;top:19098;width:10653;height:7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EycAA&#10;AADcAAAADwAAAGRycy9kb3ducmV2LnhtbERPTYvCMBC9L+x/CCN4W1MFRbpGKS5KPal12fPQjG3Z&#10;ZlKSqPXfG0HwNo/3OYtVb1pxJecbywrGowQEcWl1w5WC39Pmaw7CB2SNrWVScCcPq+XnxwJTbW98&#10;pGsRKhFD2KeooA6hS6X0ZU0G/ch2xJE7W2cwROgqqR3eYrhp5SRJZtJgw7Ghxo7WNZX/xcUokPZ8&#10;z/Z/jct2x0P+s9+a9SQ3Sg0HffYNIlAf3uKXO9dx/nwK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EEycAAAADcAAAADwAAAAAAAAAAAAAAAACYAgAAZHJzL2Rvd25y&#10;ZXYueG1sUEsFBgAAAAAEAAQA9QAAAIUDAAAAAA==&#10;" fillcolor="#c45911 [2405]" strokecolor="#c45911 [2405]" strokeweight="1pt">
                  <v:stroke joinstyle="miter"/>
                  <v:textbox>
                    <w:txbxContent>
                      <w:p w14:paraId="6AB316D7" w14:textId="77777777" w:rsidR="005741DC" w:rsidRDefault="005741DC" w:rsidP="00393DD9">
                        <w:pPr>
                          <w:jc w:val="center"/>
                        </w:pPr>
                        <w:r>
                          <w:t>Marchés financiers</w:t>
                        </w:r>
                      </w:p>
                    </w:txbxContent>
                  </v:textbox>
                </v:oval>
                <v:rect id="Rectangle 186" o:spid="_x0000_s1193" style="position:absolute;left:42527;top:20000;width:11328;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CmMAA&#10;AADcAAAADwAAAGRycy9kb3ducmV2LnhtbERPTYvCMBC9C/sfwizsTdN1QUvXKK4gCCJoFfY6NGNT&#10;bCalibb+eyMI3ubxPme26G0tbtT6yrGC71ECgrhwuuJSwem4HqYgfEDWWDsmBXfysJh/DGaYadfx&#10;gW55KEUMYZ+hAhNCk0npC0MW/cg1xJE7u9ZiiLAtpW6xi+G2luMkmUiLFccGgw2tDBWX/GoV7Out&#10;7eQp7H6urjTn/71J79M/pb4+++UviEB9eItf7o2O89MJ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jCmMAAAADcAAAADwAAAAAAAAAAAAAAAACYAgAAZHJzL2Rvd25y&#10;ZXYueG1sUEsFBgAAAAAEAAQA9QAAAIUDAAAAAA==&#10;" fillcolor="#823b0b [1605]" strokecolor="#823b0b [1605]" strokeweight="1pt">
                  <v:textbox>
                    <w:txbxContent>
                      <w:p w14:paraId="13CDDEA1" w14:textId="77777777" w:rsidR="005741DC" w:rsidRDefault="005741DC" w:rsidP="00393DD9">
                        <w:pPr>
                          <w:jc w:val="center"/>
                          <w:rPr>
                            <w:sz w:val="24"/>
                            <w:szCs w:val="24"/>
                          </w:rPr>
                        </w:pPr>
                        <w:r>
                          <w:rPr>
                            <w:rFonts w:eastAsia="Calibri"/>
                          </w:rPr>
                          <w:t>Emprunteurs</w:t>
                        </w:r>
                      </w:p>
                    </w:txbxContent>
                  </v:textbox>
                </v:rect>
                <v:oval id="Ellipse 190" o:spid="_x0000_s1194" style="position:absolute;left:21261;top:3788;width:13746;height:7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YGMUA&#10;AADcAAAADwAAAGRycy9kb3ducmV2LnhtbESPQWvDMAyF74P9B6NBb6uTDsKW1S1bx0qgh9F2P0DE&#10;WhIay8H20rS/fjoMepN4T+99Wq4n16uRQuw8G8jnGSji2tuOGwPfx8/HZ1AxIVvsPZOBC0VYr+7v&#10;llhaf+Y9jYfUKAnhWKKBNqWh1DrWLTmMcz8Qi/bjg8Mka2i0DXiWcNfrRZYV2mHH0tDiQJuW6tPh&#10;1xmodmMeimN8qj7yovan62i371/GzB6mt1dQiaZ0M/9fV1bwX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xgYxQAAANwAAAAPAAAAAAAAAAAAAAAAAJgCAABkcnMv&#10;ZG93bnJldi54bWxQSwUGAAAAAAQABAD1AAAAigMAAAAA&#10;" fillcolor="#f4b083 [1941]" strokecolor="#f4b083 [1941]" strokeweight="1pt">
                  <v:stroke joinstyle="miter"/>
                  <v:textbox>
                    <w:txbxContent>
                      <w:p w14:paraId="1E8F9AD0" w14:textId="77777777" w:rsidR="005741DC" w:rsidRDefault="005741DC" w:rsidP="00393DD9">
                        <w:pPr>
                          <w:jc w:val="center"/>
                          <w:rPr>
                            <w:rFonts w:eastAsia="Calibri"/>
                            <w:sz w:val="20"/>
                            <w:szCs w:val="20"/>
                          </w:rPr>
                        </w:pPr>
                        <w:r w:rsidRPr="00393DD9">
                          <w:rPr>
                            <w:rFonts w:eastAsia="Calibri"/>
                            <w:sz w:val="20"/>
                            <w:szCs w:val="20"/>
                          </w:rPr>
                          <w:t>Intermédi</w:t>
                        </w:r>
                        <w:r>
                          <w:rPr>
                            <w:rFonts w:eastAsia="Calibri"/>
                            <w:sz w:val="20"/>
                            <w:szCs w:val="20"/>
                          </w:rPr>
                          <w:t>ai</w:t>
                        </w:r>
                        <w:r w:rsidRPr="00393DD9">
                          <w:rPr>
                            <w:rFonts w:eastAsia="Calibri"/>
                            <w:sz w:val="20"/>
                            <w:szCs w:val="20"/>
                          </w:rPr>
                          <w:t>res financiers</w:t>
                        </w:r>
                      </w:p>
                      <w:p w14:paraId="0632E293" w14:textId="77777777" w:rsidR="005741DC" w:rsidRPr="00393DD9" w:rsidRDefault="005741DC" w:rsidP="00393DD9">
                        <w:pPr>
                          <w:jc w:val="center"/>
                          <w:rPr>
                            <w:sz w:val="16"/>
                            <w:szCs w:val="16"/>
                          </w:rPr>
                        </w:pPr>
                        <w:r w:rsidRPr="00393DD9">
                          <w:rPr>
                            <w:rFonts w:eastAsia="Calibri"/>
                            <w:sz w:val="16"/>
                            <w:szCs w:val="16"/>
                          </w:rPr>
                          <w:t>(</w:t>
                        </w:r>
                        <w:proofErr w:type="gramStart"/>
                        <w:r w:rsidRPr="00393DD9">
                          <w:rPr>
                            <w:rFonts w:eastAsia="Calibri"/>
                            <w:sz w:val="16"/>
                            <w:szCs w:val="16"/>
                          </w:rPr>
                          <w:t>dont</w:t>
                        </w:r>
                        <w:proofErr w:type="gramEnd"/>
                        <w:r w:rsidRPr="00393DD9">
                          <w:rPr>
                            <w:rFonts w:eastAsia="Calibri"/>
                            <w:sz w:val="16"/>
                            <w:szCs w:val="16"/>
                          </w:rPr>
                          <w:t xml:space="preserve"> banques)</w:t>
                        </w:r>
                      </w:p>
                    </w:txbxContent>
                  </v:textbox>
                </v:oval>
                <v:shape id="Zone de texte 193" o:spid="_x0000_s1195" type="#_x0000_t202" style="position:absolute;left:21541;top:27003;width:12061;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68cYA&#10;AADcAAAADwAAAGRycy9kb3ducmV2LnhtbESPQWvCQBCF70L/wzJCL1I3KkiTukpRCvWiJO2ltyE7&#10;JtHsbJpdTfz3riB4m+G9982bxao3tbhQ6yrLCibjCARxbnXFhYLfn6+3dxDOI2usLZOCKzlYLV8G&#10;C0y07TilS+YLESDsElRQet8kUrq8JINubBvioB1sa9CHtS2kbrELcFPLaRTNpcGKw4USG1qXlJ+y&#10;s1GwSefxPsBH279u+r+J9+djet0p9TrsPz9AeOr90/xIf+tQP57B/ZkwgV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d68cYAAADcAAAADwAAAAAAAAAAAAAAAACYAgAAZHJz&#10;L2Rvd25yZXYueG1sUEsFBgAAAAAEAAQA9QAAAIsDAAAAAA==&#10;" filled="f" strokecolor="#c45911 [2405]" strokeweight=".5pt">
                  <v:textbox>
                    <w:txbxContent>
                      <w:p w14:paraId="2CE1DA24" w14:textId="77777777" w:rsidR="005741DC" w:rsidRPr="00393DD9" w:rsidRDefault="005741DC" w:rsidP="00393DD9">
                        <w:pPr>
                          <w:jc w:val="center"/>
                          <w:rPr>
                            <w:color w:val="C45911" w:themeColor="accent2" w:themeShade="BF"/>
                          </w:rPr>
                        </w:pPr>
                        <w:r w:rsidRPr="00393DD9">
                          <w:rPr>
                            <w:color w:val="C45911" w:themeColor="accent2" w:themeShade="BF"/>
                          </w:rPr>
                          <w:t>Finance directe</w:t>
                        </w:r>
                      </w:p>
                    </w:txbxContent>
                  </v:textbox>
                </v:shape>
                <v:shape id="Zone de texte 193" o:spid="_x0000_s1196" type="#_x0000_t202" style="position:absolute;left:20531;top:701;width:15149;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fXcQA&#10;AADcAAAADwAAAGRycy9kb3ducmV2LnhtbERPS2vCQBC+C/6HZQq96cZSWk2zEREVe6uPHrwN2Umy&#10;NDubZteY/vtuoeBtPr7nZMvBNqKnzhvHCmbTBARx4bThSsH5tJ3MQfiArLFxTAp+yMMyH48yTLW7&#10;8YH6Y6hEDGGfooI6hDaV0hc1WfRT1xJHrnSdxRBhV0nd4S2G20Y+JcmLtGg4NtTY0rqm4ut4tQpM&#10;+d1/vO5OFzN//7y4zazcr5peqceHYfUGItAQ7uJ/917H+Ytn+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n13EAAAA3AAAAA8AAAAAAAAAAAAAAAAAmAIAAGRycy9k&#10;b3ducmV2LnhtbFBLBQYAAAAABAAEAPUAAACJAwAAAAA=&#10;" filled="f" strokecolor="#f7caac [1301]" strokeweight=".5pt">
                  <v:textbox>
                    <w:txbxContent>
                      <w:p w14:paraId="4730DA35" w14:textId="77777777" w:rsidR="005741DC" w:rsidRPr="00A836EF" w:rsidRDefault="005741DC" w:rsidP="00393DD9">
                        <w:pPr>
                          <w:jc w:val="center"/>
                          <w:rPr>
                            <w:color w:val="F4B083" w:themeColor="accent2" w:themeTint="99"/>
                            <w:sz w:val="24"/>
                            <w:szCs w:val="24"/>
                          </w:rPr>
                        </w:pPr>
                        <w:r w:rsidRPr="00A836EF">
                          <w:rPr>
                            <w:rFonts w:ascii="Calibri" w:eastAsia="Calibri" w:hAnsi="Calibri"/>
                            <w:color w:val="F4B083" w:themeColor="accent2" w:themeTint="99"/>
                          </w:rPr>
                          <w:t>Finance intermédiée</w:t>
                        </w:r>
                      </w:p>
                    </w:txbxContent>
                  </v:textbox>
                </v:shape>
                <w10:anchorlock/>
              </v:group>
            </w:pict>
          </mc:Fallback>
        </mc:AlternateContent>
      </w:r>
    </w:p>
    <w:p w14:paraId="01FFDD0E" w14:textId="77777777" w:rsidR="00A836EF" w:rsidRDefault="00A836EF"/>
    <w:p w14:paraId="4FD00261" w14:textId="77777777" w:rsidR="00393DD9" w:rsidRDefault="00393DD9">
      <w:r w:rsidRPr="00A836EF">
        <w:rPr>
          <w:u w:val="single"/>
        </w:rPr>
        <w:t>Source</w:t>
      </w:r>
      <w:r>
        <w:t xml:space="preserve"> : à partir de </w:t>
      </w:r>
      <w:proofErr w:type="spellStart"/>
      <w:r w:rsidR="00A836EF">
        <w:t>Mishkin</w:t>
      </w:r>
      <w:proofErr w:type="spellEnd"/>
      <w:r w:rsidR="00A836EF">
        <w:t xml:space="preserve"> </w:t>
      </w:r>
      <w:r w:rsidR="00400105">
        <w:t>(</w:t>
      </w:r>
      <w:r w:rsidR="00A836EF">
        <w:t>2013</w:t>
      </w:r>
      <w:r w:rsidR="00400105">
        <w:t>)</w:t>
      </w:r>
    </w:p>
    <w:p w14:paraId="79F82817" w14:textId="77777777" w:rsidR="00E735E3" w:rsidRDefault="00E735E3"/>
    <w:p w14:paraId="4026FDEE" w14:textId="77777777" w:rsidR="00A836EF" w:rsidRDefault="00A836EF">
      <w:r>
        <w:t>Néanmoins, le schéma se complique un peu si l’on intègre dans notre raisonnement le fait que les activités des banques ne se limitent plus à l’octroi de crédits. Aujourd’hui, les banques interviennent de plus en plus sur les marchés financiers. Les banques peuvent intervenir sur le marché :</w:t>
      </w:r>
    </w:p>
    <w:p w14:paraId="32E86BCD" w14:textId="77777777" w:rsidR="00A836EF" w:rsidRDefault="00A836EF"/>
    <w:p w14:paraId="197C773C" w14:textId="77777777" w:rsidR="00A836EF" w:rsidRDefault="00A836EF" w:rsidP="00A836EF">
      <w:pPr>
        <w:pStyle w:val="Paragraphedeliste"/>
        <w:numPr>
          <w:ilvl w:val="0"/>
          <w:numId w:val="20"/>
        </w:numPr>
      </w:pPr>
      <w:r>
        <w:t>pour leur compte propre. Elles achètent et vendent des titres financiers pour qu’elles puissent réaliser un profit pour elles-mêmes.</w:t>
      </w:r>
    </w:p>
    <w:p w14:paraId="56F6F184" w14:textId="77777777" w:rsidR="00A836EF" w:rsidRDefault="00A836EF" w:rsidP="00A836EF">
      <w:pPr>
        <w:pStyle w:val="Paragraphedeliste"/>
        <w:numPr>
          <w:ilvl w:val="0"/>
          <w:numId w:val="20"/>
        </w:numPr>
      </w:pPr>
      <w:r>
        <w:lastRenderedPageBreak/>
        <w:t>Pour leurs clients : elles achètent des titres au nom de leurs clients qui souhaitent placer leur épargne. Mais les banques aident aussi les emprunteurs à placer (vendre) leurs obligations sur les marchés financiers.</w:t>
      </w:r>
    </w:p>
    <w:p w14:paraId="5A9C420C" w14:textId="77777777" w:rsidR="00321C0C" w:rsidRDefault="00321C0C"/>
    <w:p w14:paraId="379EB22F" w14:textId="77777777" w:rsidR="00400105" w:rsidRDefault="00A836EF">
      <w:r>
        <w:t xml:space="preserve">La finance directe et la finance intermédiée sont donc assez poreux. </w:t>
      </w:r>
      <w:r w:rsidR="00400105">
        <w:t>Si l’on reprend le schéma précédent, cela nous donne :</w:t>
      </w:r>
    </w:p>
    <w:p w14:paraId="5E267729" w14:textId="77777777" w:rsidR="00400105" w:rsidRDefault="00400105">
      <w:r>
        <w:rPr>
          <w:noProof/>
          <w:lang w:eastAsia="fr-FR"/>
        </w:rPr>
        <mc:AlternateContent>
          <mc:Choice Requires="wpc">
            <w:drawing>
              <wp:inline distT="0" distB="0" distL="0" distR="0" wp14:anchorId="0A38F89F" wp14:editId="46A6A588">
                <wp:extent cx="5486400" cy="2957994"/>
                <wp:effectExtent l="0" t="0" r="0" b="13970"/>
                <wp:docPr id="205" name="Zone de dessin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6" name="Flèche : bas 206"/>
                        <wps:cNvSpPr/>
                        <wps:spPr>
                          <a:xfrm>
                            <a:off x="2664663" y="1119090"/>
                            <a:ext cx="196344" cy="790549"/>
                          </a:xfrm>
                          <a:prstGeom prst="downArrow">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lèche : virage 201"/>
                        <wps:cNvSpPr/>
                        <wps:spPr>
                          <a:xfrm>
                            <a:off x="527322" y="613821"/>
                            <a:ext cx="1598798" cy="1374412"/>
                          </a:xfrm>
                          <a:prstGeom prst="bentArrow">
                            <a:avLst>
                              <a:gd name="adj1" fmla="val 6953"/>
                              <a:gd name="adj2" fmla="val 8833"/>
                              <a:gd name="adj3" fmla="val 7329"/>
                              <a:gd name="adj4" fmla="val 43750"/>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78537" y="1988343"/>
                            <a:ext cx="1133183" cy="538542"/>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E163D" w14:textId="77777777" w:rsidR="005741DC" w:rsidRDefault="005741DC" w:rsidP="00400105">
                              <w:pPr>
                                <w:jc w:val="center"/>
                              </w:pPr>
                              <w:r>
                                <w:t>Investisseurs / prêteurs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Ellipse 196"/>
                        <wps:cNvSpPr/>
                        <wps:spPr>
                          <a:xfrm>
                            <a:off x="2238317" y="1909807"/>
                            <a:ext cx="1065295" cy="740495"/>
                          </a:xfrm>
                          <a:prstGeom prst="ellipse">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1089B" w14:textId="77777777" w:rsidR="005741DC" w:rsidRDefault="005741DC" w:rsidP="00400105">
                              <w:pPr>
                                <w:jc w:val="center"/>
                              </w:pPr>
                              <w:r>
                                <w:t>Marchés financiers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Flèche : droite 198"/>
                        <wps:cNvSpPr/>
                        <wps:spPr>
                          <a:xfrm>
                            <a:off x="1211720" y="2190296"/>
                            <a:ext cx="1026597" cy="190734"/>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èche : droite 199"/>
                        <wps:cNvSpPr/>
                        <wps:spPr>
                          <a:xfrm>
                            <a:off x="3303612" y="2190296"/>
                            <a:ext cx="949114" cy="190734"/>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Ellipse 200"/>
                        <wps:cNvSpPr/>
                        <wps:spPr>
                          <a:xfrm>
                            <a:off x="2126120" y="378804"/>
                            <a:ext cx="1374659" cy="740410"/>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D2449" w14:textId="77777777" w:rsidR="005741DC" w:rsidRDefault="005741DC" w:rsidP="00400105">
                              <w:pPr>
                                <w:jc w:val="center"/>
                                <w:rPr>
                                  <w:rFonts w:eastAsia="Calibri"/>
                                  <w:sz w:val="20"/>
                                  <w:szCs w:val="20"/>
                                </w:rPr>
                              </w:pPr>
                              <w:r w:rsidRPr="00393DD9">
                                <w:rPr>
                                  <w:rFonts w:eastAsia="Calibri"/>
                                  <w:sz w:val="20"/>
                                  <w:szCs w:val="20"/>
                                </w:rPr>
                                <w:t>Intermédi</w:t>
                              </w:r>
                              <w:r>
                                <w:rPr>
                                  <w:rFonts w:eastAsia="Calibri"/>
                                  <w:sz w:val="20"/>
                                  <w:szCs w:val="20"/>
                                </w:rPr>
                                <w:t>ai</w:t>
                              </w:r>
                              <w:r w:rsidRPr="00393DD9">
                                <w:rPr>
                                  <w:rFonts w:eastAsia="Calibri"/>
                                  <w:sz w:val="20"/>
                                  <w:szCs w:val="20"/>
                                </w:rPr>
                                <w:t>res financiers</w:t>
                              </w:r>
                            </w:p>
                            <w:p w14:paraId="2FD5BC31" w14:textId="77777777" w:rsidR="005741DC" w:rsidRPr="00400105" w:rsidRDefault="005741DC" w:rsidP="00400105">
                              <w:pPr>
                                <w:jc w:val="center"/>
                                <w:rPr>
                                  <w:i/>
                                  <w:iCs/>
                                  <w:sz w:val="16"/>
                                  <w:szCs w:val="16"/>
                                </w:rPr>
                              </w:pPr>
                              <w:r w:rsidRPr="00400105">
                                <w:rPr>
                                  <w:rFonts w:eastAsia="Calibri"/>
                                  <w:i/>
                                  <w:iCs/>
                                  <w:sz w:val="16"/>
                                  <w:szCs w:val="16"/>
                                </w:rPr>
                                <w:t>(</w:t>
                              </w:r>
                              <w:proofErr w:type="gramStart"/>
                              <w:r w:rsidRPr="00400105">
                                <w:rPr>
                                  <w:rFonts w:eastAsia="Calibri"/>
                                  <w:i/>
                                  <w:iCs/>
                                  <w:sz w:val="16"/>
                                  <w:szCs w:val="16"/>
                                </w:rPr>
                                <w:t>dont</w:t>
                              </w:r>
                              <w:proofErr w:type="gramEnd"/>
                              <w:r w:rsidRPr="00400105">
                                <w:rPr>
                                  <w:rFonts w:eastAsia="Calibri"/>
                                  <w:i/>
                                  <w:iCs/>
                                  <w:sz w:val="16"/>
                                  <w:szCs w:val="16"/>
                                </w:rPr>
                                <w:t xml:space="preserve"> banques)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 name="Flèche : virage 202"/>
                        <wps:cNvSpPr/>
                        <wps:spPr>
                          <a:xfrm rot="5400000">
                            <a:off x="3537185" y="606120"/>
                            <a:ext cx="1323778" cy="1463908"/>
                          </a:xfrm>
                          <a:prstGeom prst="bentArrow">
                            <a:avLst>
                              <a:gd name="adj1" fmla="val 6953"/>
                              <a:gd name="adj2" fmla="val 8833"/>
                              <a:gd name="adj3" fmla="val 7329"/>
                              <a:gd name="adj4" fmla="val 43750"/>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Zone de texte 203"/>
                        <wps:cNvSpPr txBox="1"/>
                        <wps:spPr>
                          <a:xfrm>
                            <a:off x="2154169" y="2700345"/>
                            <a:ext cx="1206111" cy="258498"/>
                          </a:xfrm>
                          <a:prstGeom prst="rect">
                            <a:avLst/>
                          </a:prstGeom>
                          <a:noFill/>
                          <a:ln w="6350">
                            <a:solidFill>
                              <a:schemeClr val="accent2">
                                <a:lumMod val="75000"/>
                              </a:schemeClr>
                            </a:solidFill>
                          </a:ln>
                        </wps:spPr>
                        <wps:txbx>
                          <w:txbxContent>
                            <w:p w14:paraId="0F2170F8" w14:textId="77777777" w:rsidR="005741DC" w:rsidRPr="00393DD9" w:rsidRDefault="005741DC" w:rsidP="00400105">
                              <w:pPr>
                                <w:jc w:val="center"/>
                                <w:rPr>
                                  <w:color w:val="C45911" w:themeColor="accent2" w:themeShade="BF"/>
                                </w:rPr>
                              </w:pPr>
                              <w:r w:rsidRPr="00393DD9">
                                <w:rPr>
                                  <w:color w:val="C45911" w:themeColor="accent2" w:themeShade="BF"/>
                                </w:rPr>
                                <w:t>Finance directe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Zone de texte 193"/>
                        <wps:cNvSpPr txBox="1"/>
                        <wps:spPr>
                          <a:xfrm>
                            <a:off x="2053193" y="70168"/>
                            <a:ext cx="1514903" cy="258445"/>
                          </a:xfrm>
                          <a:prstGeom prst="rect">
                            <a:avLst/>
                          </a:prstGeom>
                          <a:noFill/>
                          <a:ln w="6350">
                            <a:solidFill>
                              <a:schemeClr val="accent2">
                                <a:lumMod val="40000"/>
                                <a:lumOff val="60000"/>
                              </a:schemeClr>
                            </a:solidFill>
                          </a:ln>
                        </wps:spPr>
                        <wps:txbx>
                          <w:txbxContent>
                            <w:p w14:paraId="05663B8D" w14:textId="77777777" w:rsidR="005741DC" w:rsidRPr="00A836EF" w:rsidRDefault="005741DC" w:rsidP="00400105">
                              <w:pPr>
                                <w:jc w:val="center"/>
                                <w:rPr>
                                  <w:color w:val="F4B083" w:themeColor="accent2" w:themeTint="99"/>
                                  <w:sz w:val="24"/>
                                  <w:szCs w:val="24"/>
                                </w:rPr>
                              </w:pPr>
                              <w:r w:rsidRPr="00A836EF">
                                <w:rPr>
                                  <w:rFonts w:ascii="Calibri" w:eastAsia="Calibri" w:hAnsi="Calibri"/>
                                  <w:color w:val="F4B083" w:themeColor="accent2" w:themeTint="99"/>
                                </w:rPr>
                                <w:t>Finance intermédiée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Zone de texte 207"/>
                        <wps:cNvSpPr txBox="1"/>
                        <wps:spPr>
                          <a:xfrm>
                            <a:off x="1817580" y="1189281"/>
                            <a:ext cx="1940997" cy="487958"/>
                          </a:xfrm>
                          <a:prstGeom prst="rect">
                            <a:avLst/>
                          </a:prstGeom>
                          <a:solidFill>
                            <a:schemeClr val="lt1"/>
                          </a:solidFill>
                          <a:ln w="6350">
                            <a:solidFill>
                              <a:prstClr val="black"/>
                            </a:solidFill>
                          </a:ln>
                        </wps:spPr>
                        <wps:txbx>
                          <w:txbxContent>
                            <w:p w14:paraId="353638CC" w14:textId="77777777" w:rsidR="005741DC" w:rsidRPr="00400105" w:rsidRDefault="005741DC" w:rsidP="00400105">
                              <w:pPr>
                                <w:jc w:val="center"/>
                                <w:rPr>
                                  <w:sz w:val="16"/>
                                  <w:szCs w:val="16"/>
                                </w:rPr>
                              </w:pPr>
                              <w:r>
                                <w:rPr>
                                  <w:sz w:val="16"/>
                                  <w:szCs w:val="16"/>
                                </w:rPr>
                                <w:t>Echange de titres (en nom propre ou pour clients) et aide à l’émission de titres (comme les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Rectangle 197"/>
                        <wps:cNvSpPr/>
                        <wps:spPr>
                          <a:xfrm>
                            <a:off x="4252726" y="2000048"/>
                            <a:ext cx="1132840" cy="53848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BE87A" w14:textId="77777777" w:rsidR="005741DC" w:rsidRDefault="005741DC" w:rsidP="00400105">
                              <w:pPr>
                                <w:jc w:val="center"/>
                                <w:rPr>
                                  <w:sz w:val="24"/>
                                  <w:szCs w:val="24"/>
                                </w:rPr>
                              </w:pPr>
                              <w:r>
                                <w:rPr>
                                  <w:rFonts w:eastAsia="Calibri"/>
                                </w:rPr>
                                <w:t>Emprunteurs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205" o:spid="_x0000_s1197" editas="canvas" style="width:6in;height:232.9pt;mso-position-horizontal-relative:char;mso-position-vertical-relative:line" coordsize="54864,2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">
                <v:shape id="_x0000_s1198" type="#_x0000_t75" style="position:absolute;width:54864;height:29578;visibility:visible;mso-wrap-style:square" filled="t">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06" o:spid="_x0000_s1199" type="#_x0000_t67" style="position:absolute;left:26646;top:11190;width:1964;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IY8QA&#10;AADcAAAADwAAAGRycy9kb3ducmV2LnhtbESPQWvCQBSE74L/YXmFXqTZmIOUmDWUiNKrtgq5PbKv&#10;STD7NmTXGP31bqHQ4zAz3zBZPplOjDS41rKCZRSDIK6sbrlW8P21e3sH4Tyyxs4yKbiTg3wzn2WY&#10;anvjA41HX4sAYZeigsb7PpXSVQ0ZdJHtiYP3YweDPsihlnrAW4CbTiZxvJIGWw4LDfZUNFRdjlej&#10;wGBZbvfJ4rw34/bxkJfuXhcnpV5fpo81CE+T/w//tT+1giRewe+Zc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xCGPEAAAA3AAAAA8AAAAAAAAAAAAAAAAAmAIAAGRycy9k&#10;b3ducmV2LnhtbFBLBQYAAAAABAAEAPUAAACJAwAAAAA=&#10;" adj="18918" fillcolor="#f4b083 [1941]" strokecolor="#f4b083 [1941]" strokeweight="1pt"/>
                <v:shape id="Flèche : virage 201" o:spid="_x0000_s1200" style="position:absolute;left:5273;top:6138;width:15988;height:13744;visibility:visible;mso-wrap-style:square;v-text-anchor:middle" coordsize="1598798,137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bcUA&#10;AADcAAAADwAAAGRycy9kb3ducmV2LnhtbESP0WqDQBRE3wP9h+UW+hLqagohWDdSAgkJ7UO0/YCr&#10;e6NS966420T/Plso9HGYmTNMlk+mF1caXWdZQRLFIIhrqztuFHx97p83IJxH1thbJgUzOci3D4sM&#10;U21vXNC19I0IEHYpKmi9H1IpXd2SQRfZgTh4Fzsa9EGOjdQj3gLc9HIVx2tpsOOw0OJAu5bq7/LH&#10;KHi3FRUvVX/8mC60nA9UnvenWamnx+ntFYSnyf+H/9pHrWAVJ/B7Jh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CttxQAAANwAAAAPAAAAAAAAAAAAAAAAAJgCAABkcnMv&#10;ZG93bnJldi54bWxQSwUGAAAAAAQABAD1AAAAigMAAAAA&#10;" path="m,1374412l,674926c,342834,269213,73621,601305,73621r896762,-1l1498067,r100731,121402l1498067,242804r,-73621l601305,169183v-279314,,-505742,226428,-505742,505742l95563,1374412r-95563,xe" fillcolor="#f4b083 [1941]" strokecolor="#f4b083 [1941]" strokeweight="1pt">
                  <v:stroke joinstyle="miter"/>
                  <v:path arrowok="t" o:connecttype="custom" o:connectlocs="0,1374412;0,674926;601305,73621;1498067,73620;1498067,0;1598798,121402;1498067,242804;1498067,169183;601305,169183;95563,674925;95563,1374412;0,1374412" o:connectangles="0,0,0,0,0,0,0,0,0,0,0,0"/>
                </v:shape>
                <v:rect id="Rectangle 195" o:spid="_x0000_s1201" style="position:absolute;left:785;top:19883;width:11332;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KMsEA&#10;AADcAAAADwAAAGRycy9kb3ducmV2LnhtbERP24rCMBB9F/yHMIJvmqqsl2oUFYSFRXBV8HVoxqbY&#10;TEoTbf37zcLCvs3hXGe1aW0pXlT7wrGC0TABQZw5XXCu4Ho5DOYgfEDWWDomBW/ysFl3OytMtWv4&#10;m17nkIsYwj5FBSaEKpXSZ4Ys+qGriCN3d7XFEGGdS11jE8NtKcdJMpUWC44NBivaG8oe56dVcCq/&#10;bCOv4Th5utzcbyczf892SvV77XYJIlAb/sV/7k8d5y8+4P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zyjLBAAAA3AAAAA8AAAAAAAAAAAAAAAAAmAIAAGRycy9kb3du&#10;cmV2LnhtbFBLBQYAAAAABAAEAPUAAACGAwAAAAA=&#10;" fillcolor="#823b0b [1605]" strokecolor="#823b0b [1605]" strokeweight="1pt">
                  <v:textbox>
                    <w:txbxContent>
                      <w:p w14:paraId="23CE163D" w14:textId="77777777" w:rsidR="005741DC" w:rsidRDefault="005741DC" w:rsidP="00400105">
                        <w:pPr>
                          <w:jc w:val="center"/>
                        </w:pPr>
                        <w:r>
                          <w:t>Investisseurs / prêteurs</w:t>
                        </w:r>
                      </w:p>
                    </w:txbxContent>
                  </v:textbox>
                </v:rect>
                <v:oval id="Ellipse 196" o:spid="_x0000_s1202" style="position:absolute;left:22383;top:19098;width:10653;height:7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MY78A&#10;AADcAAAADwAAAGRycy9kb3ducmV2LnhtbERPS4vCMBC+C/6HMAveNF0PsnaNUhSlnnzieWjGtmwz&#10;KUnU+u/NguBtPr7nzBadacSdnK8tK/geJSCIC6trLhWcT+vhDwgfkDU2lknBkzws5v3eDFNtH3yg&#10;+zGUIoawT1FBFUKbSumLigz6kW2JI3e1zmCI0JVSO3zEcNPIcZJMpMGaY0OFLS0rKv6ON6NA2usz&#10;211ql20P+3y125jlODdKDb667BdEoC58xG93ruP86QT+n4kX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agxjvwAAANwAAAAPAAAAAAAAAAAAAAAAAJgCAABkcnMvZG93bnJl&#10;di54bWxQSwUGAAAAAAQABAD1AAAAhAMAAAAA&#10;" fillcolor="#c45911 [2405]" strokecolor="#c45911 [2405]" strokeweight="1pt">
                  <v:stroke joinstyle="miter"/>
                  <v:textbox>
                    <w:txbxContent>
                      <w:p w14:paraId="5F11089B" w14:textId="77777777" w:rsidR="005741DC" w:rsidRDefault="005741DC" w:rsidP="00400105">
                        <w:pPr>
                          <w:jc w:val="center"/>
                        </w:pPr>
                        <w:r>
                          <w:t>Marchés financiers</w:t>
                        </w:r>
                      </w:p>
                    </w:txbxContent>
                  </v:textbox>
                </v:oval>
                <v:shape id="Flèche : droite 198" o:spid="_x0000_s1203" type="#_x0000_t13" style="position:absolute;left:12117;top:21902;width:10266;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0HMUA&#10;AADcAAAADwAAAGRycy9kb3ducmV2LnhtbESPQU/DMAyF70j7D5EncWMpQ3SsWzahChCCExva2Wq8&#10;NqJxqiR05d/jAxI3W+/5vc/b/eR7NVJMLrCB20UBirgJ1nFr4PP4fPMAKmVki31gMvBDCfa72dUW&#10;Kxsu/EHjIbdKQjhVaKDLeai0Tk1HHtMiDMSinUP0mGWNrbYRLxLue70silJ7dCwNHQ5Ud9R8Hb69&#10;gbsxPp3cqbxfnae6fH+py2V0b8Zcz6fHDahMU/43/12/WsFfC60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QcxQAAANwAAAAPAAAAAAAAAAAAAAAAAJgCAABkcnMv&#10;ZG93bnJldi54bWxQSwUGAAAAAAQABAD1AAAAigMAAAAA&#10;" adj="19593" fillcolor="#c45911 [2405]" strokecolor="#c45911 [2405]" strokeweight="1pt"/>
                <v:shape id="Flèche : droite 199" o:spid="_x0000_s1204" type="#_x0000_t13" style="position:absolute;left:33036;top:21902;width:9491;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uf78A&#10;AADcAAAADwAAAGRycy9kb3ducmV2LnhtbERPTYvCMBC9L+x/CLPgbU0VkbYaZSkIXnVlwdvQjE2x&#10;mZQka+u/N4LgbR7vc9bb0XbiRj60jhXMphkI4trplhsFp9/ddw4iRGSNnWNScKcA283nxxpL7QY+&#10;0O0YG5FCOJSowMTYl1KG2pDFMHU9ceIuzluMCfpGao9DCrednGfZUlpsOTUY7KkyVF+P/1ZBXiwX&#10;TTD+r6pymmM8nfthdlZq8jX+rEBEGuNb/HLvdZpfFPB8Jl0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y5/vwAAANwAAAAPAAAAAAAAAAAAAAAAAJgCAABkcnMvZG93bnJl&#10;di54bWxQSwUGAAAAAAQABAD1AAAAhAMAAAAA&#10;" adj="19430" fillcolor="#c45911 [2405]" strokecolor="#c45911 [2405]" strokeweight="1pt"/>
                <v:oval id="Ellipse 200" o:spid="_x0000_s1205" style="position:absolute;left:21261;top:3788;width:13746;height:7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48MA&#10;AADcAAAADwAAAGRycy9kb3ducmV2LnhtbESP0WrCQBRE3wv9h+UWfKubKIQSXUVbWgI+SKMfcMle&#10;k2D2bthdY9qvdwXBx2FmzjDL9Wg6MZDzrWUF6TQBQVxZ3XKt4Hj4fv8A4QOyxs4yKfgjD+vV68sS&#10;c22v/EtDGWoRIexzVNCE0OdS+qohg35qe+LonawzGKJ0tdQOrxFuOjlLkkwabDkuNNjTZ0PVubwY&#10;BcVuSF128PPiK80qe/4f9M92r9TkbdwsQAQawzP8aBdaQSTC/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s48MAAADcAAAADwAAAAAAAAAAAAAAAACYAgAAZHJzL2Rv&#10;d25yZXYueG1sUEsFBgAAAAAEAAQA9QAAAIgDAAAAAA==&#10;" fillcolor="#f4b083 [1941]" strokecolor="#f4b083 [1941]" strokeweight="1pt">
                  <v:stroke joinstyle="miter"/>
                  <v:textbox>
                    <w:txbxContent>
                      <w:p w14:paraId="052D2449" w14:textId="77777777" w:rsidR="005741DC" w:rsidRDefault="005741DC" w:rsidP="00400105">
                        <w:pPr>
                          <w:jc w:val="center"/>
                          <w:rPr>
                            <w:rFonts w:eastAsia="Calibri"/>
                            <w:sz w:val="20"/>
                            <w:szCs w:val="20"/>
                          </w:rPr>
                        </w:pPr>
                        <w:r w:rsidRPr="00393DD9">
                          <w:rPr>
                            <w:rFonts w:eastAsia="Calibri"/>
                            <w:sz w:val="20"/>
                            <w:szCs w:val="20"/>
                          </w:rPr>
                          <w:t>Intermédi</w:t>
                        </w:r>
                        <w:r>
                          <w:rPr>
                            <w:rFonts w:eastAsia="Calibri"/>
                            <w:sz w:val="20"/>
                            <w:szCs w:val="20"/>
                          </w:rPr>
                          <w:t>ai</w:t>
                        </w:r>
                        <w:r w:rsidRPr="00393DD9">
                          <w:rPr>
                            <w:rFonts w:eastAsia="Calibri"/>
                            <w:sz w:val="20"/>
                            <w:szCs w:val="20"/>
                          </w:rPr>
                          <w:t>res financiers</w:t>
                        </w:r>
                      </w:p>
                      <w:p w14:paraId="2FD5BC31" w14:textId="77777777" w:rsidR="005741DC" w:rsidRPr="00400105" w:rsidRDefault="005741DC" w:rsidP="00400105">
                        <w:pPr>
                          <w:jc w:val="center"/>
                          <w:rPr>
                            <w:i/>
                            <w:iCs/>
                            <w:sz w:val="16"/>
                            <w:szCs w:val="16"/>
                          </w:rPr>
                        </w:pPr>
                        <w:r w:rsidRPr="00400105">
                          <w:rPr>
                            <w:rFonts w:eastAsia="Calibri"/>
                            <w:i/>
                            <w:iCs/>
                            <w:sz w:val="16"/>
                            <w:szCs w:val="16"/>
                          </w:rPr>
                          <w:t>(</w:t>
                        </w:r>
                        <w:proofErr w:type="gramStart"/>
                        <w:r w:rsidRPr="00400105">
                          <w:rPr>
                            <w:rFonts w:eastAsia="Calibri"/>
                            <w:i/>
                            <w:iCs/>
                            <w:sz w:val="16"/>
                            <w:szCs w:val="16"/>
                          </w:rPr>
                          <w:t>dont</w:t>
                        </w:r>
                        <w:proofErr w:type="gramEnd"/>
                        <w:r w:rsidRPr="00400105">
                          <w:rPr>
                            <w:rFonts w:eastAsia="Calibri"/>
                            <w:i/>
                            <w:iCs/>
                            <w:sz w:val="16"/>
                            <w:szCs w:val="16"/>
                          </w:rPr>
                          <w:t xml:space="preserve"> banques)</w:t>
                        </w:r>
                      </w:p>
                    </w:txbxContent>
                  </v:textbox>
                </v:oval>
                <v:shape id="Flèche : virage 202" o:spid="_x0000_s1206" style="position:absolute;left:35372;top:6060;width:13238;height:14639;rotation:90;visibility:visible;mso-wrap-style:square;v-text-anchor:middle" coordsize="1323778,1463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q+8YA&#10;AADcAAAADwAAAGRycy9kb3ducmV2LnhtbESP3WrCQBSE7wu+w3KE3tWNKa0huooKgkIp/iF4d8ge&#10;k2D2bMiuJnn7bqHQy2FmvmFmi85U4kmNKy0rGI8iEMSZ1SXnCs6nzVsCwnlkjZVlUtCTg8V88DLD&#10;VNuWD/Q8+lwECLsUFRTe16mULivIoBvZmjh4N9sY9EE2udQNtgFuKhlH0ac0WHJYKLCmdUHZ/fgw&#10;Cu5fq9O6f/+eJG2yulz7/cdO9zulXofdcgrCU+f/w3/trVYQRzH8ng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Wq+8YAAADcAAAADwAAAAAAAAAAAAAAAACYAgAAZHJz&#10;L2Rvd25yZXYueG1sUEsFBgAAAAAEAAQA9QAAAIsDAAAAAA==&#10;" path="m,1463908l,650061c,330204,259296,70908,579153,70908r647605,l1226758,r97020,116929l1226758,233859r,-70909l579153,162950v-269024,,-487111,218087,-487111,487111l92042,1463908r-92042,xe" fillcolor="#f4b083 [1941]" strokecolor="#f4b083 [1941]" strokeweight="1pt">
                  <v:stroke joinstyle="miter"/>
                  <v:path arrowok="t" o:connecttype="custom" o:connectlocs="0,1463908;0,650061;579153,70908;1226758,70908;1226758,0;1323778,116929;1226758,233859;1226758,162950;579153,162950;92042,650061;92042,1463908;0,1463908" o:connectangles="0,0,0,0,0,0,0,0,0,0,0,0"/>
                </v:shape>
                <v:shape id="Zone de texte 203" o:spid="_x0000_s1207" type="#_x0000_t202" style="position:absolute;left:21541;top:27003;width:12061;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OCsUA&#10;AADcAAAADwAAAGRycy9kb3ducmV2LnhtbESPQWvCQBSE7wX/w/IKXkrdGEE0dRVRBL1UEnvp7ZF9&#10;TdJm38bsauK/7wqCx2FmvmEWq97U4kqtqywrGI8iEMS51RUXCr5Ou/cZCOeRNdaWScGNHKyWg5cF&#10;Jtp2nNI184UIEHYJKii9bxIpXV6SQTeyDXHwfmxr0AfZFlK32AW4qWUcRVNpsOKwUGJDm5Lyv+xi&#10;FGzT6fwY4G+H7y4+b+fHy296+1Rq+NqvP0B46v0z/GjvtYI4msD9TD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I4KxQAAANwAAAAPAAAAAAAAAAAAAAAAAJgCAABkcnMv&#10;ZG93bnJldi54bWxQSwUGAAAAAAQABAD1AAAAigMAAAAA&#10;" filled="f" strokecolor="#c45911 [2405]" strokeweight=".5pt">
                  <v:textbox>
                    <w:txbxContent>
                      <w:p w14:paraId="0F2170F8" w14:textId="77777777" w:rsidR="005741DC" w:rsidRPr="00393DD9" w:rsidRDefault="005741DC" w:rsidP="00400105">
                        <w:pPr>
                          <w:jc w:val="center"/>
                          <w:rPr>
                            <w:color w:val="C45911" w:themeColor="accent2" w:themeShade="BF"/>
                          </w:rPr>
                        </w:pPr>
                        <w:r w:rsidRPr="00393DD9">
                          <w:rPr>
                            <w:color w:val="C45911" w:themeColor="accent2" w:themeShade="BF"/>
                          </w:rPr>
                          <w:t>Finance directe</w:t>
                        </w:r>
                      </w:p>
                    </w:txbxContent>
                  </v:textbox>
                </v:shape>
                <v:shape id="Zone de texte 193" o:spid="_x0000_s1208" type="#_x0000_t202" style="position:absolute;left:20531;top:701;width:15149;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rpsUA&#10;AADcAAAADwAAAGRycy9kb3ducmV2LnhtbESPQWvCQBSE7wX/w/IK3upGESupmyBSRW9W24O3R/Yl&#10;WZp9m2bXGP+9Wyj0OMzMN8wqH2wjeuq8caxgOklAEBdOG64UfJ63L0sQPiBrbByTgjt5yLPR0wpT&#10;7W78Qf0pVCJC2KeooA6hTaX0RU0W/cS1xNErXWcxRNlVUnd4i3DbyFmSLKRFw3GhxpY2NRXfp6tV&#10;YMqf/vi6O1/M8vB1ce/Tcr9ueqXGz8P6DUSgIfyH/9p7rWCWzOH3TDw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mumxQAAANwAAAAPAAAAAAAAAAAAAAAAAJgCAABkcnMv&#10;ZG93bnJldi54bWxQSwUGAAAAAAQABAD1AAAAigMAAAAA&#10;" filled="f" strokecolor="#f7caac [1301]" strokeweight=".5pt">
                  <v:textbox>
                    <w:txbxContent>
                      <w:p w14:paraId="05663B8D" w14:textId="77777777" w:rsidR="005741DC" w:rsidRPr="00A836EF" w:rsidRDefault="005741DC" w:rsidP="00400105">
                        <w:pPr>
                          <w:jc w:val="center"/>
                          <w:rPr>
                            <w:color w:val="F4B083" w:themeColor="accent2" w:themeTint="99"/>
                            <w:sz w:val="24"/>
                            <w:szCs w:val="24"/>
                          </w:rPr>
                        </w:pPr>
                        <w:r w:rsidRPr="00A836EF">
                          <w:rPr>
                            <w:rFonts w:ascii="Calibri" w:eastAsia="Calibri" w:hAnsi="Calibri"/>
                            <w:color w:val="F4B083" w:themeColor="accent2" w:themeTint="99"/>
                          </w:rPr>
                          <w:t>Finance intermédiée</w:t>
                        </w:r>
                      </w:p>
                    </w:txbxContent>
                  </v:textbox>
                </v:shape>
                <v:shape id="Zone de texte 207" o:spid="_x0000_s1209" type="#_x0000_t202" style="position:absolute;left:18175;top:11892;width:19410;height: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2WcMA&#10;AADcAAAADwAAAGRycy9kb3ducmV2LnhtbESPQWsCMRSE74X+h/AK3mq2HnRdjdIWWwqeqqXnx+aZ&#10;BDcvS5Ku23/fCEKPw8x8w6y3o+/EQDG5wAqephUI4jZox0bB1/HtsQaRMrLGLjAp+KUE28393Rob&#10;HS78ScMhG1EgnBpUYHPuGylTa8ljmoaeuHinED3mIqOROuKlwH0nZ1U1lx4dlwWLPb1aas+HH69g&#10;92KWpq0x2l2tnRvG79PevCs1eRifVyAyjfk/fGt/aAWzagHXM+U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t2WcMAAADcAAAADwAAAAAAAAAAAAAAAACYAgAAZHJzL2Rv&#10;d25yZXYueG1sUEsFBgAAAAAEAAQA9QAAAIgDAAAAAA==&#10;" fillcolor="white [3201]" strokeweight=".5pt">
                  <v:textbox>
                    <w:txbxContent>
                      <w:p w14:paraId="353638CC" w14:textId="77777777" w:rsidR="005741DC" w:rsidRPr="00400105" w:rsidRDefault="005741DC" w:rsidP="00400105">
                        <w:pPr>
                          <w:jc w:val="center"/>
                          <w:rPr>
                            <w:sz w:val="16"/>
                            <w:szCs w:val="16"/>
                          </w:rPr>
                        </w:pPr>
                        <w:r>
                          <w:rPr>
                            <w:sz w:val="16"/>
                            <w:szCs w:val="16"/>
                          </w:rPr>
                          <w:t>Echange de titres (en nom propre ou pour clients) et aide à l’émission de titres (comme les obligations)</w:t>
                        </w:r>
                      </w:p>
                    </w:txbxContent>
                  </v:textbox>
                </v:shape>
                <v:rect id="Rectangle 197" o:spid="_x0000_s1210" style="position:absolute;left:42527;top:20000;width:11328;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x3sIA&#10;AADcAAAADwAAAGRycy9kb3ducmV2LnhtbERP32vCMBB+F/Y/hBv4ZtMpaNcZyxSEgQxcJ+z1aM6m&#10;rLmUJrX1v18Gg73dx/fztsVkW3Gj3jeOFTwlKQjiyumGawWXz+MiA+EDssbWMSm4k4di9zDbYq7d&#10;yB90K0MtYgj7HBWYELpcSl8ZsugT1xFH7up6iyHCvpa6xzGG21Yu03QtLTYcGwx2dDBUfZeDVXBu&#10;T3aUl/C+Glxtrl9nk903e6Xmj9PrC4hAU/gX/7nfdJz/vIH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fHewgAAANwAAAAPAAAAAAAAAAAAAAAAAJgCAABkcnMvZG93&#10;bnJldi54bWxQSwUGAAAAAAQABAD1AAAAhwMAAAAA&#10;" fillcolor="#823b0b [1605]" strokecolor="#823b0b [1605]" strokeweight="1pt">
                  <v:textbox>
                    <w:txbxContent>
                      <w:p w14:paraId="03ABE87A" w14:textId="77777777" w:rsidR="005741DC" w:rsidRDefault="005741DC" w:rsidP="00400105">
                        <w:pPr>
                          <w:jc w:val="center"/>
                          <w:rPr>
                            <w:sz w:val="24"/>
                            <w:szCs w:val="24"/>
                          </w:rPr>
                        </w:pPr>
                        <w:r>
                          <w:rPr>
                            <w:rFonts w:eastAsia="Calibri"/>
                          </w:rPr>
                          <w:t>Emprunteurs</w:t>
                        </w:r>
                      </w:p>
                    </w:txbxContent>
                  </v:textbox>
                </v:rect>
                <w10:anchorlock/>
              </v:group>
            </w:pict>
          </mc:Fallback>
        </mc:AlternateContent>
      </w:r>
    </w:p>
    <w:p w14:paraId="04B641AE" w14:textId="77777777" w:rsidR="001A6176" w:rsidRDefault="001A6176"/>
    <w:p w14:paraId="5F026542" w14:textId="77777777" w:rsidR="001A6176" w:rsidRDefault="00400105">
      <w:r>
        <w:t>Lorsqu’une banque se livre à ses activités usuelles de dépôt et de crédit, on parle d’</w:t>
      </w:r>
      <w:r w:rsidRPr="00400105">
        <w:rPr>
          <w:b/>
          <w:bCs/>
        </w:rPr>
        <w:t>intermédiation de bilan</w:t>
      </w:r>
      <w:r>
        <w:t>. En revanche, ses activités sur les marchés financiers sont qualifiées d’</w:t>
      </w:r>
      <w:r w:rsidRPr="00400105">
        <w:rPr>
          <w:b/>
          <w:bCs/>
        </w:rPr>
        <w:t>intermédiation de marché</w:t>
      </w:r>
      <w:r>
        <w:t>.</w:t>
      </w:r>
    </w:p>
    <w:p w14:paraId="79F385E4" w14:textId="77777777" w:rsidR="007633D9" w:rsidRDefault="007633D9" w:rsidP="001A6176"/>
    <w:p w14:paraId="0E6471C5" w14:textId="5D30B79B" w:rsidR="00966D44" w:rsidRPr="00D9469F" w:rsidRDefault="00D9469F" w:rsidP="00D9469F">
      <w:pPr>
        <w:jc w:val="right"/>
        <w:rPr>
          <w:b/>
        </w:rPr>
      </w:pPr>
      <w:r w:rsidRPr="00D9469F">
        <w:rPr>
          <w:b/>
        </w:rPr>
        <w:t>Auteur : Christophe Hachon</w:t>
      </w:r>
    </w:p>
    <w:p w14:paraId="3E6D4272" w14:textId="77777777" w:rsidR="00966D44" w:rsidRDefault="00966D44" w:rsidP="001A6176"/>
    <w:p w14:paraId="009AEBE1" w14:textId="77777777" w:rsidR="00966D44" w:rsidRPr="00EF043A" w:rsidRDefault="00EF043A" w:rsidP="001A6176">
      <w:pPr>
        <w:rPr>
          <w:u w:val="single"/>
        </w:rPr>
      </w:pPr>
      <w:r w:rsidRPr="00EF043A">
        <w:rPr>
          <w:u w:val="single"/>
        </w:rPr>
        <w:t>Webographie</w:t>
      </w:r>
    </w:p>
    <w:p w14:paraId="5257CFC2" w14:textId="77777777" w:rsidR="00EF043A" w:rsidRDefault="00EF043A" w:rsidP="001A6176"/>
    <w:p w14:paraId="0DCA2816" w14:textId="77777777" w:rsidR="00EF043A" w:rsidRDefault="00EA6C8D" w:rsidP="001A6176">
      <w:hyperlink r:id="rId16" w:history="1">
        <w:r w:rsidR="00EF043A">
          <w:rPr>
            <w:rStyle w:val="Lienhypertexte"/>
          </w:rPr>
          <w:t>https://www.banque-france.fr/</w:t>
        </w:r>
      </w:hyperlink>
      <w:bookmarkStart w:id="10" w:name="_GoBack"/>
      <w:bookmarkEnd w:id="10"/>
    </w:p>
    <w:p w14:paraId="1F70946F" w14:textId="77777777" w:rsidR="00EF043A" w:rsidRDefault="00EA6C8D" w:rsidP="001A6176">
      <w:hyperlink r:id="rId17" w:history="1">
        <w:r w:rsidR="00EF043A">
          <w:rPr>
            <w:rStyle w:val="Lienhypertexte"/>
          </w:rPr>
          <w:t>https://www.ecb.europa.eu/ecb/html/index.fr.html</w:t>
        </w:r>
      </w:hyperlink>
    </w:p>
    <w:p w14:paraId="3CFB21E5" w14:textId="77777777" w:rsidR="00EF043A" w:rsidRDefault="00EA6C8D" w:rsidP="001A6176">
      <w:hyperlink r:id="rId18" w:history="1">
        <w:r w:rsidR="00EF043A" w:rsidRPr="00827AFD">
          <w:rPr>
            <w:rStyle w:val="Lienhypertexte"/>
          </w:rPr>
          <w:t>www.insee.fr</w:t>
        </w:r>
      </w:hyperlink>
    </w:p>
    <w:p w14:paraId="0950112E" w14:textId="77777777" w:rsidR="00EF043A" w:rsidRDefault="00EF043A" w:rsidP="001A6176"/>
    <w:sectPr w:rsidR="00EF043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DB9DA" w15:done="0"/>
  <w15:commentEx w15:paraId="095FD78F" w15:done="0"/>
  <w15:commentEx w15:paraId="3CDD49FD" w15:paraIdParent="095FD78F" w15:done="0"/>
  <w15:commentEx w15:paraId="106C3BDD" w15:done="0"/>
  <w15:commentEx w15:paraId="234155AB" w15:paraIdParent="106C3B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DB9DA" w16cid:durableId="2204C64B"/>
  <w16cid:commentId w16cid:paraId="095FD78F" w16cid:durableId="2204C64C"/>
  <w16cid:commentId w16cid:paraId="3CDD49FD" w16cid:durableId="2204F5E6"/>
  <w16cid:commentId w16cid:paraId="106C3BDD" w16cid:durableId="2204C64D"/>
  <w16cid:commentId w16cid:paraId="234155AB" w16cid:durableId="2204F6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F66D" w14:textId="77777777" w:rsidR="00EA6C8D" w:rsidRDefault="00EA6C8D" w:rsidP="001A6176">
      <w:r>
        <w:separator/>
      </w:r>
    </w:p>
  </w:endnote>
  <w:endnote w:type="continuationSeparator" w:id="0">
    <w:p w14:paraId="74B1DDB4" w14:textId="77777777" w:rsidR="00EA6C8D" w:rsidRDefault="00EA6C8D" w:rsidP="001A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46070"/>
      <w:docPartObj>
        <w:docPartGallery w:val="Page Numbers (Bottom of Page)"/>
        <w:docPartUnique/>
      </w:docPartObj>
    </w:sdtPr>
    <w:sdtEndPr/>
    <w:sdtContent>
      <w:p w14:paraId="21502E09" w14:textId="77777777" w:rsidR="005741DC" w:rsidRDefault="005741DC">
        <w:pPr>
          <w:pStyle w:val="Pieddepage"/>
          <w:jc w:val="right"/>
        </w:pPr>
        <w:r>
          <w:fldChar w:fldCharType="begin"/>
        </w:r>
        <w:r>
          <w:instrText>PAGE   \* MERGEFORMAT</w:instrText>
        </w:r>
        <w:r>
          <w:fldChar w:fldCharType="separate"/>
        </w:r>
        <w:r w:rsidR="00D9469F">
          <w:rPr>
            <w:noProof/>
          </w:rPr>
          <w:t>18</w:t>
        </w:r>
        <w:r>
          <w:fldChar w:fldCharType="end"/>
        </w:r>
      </w:p>
    </w:sdtContent>
  </w:sdt>
  <w:p w14:paraId="1C02C200" w14:textId="77777777" w:rsidR="005741DC" w:rsidRDefault="005741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022C1" w14:textId="77777777" w:rsidR="00EA6C8D" w:rsidRDefault="00EA6C8D" w:rsidP="001A6176">
      <w:r>
        <w:separator/>
      </w:r>
    </w:p>
  </w:footnote>
  <w:footnote w:type="continuationSeparator" w:id="0">
    <w:p w14:paraId="249F5149" w14:textId="77777777" w:rsidR="00EA6C8D" w:rsidRDefault="00EA6C8D" w:rsidP="001A6176">
      <w:r>
        <w:continuationSeparator/>
      </w:r>
    </w:p>
  </w:footnote>
  <w:footnote w:id="1">
    <w:p w14:paraId="60D21F4D" w14:textId="77777777" w:rsidR="005741DC" w:rsidRDefault="005741DC" w:rsidP="007633D9">
      <w:pPr>
        <w:pStyle w:val="Notedebasdepage"/>
      </w:pPr>
      <w:r>
        <w:rPr>
          <w:rStyle w:val="Appelnotedebasdep"/>
        </w:rPr>
        <w:footnoteRef/>
      </w:r>
      <w:r>
        <w:t xml:space="preserve"> Pour être plus précis il faudrait parler d’administration publique pour inclure les administrations publiques centrales, locales et de sécurité sociale.</w:t>
      </w:r>
    </w:p>
  </w:footnote>
  <w:footnote w:id="2">
    <w:p w14:paraId="7807BBF0" w14:textId="77777777" w:rsidR="005741DC" w:rsidRDefault="005741DC">
      <w:pPr>
        <w:pStyle w:val="Notedebasdepage"/>
      </w:pPr>
      <w:r>
        <w:rPr>
          <w:rStyle w:val="Appelnotedebasdep"/>
        </w:rPr>
        <w:footnoteRef/>
      </w:r>
      <w:r>
        <w:t xml:space="preserve"> Plus précisément, en comptabilité nationale, un agent est dit à capacité de financement si son épargne est insuffisante pour couvrir ses dépenses durables (FBCF), la variation des stocks et les acquisitions nettes d’objets de valeur. Dans le cas inverse, il est dit à besoin de financement.</w:t>
      </w:r>
    </w:p>
  </w:footnote>
  <w:footnote w:id="3">
    <w:p w14:paraId="5BC1E6C3" w14:textId="77777777" w:rsidR="005741DC" w:rsidRDefault="005741DC">
      <w:pPr>
        <w:pStyle w:val="Notedebasdepage"/>
      </w:pPr>
      <w:r>
        <w:rPr>
          <w:rStyle w:val="Appelnotedebasdep"/>
        </w:rPr>
        <w:footnoteRef/>
      </w:r>
      <w:r>
        <w:t xml:space="preserve"> Avec les produits structurés ou les opérations de type ventes à découvert, la perte peut être bien supérieure aux sommes engagées initialement.</w:t>
      </w:r>
    </w:p>
  </w:footnote>
  <w:footnote w:id="4">
    <w:p w14:paraId="38BEBB5B" w14:textId="77777777" w:rsidR="005741DC" w:rsidRDefault="005741DC">
      <w:pPr>
        <w:pStyle w:val="Notedebasdepage"/>
      </w:pPr>
      <w:r>
        <w:rPr>
          <w:rStyle w:val="Appelnotedebasdep"/>
        </w:rPr>
        <w:footnoteRef/>
      </w:r>
      <w:r>
        <w:t xml:space="preserve"> Pour les travailleurs indépendants par exemple.</w:t>
      </w:r>
    </w:p>
  </w:footnote>
  <w:footnote w:id="5">
    <w:p w14:paraId="082656D9" w14:textId="77777777" w:rsidR="005741DC" w:rsidRDefault="005741DC">
      <w:pPr>
        <w:pStyle w:val="Notedebasdepage"/>
      </w:pPr>
      <w:r>
        <w:rPr>
          <w:rStyle w:val="Appelnotedebasdep"/>
        </w:rPr>
        <w:footnoteRef/>
      </w:r>
      <w:r>
        <w:t xml:space="preserve"> A l’inverse des sociétés non-financières, les sociétés financières disposent d’une capacité de financement.</w:t>
      </w:r>
    </w:p>
  </w:footnote>
  <w:footnote w:id="6">
    <w:p w14:paraId="41DE6C91" w14:textId="77777777" w:rsidR="005741DC" w:rsidRDefault="005741DC">
      <w:pPr>
        <w:pStyle w:val="Notedebasdepage"/>
      </w:pPr>
      <w:r>
        <w:rPr>
          <w:rStyle w:val="Appelnotedebasdep"/>
        </w:rPr>
        <w:footnoteRef/>
      </w:r>
      <w:r>
        <w:t xml:space="preserve"> Les sociétés non-financières ici.</w:t>
      </w:r>
    </w:p>
  </w:footnote>
  <w:footnote w:id="7">
    <w:p w14:paraId="0CF7D730" w14:textId="77777777" w:rsidR="005741DC" w:rsidRDefault="005741DC">
      <w:pPr>
        <w:pStyle w:val="Notedebasdepage"/>
      </w:pPr>
      <w:r>
        <w:rPr>
          <w:rStyle w:val="Appelnotedebasdep"/>
        </w:rPr>
        <w:footnoteRef/>
      </w:r>
      <w:r>
        <w:t xml:space="preserve"> Excédent brut d’exploitation / valeur ajoutée.</w:t>
      </w:r>
    </w:p>
  </w:footnote>
  <w:footnote w:id="8">
    <w:p w14:paraId="1B06FE1E" w14:textId="77777777" w:rsidR="005741DC" w:rsidRDefault="005741DC">
      <w:pPr>
        <w:pStyle w:val="Notedebasdepage"/>
      </w:pPr>
      <w:r>
        <w:rPr>
          <w:rStyle w:val="Appelnotedebasdep"/>
        </w:rPr>
        <w:footnoteRef/>
      </w:r>
      <w:r>
        <w:t xml:space="preserve"> De Myers (1984).</w:t>
      </w:r>
    </w:p>
  </w:footnote>
  <w:footnote w:id="9">
    <w:p w14:paraId="764F88C8" w14:textId="77777777" w:rsidR="005741DC" w:rsidRDefault="005741DC">
      <w:pPr>
        <w:pStyle w:val="Notedebasdepage"/>
      </w:pPr>
      <w:r>
        <w:rPr>
          <w:rStyle w:val="Appelnotedebasdep"/>
        </w:rPr>
        <w:footnoteRef/>
      </w:r>
      <w:r>
        <w:t xml:space="preserve"> Ici, une représentation imagée du besoin de financement par le volume d’un liquide se déversant d’une bassine à l’autre. Le besoin de financement (le volume d’eau) ne peut être contenu dans les deux seuls premiers récipients. Le troisième sera alors utilisé pour le volume d’eau restant (pour le financement qui n’a pu être satisfait par l’autofinancement et par l’emprunt).</w:t>
      </w:r>
    </w:p>
  </w:footnote>
  <w:footnote w:id="10">
    <w:p w14:paraId="643F5039" w14:textId="77777777" w:rsidR="005741DC" w:rsidRDefault="005741DC">
      <w:pPr>
        <w:pStyle w:val="Notedebasdepage"/>
      </w:pPr>
      <w:r>
        <w:rPr>
          <w:rStyle w:val="Appelnotedebasdep"/>
        </w:rPr>
        <w:footnoteRef/>
      </w:r>
      <w:r>
        <w:t xml:space="preserve"> Par convention, comme pour les sociétés non-financières, les sociétés financières sont supposées épargner l’intégralité de leurs revenus.</w:t>
      </w:r>
    </w:p>
  </w:footnote>
  <w:footnote w:id="11">
    <w:p w14:paraId="6BF58660" w14:textId="77777777" w:rsidR="005741DC" w:rsidRDefault="005741DC">
      <w:pPr>
        <w:pStyle w:val="Notedebasdepage"/>
      </w:pPr>
      <w:r>
        <w:rPr>
          <w:rStyle w:val="Appelnotedebasdep"/>
        </w:rPr>
        <w:footnoteRef/>
      </w:r>
      <w:r>
        <w:t xml:space="preserve"> On retrouve ici le mécanisme simplifié de la théorie quantitative de la monnaie.</w:t>
      </w:r>
    </w:p>
  </w:footnote>
  <w:footnote w:id="12">
    <w:p w14:paraId="453111C0" w14:textId="77777777" w:rsidR="005741DC" w:rsidRDefault="005741DC">
      <w:pPr>
        <w:pStyle w:val="Notedebasdepage"/>
      </w:pPr>
      <w:r>
        <w:rPr>
          <w:rStyle w:val="Appelnotedebasdep"/>
        </w:rPr>
        <w:footnoteRef/>
      </w:r>
      <w:r>
        <w:t xml:space="preserve"> Nous ne représentons pas ici tous les postes du bilan de la banque centrale. Evidemment, la somme de l’actif sera égale à la somme du passif.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BE6"/>
    <w:multiLevelType w:val="hybridMultilevel"/>
    <w:tmpl w:val="4A089C7A"/>
    <w:lvl w:ilvl="0" w:tplc="9F1201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04722"/>
    <w:multiLevelType w:val="multilevel"/>
    <w:tmpl w:val="65085214"/>
    <w:styleLink w:val="Chapitres"/>
    <w:lvl w:ilvl="0">
      <w:start w:val="1"/>
      <w:numFmt w:val="decimal"/>
      <w:lvlText w:val="Chapitre %1"/>
      <w:lvlJc w:val="left"/>
      <w:pPr>
        <w:ind w:left="1701" w:hanging="1701"/>
      </w:pPr>
      <w:rPr>
        <w:spacing w:val="0"/>
        <w:kern w:val="0"/>
        <w:position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D37694"/>
    <w:multiLevelType w:val="hybridMultilevel"/>
    <w:tmpl w:val="ABD80D04"/>
    <w:lvl w:ilvl="0" w:tplc="9F1201D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1A2ABD"/>
    <w:multiLevelType w:val="hybridMultilevel"/>
    <w:tmpl w:val="18B669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FD40B1"/>
    <w:multiLevelType w:val="hybridMultilevel"/>
    <w:tmpl w:val="F266B9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275615"/>
    <w:multiLevelType w:val="hybridMultilevel"/>
    <w:tmpl w:val="49FA54AE"/>
    <w:lvl w:ilvl="0" w:tplc="9F1201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5663AF"/>
    <w:multiLevelType w:val="hybridMultilevel"/>
    <w:tmpl w:val="ACCC9C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F61380"/>
    <w:multiLevelType w:val="hybridMultilevel"/>
    <w:tmpl w:val="A252C4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0C2DAD"/>
    <w:multiLevelType w:val="hybridMultilevel"/>
    <w:tmpl w:val="2736C7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0667DE"/>
    <w:multiLevelType w:val="hybridMultilevel"/>
    <w:tmpl w:val="03924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2401F5"/>
    <w:multiLevelType w:val="hybridMultilevel"/>
    <w:tmpl w:val="95427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544BB8"/>
    <w:multiLevelType w:val="hybridMultilevel"/>
    <w:tmpl w:val="3EA49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BA4454"/>
    <w:multiLevelType w:val="hybridMultilevel"/>
    <w:tmpl w:val="0ACCB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B678C1"/>
    <w:multiLevelType w:val="multilevel"/>
    <w:tmpl w:val="E258F2A2"/>
    <w:lvl w:ilvl="0">
      <w:start w:val="1"/>
      <w:numFmt w:val="decimal"/>
      <w:lvlText w:val="Chapitre %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1AE089D"/>
    <w:multiLevelType w:val="hybridMultilevel"/>
    <w:tmpl w:val="B9F8D9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991F2E"/>
    <w:multiLevelType w:val="multilevel"/>
    <w:tmpl w:val="C360D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4261760"/>
    <w:multiLevelType w:val="hybridMultilevel"/>
    <w:tmpl w:val="C354FE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2426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3"/>
  </w:num>
  <w:num w:numId="3">
    <w:abstractNumId w:val="13"/>
  </w:num>
  <w:num w:numId="4">
    <w:abstractNumId w:val="1"/>
  </w:num>
  <w:num w:numId="5">
    <w:abstractNumId w:val="13"/>
  </w:num>
  <w:num w:numId="6">
    <w:abstractNumId w:val="15"/>
  </w:num>
  <w:num w:numId="7">
    <w:abstractNumId w:val="6"/>
  </w:num>
  <w:num w:numId="8">
    <w:abstractNumId w:val="7"/>
  </w:num>
  <w:num w:numId="9">
    <w:abstractNumId w:val="9"/>
  </w:num>
  <w:num w:numId="10">
    <w:abstractNumId w:val="16"/>
  </w:num>
  <w:num w:numId="11">
    <w:abstractNumId w:val="10"/>
  </w:num>
  <w:num w:numId="12">
    <w:abstractNumId w:val="17"/>
  </w:num>
  <w:num w:numId="13">
    <w:abstractNumId w:val="0"/>
  </w:num>
  <w:num w:numId="14">
    <w:abstractNumId w:val="2"/>
  </w:num>
  <w:num w:numId="15">
    <w:abstractNumId w:val="5"/>
  </w:num>
  <w:num w:numId="16">
    <w:abstractNumId w:val="12"/>
  </w:num>
  <w:num w:numId="17">
    <w:abstractNumId w:val="4"/>
  </w:num>
  <w:num w:numId="18">
    <w:abstractNumId w:val="8"/>
  </w:num>
  <w:num w:numId="19">
    <w:abstractNumId w:val="11"/>
  </w:num>
  <w:num w:numId="20">
    <w:abstractNumId w:val="14"/>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
    <w15:presenceInfo w15:providerId="None" w15:userId="Christop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8A"/>
    <w:rsid w:val="00006DA4"/>
    <w:rsid w:val="00021664"/>
    <w:rsid w:val="00035CEA"/>
    <w:rsid w:val="0008227B"/>
    <w:rsid w:val="000C59E5"/>
    <w:rsid w:val="00186F44"/>
    <w:rsid w:val="00191D37"/>
    <w:rsid w:val="001A6176"/>
    <w:rsid w:val="001C3021"/>
    <w:rsid w:val="001C7ECA"/>
    <w:rsid w:val="001D48CA"/>
    <w:rsid w:val="001E2CAC"/>
    <w:rsid w:val="001E66A9"/>
    <w:rsid w:val="0020784E"/>
    <w:rsid w:val="00222FCE"/>
    <w:rsid w:val="00256ECF"/>
    <w:rsid w:val="00283D05"/>
    <w:rsid w:val="00286DC3"/>
    <w:rsid w:val="002B1A58"/>
    <w:rsid w:val="002B64A6"/>
    <w:rsid w:val="002D7A61"/>
    <w:rsid w:val="00321C0C"/>
    <w:rsid w:val="00366A70"/>
    <w:rsid w:val="003767DB"/>
    <w:rsid w:val="00381C6E"/>
    <w:rsid w:val="00386D0D"/>
    <w:rsid w:val="00393DD9"/>
    <w:rsid w:val="003B3D63"/>
    <w:rsid w:val="003D1FA4"/>
    <w:rsid w:val="00400105"/>
    <w:rsid w:val="00422803"/>
    <w:rsid w:val="0043078F"/>
    <w:rsid w:val="00456212"/>
    <w:rsid w:val="0046363A"/>
    <w:rsid w:val="00464800"/>
    <w:rsid w:val="004C016D"/>
    <w:rsid w:val="004C11C0"/>
    <w:rsid w:val="004E2A40"/>
    <w:rsid w:val="004E336A"/>
    <w:rsid w:val="004F1FA3"/>
    <w:rsid w:val="00522F18"/>
    <w:rsid w:val="00540A8C"/>
    <w:rsid w:val="005741DC"/>
    <w:rsid w:val="00577D1C"/>
    <w:rsid w:val="00592EA3"/>
    <w:rsid w:val="005D686A"/>
    <w:rsid w:val="005E0962"/>
    <w:rsid w:val="00664B0F"/>
    <w:rsid w:val="006877E0"/>
    <w:rsid w:val="006A0232"/>
    <w:rsid w:val="007409DC"/>
    <w:rsid w:val="007450C4"/>
    <w:rsid w:val="007633D9"/>
    <w:rsid w:val="00765DA4"/>
    <w:rsid w:val="007925C8"/>
    <w:rsid w:val="00796269"/>
    <w:rsid w:val="007A2C7B"/>
    <w:rsid w:val="007A3B5D"/>
    <w:rsid w:val="007B69A5"/>
    <w:rsid w:val="007D467C"/>
    <w:rsid w:val="007E46D9"/>
    <w:rsid w:val="008019AF"/>
    <w:rsid w:val="0080413C"/>
    <w:rsid w:val="00811044"/>
    <w:rsid w:val="008357DF"/>
    <w:rsid w:val="00856EDB"/>
    <w:rsid w:val="00882763"/>
    <w:rsid w:val="0088658A"/>
    <w:rsid w:val="008D586F"/>
    <w:rsid w:val="0094186E"/>
    <w:rsid w:val="009536D2"/>
    <w:rsid w:val="00966D44"/>
    <w:rsid w:val="00971858"/>
    <w:rsid w:val="009727CB"/>
    <w:rsid w:val="00986843"/>
    <w:rsid w:val="009F3AF4"/>
    <w:rsid w:val="00A5349E"/>
    <w:rsid w:val="00A7051D"/>
    <w:rsid w:val="00A723FF"/>
    <w:rsid w:val="00A7547E"/>
    <w:rsid w:val="00A836EF"/>
    <w:rsid w:val="00AA2217"/>
    <w:rsid w:val="00AF55E2"/>
    <w:rsid w:val="00B04C6B"/>
    <w:rsid w:val="00B07D64"/>
    <w:rsid w:val="00B2756E"/>
    <w:rsid w:val="00B87539"/>
    <w:rsid w:val="00BA671E"/>
    <w:rsid w:val="00BB085B"/>
    <w:rsid w:val="00BB4653"/>
    <w:rsid w:val="00BE5E73"/>
    <w:rsid w:val="00C223EF"/>
    <w:rsid w:val="00C22639"/>
    <w:rsid w:val="00C50124"/>
    <w:rsid w:val="00C60D68"/>
    <w:rsid w:val="00CD2E00"/>
    <w:rsid w:val="00CD43EE"/>
    <w:rsid w:val="00CE6DE9"/>
    <w:rsid w:val="00CE761D"/>
    <w:rsid w:val="00D010CC"/>
    <w:rsid w:val="00D33D83"/>
    <w:rsid w:val="00D64017"/>
    <w:rsid w:val="00D7322F"/>
    <w:rsid w:val="00D8008A"/>
    <w:rsid w:val="00D92AE3"/>
    <w:rsid w:val="00D9469F"/>
    <w:rsid w:val="00E148C0"/>
    <w:rsid w:val="00E36D73"/>
    <w:rsid w:val="00E4655F"/>
    <w:rsid w:val="00E60236"/>
    <w:rsid w:val="00E735E3"/>
    <w:rsid w:val="00E84F4B"/>
    <w:rsid w:val="00EA6C8D"/>
    <w:rsid w:val="00ED3BF4"/>
    <w:rsid w:val="00EE5BD7"/>
    <w:rsid w:val="00EF043A"/>
    <w:rsid w:val="00F80BB6"/>
    <w:rsid w:val="00FC7CB2"/>
    <w:rsid w:val="00FF3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00"/>
  </w:style>
  <w:style w:type="paragraph" w:styleId="Titre1">
    <w:name w:val="heading 1"/>
    <w:aliases w:val="Chapitre 1"/>
    <w:basedOn w:val="Normal"/>
    <w:next w:val="Normal"/>
    <w:link w:val="Titre1Car"/>
    <w:autoRedefine/>
    <w:uiPriority w:val="9"/>
    <w:qFormat/>
    <w:rsid w:val="00C223EF"/>
    <w:pPr>
      <w:keepNext/>
      <w:keepLines/>
      <w:spacing w:before="240"/>
      <w:outlineLvl w:val="0"/>
    </w:pPr>
    <w:rPr>
      <w:rFonts w:asciiTheme="majorHAnsi" w:eastAsiaTheme="majorEastAsia" w:hAnsiTheme="majorHAnsi" w:cstheme="majorBidi"/>
      <w:sz w:val="32"/>
      <w:szCs w:val="32"/>
      <w:u w:val="single"/>
    </w:rPr>
  </w:style>
  <w:style w:type="paragraph" w:styleId="Titre2">
    <w:name w:val="heading 2"/>
    <w:basedOn w:val="Normal"/>
    <w:next w:val="Normal"/>
    <w:link w:val="Titre2Car"/>
    <w:autoRedefine/>
    <w:uiPriority w:val="9"/>
    <w:unhideWhenUsed/>
    <w:qFormat/>
    <w:rsid w:val="00464800"/>
    <w:pPr>
      <w:keepNext/>
      <w:keepLines/>
      <w:spacing w:before="4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46363A"/>
    <w:pPr>
      <w:spacing w:after="200"/>
    </w:pPr>
    <w:rPr>
      <w:iCs/>
      <w:szCs w:val="18"/>
    </w:rPr>
  </w:style>
  <w:style w:type="character" w:customStyle="1" w:styleId="Titre1Car">
    <w:name w:val="Titre 1 Car"/>
    <w:aliases w:val="Chapitre 1 Car"/>
    <w:basedOn w:val="Policepardfaut"/>
    <w:link w:val="Titre1"/>
    <w:uiPriority w:val="9"/>
    <w:rsid w:val="00C223EF"/>
    <w:rPr>
      <w:rFonts w:asciiTheme="majorHAnsi" w:eastAsiaTheme="majorEastAsia" w:hAnsiTheme="majorHAnsi" w:cstheme="majorBidi"/>
      <w:sz w:val="32"/>
      <w:szCs w:val="32"/>
      <w:u w:val="single"/>
    </w:rPr>
  </w:style>
  <w:style w:type="character" w:customStyle="1" w:styleId="Titre2Car">
    <w:name w:val="Titre 2 Car"/>
    <w:basedOn w:val="Policepardfaut"/>
    <w:link w:val="Titre2"/>
    <w:uiPriority w:val="9"/>
    <w:rsid w:val="00464800"/>
    <w:rPr>
      <w:rFonts w:asciiTheme="majorHAnsi" w:eastAsiaTheme="majorEastAsia" w:hAnsiTheme="majorHAnsi" w:cstheme="majorBidi"/>
      <w:sz w:val="26"/>
      <w:szCs w:val="26"/>
    </w:rPr>
  </w:style>
  <w:style w:type="numbering" w:customStyle="1" w:styleId="Chapitres">
    <w:name w:val="Chapitres"/>
    <w:uiPriority w:val="99"/>
    <w:rsid w:val="00C223EF"/>
    <w:pPr>
      <w:numPr>
        <w:numId w:val="4"/>
      </w:numPr>
    </w:pPr>
  </w:style>
  <w:style w:type="paragraph" w:styleId="Titre">
    <w:name w:val="Title"/>
    <w:aliases w:val="Titre fiche"/>
    <w:basedOn w:val="Titre1"/>
    <w:next w:val="Normal"/>
    <w:link w:val="TitreCar"/>
    <w:uiPriority w:val="7"/>
    <w:rsid w:val="00E735E3"/>
    <w:pPr>
      <w:keepNext w:val="0"/>
      <w:keepLines w:val="0"/>
      <w:spacing w:before="0" w:after="200" w:line="276" w:lineRule="auto"/>
      <w:jc w:val="center"/>
    </w:pPr>
    <w:rPr>
      <w:rFonts w:ascii="Arial" w:hAnsi="Arial"/>
      <w:b/>
      <w:bCs/>
      <w:sz w:val="34"/>
      <w:szCs w:val="26"/>
      <w:u w:val="none"/>
    </w:rPr>
  </w:style>
  <w:style w:type="character" w:customStyle="1" w:styleId="TitreCar">
    <w:name w:val="Titre Car"/>
    <w:aliases w:val="Titre fiche Car"/>
    <w:basedOn w:val="Policepardfaut"/>
    <w:link w:val="Titre"/>
    <w:uiPriority w:val="7"/>
    <w:rsid w:val="00E735E3"/>
    <w:rPr>
      <w:rFonts w:ascii="Arial" w:eastAsiaTheme="majorEastAsia" w:hAnsi="Arial" w:cstheme="majorBidi"/>
      <w:b/>
      <w:bCs/>
      <w:sz w:val="34"/>
      <w:szCs w:val="26"/>
    </w:rPr>
  </w:style>
  <w:style w:type="paragraph" w:styleId="Notedebasdepage">
    <w:name w:val="footnote text"/>
    <w:basedOn w:val="Normal"/>
    <w:link w:val="NotedebasdepageCar"/>
    <w:uiPriority w:val="99"/>
    <w:semiHidden/>
    <w:unhideWhenUsed/>
    <w:rsid w:val="001A6176"/>
    <w:rPr>
      <w:sz w:val="20"/>
      <w:szCs w:val="20"/>
    </w:rPr>
  </w:style>
  <w:style w:type="character" w:customStyle="1" w:styleId="NotedebasdepageCar">
    <w:name w:val="Note de bas de page Car"/>
    <w:basedOn w:val="Policepardfaut"/>
    <w:link w:val="Notedebasdepage"/>
    <w:uiPriority w:val="99"/>
    <w:semiHidden/>
    <w:rsid w:val="001A6176"/>
    <w:rPr>
      <w:sz w:val="20"/>
      <w:szCs w:val="20"/>
    </w:rPr>
  </w:style>
  <w:style w:type="character" w:styleId="Appelnotedebasdep">
    <w:name w:val="footnote reference"/>
    <w:basedOn w:val="Policepardfaut"/>
    <w:uiPriority w:val="99"/>
    <w:semiHidden/>
    <w:unhideWhenUsed/>
    <w:rsid w:val="001A6176"/>
    <w:rPr>
      <w:vertAlign w:val="superscript"/>
    </w:rPr>
  </w:style>
  <w:style w:type="paragraph" w:styleId="Paragraphedeliste">
    <w:name w:val="List Paragraph"/>
    <w:basedOn w:val="Normal"/>
    <w:uiPriority w:val="34"/>
    <w:qFormat/>
    <w:rsid w:val="00856EDB"/>
    <w:pPr>
      <w:ind w:left="720"/>
      <w:contextualSpacing/>
    </w:pPr>
  </w:style>
  <w:style w:type="paragraph" w:styleId="En-tte">
    <w:name w:val="header"/>
    <w:basedOn w:val="Normal"/>
    <w:link w:val="En-tteCar"/>
    <w:uiPriority w:val="99"/>
    <w:unhideWhenUsed/>
    <w:rsid w:val="00664B0F"/>
    <w:pPr>
      <w:tabs>
        <w:tab w:val="center" w:pos="4536"/>
        <w:tab w:val="right" w:pos="9072"/>
      </w:tabs>
    </w:pPr>
  </w:style>
  <w:style w:type="character" w:customStyle="1" w:styleId="En-tteCar">
    <w:name w:val="En-tête Car"/>
    <w:basedOn w:val="Policepardfaut"/>
    <w:link w:val="En-tte"/>
    <w:uiPriority w:val="99"/>
    <w:rsid w:val="00664B0F"/>
  </w:style>
  <w:style w:type="paragraph" w:styleId="Pieddepage">
    <w:name w:val="footer"/>
    <w:basedOn w:val="Normal"/>
    <w:link w:val="PieddepageCar"/>
    <w:uiPriority w:val="99"/>
    <w:unhideWhenUsed/>
    <w:rsid w:val="00664B0F"/>
    <w:pPr>
      <w:tabs>
        <w:tab w:val="center" w:pos="4536"/>
        <w:tab w:val="right" w:pos="9072"/>
      </w:tabs>
    </w:pPr>
  </w:style>
  <w:style w:type="character" w:customStyle="1" w:styleId="PieddepageCar">
    <w:name w:val="Pied de page Car"/>
    <w:basedOn w:val="Policepardfaut"/>
    <w:link w:val="Pieddepage"/>
    <w:uiPriority w:val="99"/>
    <w:rsid w:val="00664B0F"/>
  </w:style>
  <w:style w:type="character" w:styleId="Textedelespacerserv">
    <w:name w:val="Placeholder Text"/>
    <w:basedOn w:val="Policepardfaut"/>
    <w:uiPriority w:val="99"/>
    <w:semiHidden/>
    <w:rsid w:val="00577D1C"/>
    <w:rPr>
      <w:color w:val="808080"/>
    </w:rPr>
  </w:style>
  <w:style w:type="table" w:styleId="Grilledutableau">
    <w:name w:val="Table Grid"/>
    <w:basedOn w:val="TableauNormal"/>
    <w:uiPriority w:val="39"/>
    <w:rsid w:val="004C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61">
    <w:name w:val="Tableau Grille 5 Foncé - Accentuation 61"/>
    <w:basedOn w:val="TableauNormal"/>
    <w:uiPriority w:val="50"/>
    <w:rsid w:val="004C11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auGrille4-Accentuation61">
    <w:name w:val="Tableau Grille 4 - Accentuation 61"/>
    <w:basedOn w:val="TableauNormal"/>
    <w:uiPriority w:val="49"/>
    <w:rsid w:val="00286DC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4-Accentuation11">
    <w:name w:val="Tableau Grille 4 - Accentuation 11"/>
    <w:basedOn w:val="TableauNormal"/>
    <w:uiPriority w:val="49"/>
    <w:rsid w:val="007925C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M1">
    <w:name w:val="toc 1"/>
    <w:basedOn w:val="Normal"/>
    <w:next w:val="Normal"/>
    <w:autoRedefine/>
    <w:uiPriority w:val="39"/>
    <w:unhideWhenUsed/>
    <w:rsid w:val="00256ECF"/>
    <w:pPr>
      <w:keepNext/>
      <w:keepLines/>
      <w:tabs>
        <w:tab w:val="right" w:leader="dot" w:pos="9062"/>
      </w:tabs>
      <w:spacing w:before="360" w:after="160"/>
      <w:jc w:val="center"/>
      <w:outlineLvl w:val="0"/>
    </w:pPr>
    <w:rPr>
      <w:rFonts w:ascii="Arial" w:eastAsiaTheme="majorEastAsia" w:hAnsi="Arial" w:cstheme="majorBidi"/>
      <w:b/>
      <w:bCs/>
      <w:noProof/>
      <w:sz w:val="24"/>
      <w:szCs w:val="28"/>
    </w:rPr>
  </w:style>
  <w:style w:type="paragraph" w:styleId="En-ttedetabledesmatires">
    <w:name w:val="TOC Heading"/>
    <w:aliases w:val="En-tête Sommaire"/>
    <w:basedOn w:val="Titre1"/>
    <w:next w:val="Normal"/>
    <w:uiPriority w:val="39"/>
    <w:unhideWhenUsed/>
    <w:qFormat/>
    <w:rsid w:val="00256ECF"/>
    <w:pPr>
      <w:keepNext w:val="0"/>
      <w:keepLines w:val="0"/>
      <w:spacing w:before="600" w:after="200" w:line="276" w:lineRule="auto"/>
      <w:ind w:left="113" w:right="113"/>
      <w:jc w:val="left"/>
      <w:outlineLvl w:val="9"/>
    </w:pPr>
    <w:rPr>
      <w:rFonts w:ascii="Arial" w:hAnsi="Arial"/>
      <w:b/>
      <w:bCs/>
      <w:caps/>
      <w:color w:val="E78A49"/>
      <w:sz w:val="40"/>
      <w:szCs w:val="26"/>
      <w:u w:val="none"/>
      <w:lang w:eastAsia="fr-FR"/>
    </w:rPr>
  </w:style>
  <w:style w:type="character" w:styleId="Lienhypertexte">
    <w:name w:val="Hyperlink"/>
    <w:basedOn w:val="Policepardfaut"/>
    <w:uiPriority w:val="99"/>
    <w:unhideWhenUsed/>
    <w:rsid w:val="00256ECF"/>
    <w:rPr>
      <w:color w:val="0563C1" w:themeColor="hyperlink"/>
      <w:u w:val="single"/>
    </w:rPr>
  </w:style>
  <w:style w:type="paragraph" w:customStyle="1" w:styleId="Encadrcontextetitre">
    <w:name w:val="Encadré contexte (titre)"/>
    <w:basedOn w:val="Normal"/>
    <w:qFormat/>
    <w:rsid w:val="00256ECF"/>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after="120"/>
      <w:ind w:left="340"/>
      <w:contextualSpacing/>
      <w:jc w:val="left"/>
    </w:pPr>
    <w:rPr>
      <w:rFonts w:ascii="Arial" w:hAnsi="Arial"/>
      <w:b/>
      <w:color w:val="E78A49"/>
      <w:sz w:val="20"/>
    </w:rPr>
  </w:style>
  <w:style w:type="paragraph" w:styleId="TM2">
    <w:name w:val="toc 2"/>
    <w:basedOn w:val="Normal"/>
    <w:next w:val="Normal"/>
    <w:autoRedefine/>
    <w:uiPriority w:val="39"/>
    <w:unhideWhenUsed/>
    <w:rsid w:val="00256ECF"/>
    <w:pPr>
      <w:spacing w:after="100"/>
      <w:ind w:left="220"/>
    </w:pPr>
  </w:style>
  <w:style w:type="character" w:customStyle="1" w:styleId="Mentionnonrsolue1">
    <w:name w:val="Mention non résolue1"/>
    <w:basedOn w:val="Policepardfaut"/>
    <w:uiPriority w:val="99"/>
    <w:semiHidden/>
    <w:unhideWhenUsed/>
    <w:rsid w:val="00EF043A"/>
    <w:rPr>
      <w:color w:val="605E5C"/>
      <w:shd w:val="clear" w:color="auto" w:fill="E1DFDD"/>
    </w:rPr>
  </w:style>
  <w:style w:type="paragraph" w:styleId="Textedebulles">
    <w:name w:val="Balloon Text"/>
    <w:basedOn w:val="Normal"/>
    <w:link w:val="TextedebullesCar"/>
    <w:uiPriority w:val="99"/>
    <w:semiHidden/>
    <w:unhideWhenUsed/>
    <w:rsid w:val="00035CEA"/>
    <w:rPr>
      <w:rFonts w:ascii="Tahoma" w:hAnsi="Tahoma" w:cs="Tahoma"/>
      <w:sz w:val="16"/>
      <w:szCs w:val="16"/>
    </w:rPr>
  </w:style>
  <w:style w:type="character" w:customStyle="1" w:styleId="TextedebullesCar">
    <w:name w:val="Texte de bulles Car"/>
    <w:basedOn w:val="Policepardfaut"/>
    <w:link w:val="Textedebulles"/>
    <w:uiPriority w:val="99"/>
    <w:semiHidden/>
    <w:rsid w:val="00035CEA"/>
    <w:rPr>
      <w:rFonts w:ascii="Tahoma" w:hAnsi="Tahoma" w:cs="Tahoma"/>
      <w:sz w:val="16"/>
      <w:szCs w:val="16"/>
    </w:rPr>
  </w:style>
  <w:style w:type="character" w:styleId="Marquedecommentaire">
    <w:name w:val="annotation reference"/>
    <w:basedOn w:val="Policepardfaut"/>
    <w:uiPriority w:val="99"/>
    <w:semiHidden/>
    <w:unhideWhenUsed/>
    <w:rsid w:val="00035CEA"/>
    <w:rPr>
      <w:sz w:val="16"/>
      <w:szCs w:val="16"/>
    </w:rPr>
  </w:style>
  <w:style w:type="paragraph" w:styleId="Commentaire">
    <w:name w:val="annotation text"/>
    <w:basedOn w:val="Normal"/>
    <w:link w:val="CommentaireCar"/>
    <w:uiPriority w:val="99"/>
    <w:semiHidden/>
    <w:unhideWhenUsed/>
    <w:rsid w:val="00035CEA"/>
    <w:rPr>
      <w:sz w:val="20"/>
      <w:szCs w:val="20"/>
    </w:rPr>
  </w:style>
  <w:style w:type="character" w:customStyle="1" w:styleId="CommentaireCar">
    <w:name w:val="Commentaire Car"/>
    <w:basedOn w:val="Policepardfaut"/>
    <w:link w:val="Commentaire"/>
    <w:uiPriority w:val="99"/>
    <w:semiHidden/>
    <w:rsid w:val="00035CEA"/>
    <w:rPr>
      <w:sz w:val="20"/>
      <w:szCs w:val="20"/>
    </w:rPr>
  </w:style>
  <w:style w:type="paragraph" w:styleId="Objetducommentaire">
    <w:name w:val="annotation subject"/>
    <w:basedOn w:val="Commentaire"/>
    <w:next w:val="Commentaire"/>
    <w:link w:val="ObjetducommentaireCar"/>
    <w:uiPriority w:val="99"/>
    <w:semiHidden/>
    <w:unhideWhenUsed/>
    <w:rsid w:val="00035CEA"/>
    <w:rPr>
      <w:b/>
      <w:bCs/>
    </w:rPr>
  </w:style>
  <w:style w:type="character" w:customStyle="1" w:styleId="ObjetducommentaireCar">
    <w:name w:val="Objet du commentaire Car"/>
    <w:basedOn w:val="CommentaireCar"/>
    <w:link w:val="Objetducommentaire"/>
    <w:uiPriority w:val="99"/>
    <w:semiHidden/>
    <w:rsid w:val="00035CEA"/>
    <w:rPr>
      <w:b/>
      <w:bCs/>
      <w:sz w:val="20"/>
      <w:szCs w:val="20"/>
    </w:rPr>
  </w:style>
  <w:style w:type="paragraph" w:customStyle="1" w:styleId="Default">
    <w:name w:val="Default"/>
    <w:rsid w:val="001E66A9"/>
    <w:pPr>
      <w:autoSpaceDE w:val="0"/>
      <w:autoSpaceDN w:val="0"/>
      <w:adjustRightInd w:val="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00"/>
  </w:style>
  <w:style w:type="paragraph" w:styleId="Titre1">
    <w:name w:val="heading 1"/>
    <w:aliases w:val="Chapitre 1"/>
    <w:basedOn w:val="Normal"/>
    <w:next w:val="Normal"/>
    <w:link w:val="Titre1Car"/>
    <w:autoRedefine/>
    <w:uiPriority w:val="9"/>
    <w:qFormat/>
    <w:rsid w:val="00C223EF"/>
    <w:pPr>
      <w:keepNext/>
      <w:keepLines/>
      <w:spacing w:before="240"/>
      <w:outlineLvl w:val="0"/>
    </w:pPr>
    <w:rPr>
      <w:rFonts w:asciiTheme="majorHAnsi" w:eastAsiaTheme="majorEastAsia" w:hAnsiTheme="majorHAnsi" w:cstheme="majorBidi"/>
      <w:sz w:val="32"/>
      <w:szCs w:val="32"/>
      <w:u w:val="single"/>
    </w:rPr>
  </w:style>
  <w:style w:type="paragraph" w:styleId="Titre2">
    <w:name w:val="heading 2"/>
    <w:basedOn w:val="Normal"/>
    <w:next w:val="Normal"/>
    <w:link w:val="Titre2Car"/>
    <w:autoRedefine/>
    <w:uiPriority w:val="9"/>
    <w:unhideWhenUsed/>
    <w:qFormat/>
    <w:rsid w:val="00464800"/>
    <w:pPr>
      <w:keepNext/>
      <w:keepLines/>
      <w:spacing w:before="4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46363A"/>
    <w:pPr>
      <w:spacing w:after="200"/>
    </w:pPr>
    <w:rPr>
      <w:iCs/>
      <w:szCs w:val="18"/>
    </w:rPr>
  </w:style>
  <w:style w:type="character" w:customStyle="1" w:styleId="Titre1Car">
    <w:name w:val="Titre 1 Car"/>
    <w:aliases w:val="Chapitre 1 Car"/>
    <w:basedOn w:val="Policepardfaut"/>
    <w:link w:val="Titre1"/>
    <w:uiPriority w:val="9"/>
    <w:rsid w:val="00C223EF"/>
    <w:rPr>
      <w:rFonts w:asciiTheme="majorHAnsi" w:eastAsiaTheme="majorEastAsia" w:hAnsiTheme="majorHAnsi" w:cstheme="majorBidi"/>
      <w:sz w:val="32"/>
      <w:szCs w:val="32"/>
      <w:u w:val="single"/>
    </w:rPr>
  </w:style>
  <w:style w:type="character" w:customStyle="1" w:styleId="Titre2Car">
    <w:name w:val="Titre 2 Car"/>
    <w:basedOn w:val="Policepardfaut"/>
    <w:link w:val="Titre2"/>
    <w:uiPriority w:val="9"/>
    <w:rsid w:val="00464800"/>
    <w:rPr>
      <w:rFonts w:asciiTheme="majorHAnsi" w:eastAsiaTheme="majorEastAsia" w:hAnsiTheme="majorHAnsi" w:cstheme="majorBidi"/>
      <w:sz w:val="26"/>
      <w:szCs w:val="26"/>
    </w:rPr>
  </w:style>
  <w:style w:type="numbering" w:customStyle="1" w:styleId="Chapitres">
    <w:name w:val="Chapitres"/>
    <w:uiPriority w:val="99"/>
    <w:rsid w:val="00C223EF"/>
    <w:pPr>
      <w:numPr>
        <w:numId w:val="4"/>
      </w:numPr>
    </w:pPr>
  </w:style>
  <w:style w:type="paragraph" w:styleId="Titre">
    <w:name w:val="Title"/>
    <w:aliases w:val="Titre fiche"/>
    <w:basedOn w:val="Titre1"/>
    <w:next w:val="Normal"/>
    <w:link w:val="TitreCar"/>
    <w:uiPriority w:val="7"/>
    <w:rsid w:val="00E735E3"/>
    <w:pPr>
      <w:keepNext w:val="0"/>
      <w:keepLines w:val="0"/>
      <w:spacing w:before="0" w:after="200" w:line="276" w:lineRule="auto"/>
      <w:jc w:val="center"/>
    </w:pPr>
    <w:rPr>
      <w:rFonts w:ascii="Arial" w:hAnsi="Arial"/>
      <w:b/>
      <w:bCs/>
      <w:sz w:val="34"/>
      <w:szCs w:val="26"/>
      <w:u w:val="none"/>
    </w:rPr>
  </w:style>
  <w:style w:type="character" w:customStyle="1" w:styleId="TitreCar">
    <w:name w:val="Titre Car"/>
    <w:aliases w:val="Titre fiche Car"/>
    <w:basedOn w:val="Policepardfaut"/>
    <w:link w:val="Titre"/>
    <w:uiPriority w:val="7"/>
    <w:rsid w:val="00E735E3"/>
    <w:rPr>
      <w:rFonts w:ascii="Arial" w:eastAsiaTheme="majorEastAsia" w:hAnsi="Arial" w:cstheme="majorBidi"/>
      <w:b/>
      <w:bCs/>
      <w:sz w:val="34"/>
      <w:szCs w:val="26"/>
    </w:rPr>
  </w:style>
  <w:style w:type="paragraph" w:styleId="Notedebasdepage">
    <w:name w:val="footnote text"/>
    <w:basedOn w:val="Normal"/>
    <w:link w:val="NotedebasdepageCar"/>
    <w:uiPriority w:val="99"/>
    <w:semiHidden/>
    <w:unhideWhenUsed/>
    <w:rsid w:val="001A6176"/>
    <w:rPr>
      <w:sz w:val="20"/>
      <w:szCs w:val="20"/>
    </w:rPr>
  </w:style>
  <w:style w:type="character" w:customStyle="1" w:styleId="NotedebasdepageCar">
    <w:name w:val="Note de bas de page Car"/>
    <w:basedOn w:val="Policepardfaut"/>
    <w:link w:val="Notedebasdepage"/>
    <w:uiPriority w:val="99"/>
    <w:semiHidden/>
    <w:rsid w:val="001A6176"/>
    <w:rPr>
      <w:sz w:val="20"/>
      <w:szCs w:val="20"/>
    </w:rPr>
  </w:style>
  <w:style w:type="character" w:styleId="Appelnotedebasdep">
    <w:name w:val="footnote reference"/>
    <w:basedOn w:val="Policepardfaut"/>
    <w:uiPriority w:val="99"/>
    <w:semiHidden/>
    <w:unhideWhenUsed/>
    <w:rsid w:val="001A6176"/>
    <w:rPr>
      <w:vertAlign w:val="superscript"/>
    </w:rPr>
  </w:style>
  <w:style w:type="paragraph" w:styleId="Paragraphedeliste">
    <w:name w:val="List Paragraph"/>
    <w:basedOn w:val="Normal"/>
    <w:uiPriority w:val="34"/>
    <w:qFormat/>
    <w:rsid w:val="00856EDB"/>
    <w:pPr>
      <w:ind w:left="720"/>
      <w:contextualSpacing/>
    </w:pPr>
  </w:style>
  <w:style w:type="paragraph" w:styleId="En-tte">
    <w:name w:val="header"/>
    <w:basedOn w:val="Normal"/>
    <w:link w:val="En-tteCar"/>
    <w:uiPriority w:val="99"/>
    <w:unhideWhenUsed/>
    <w:rsid w:val="00664B0F"/>
    <w:pPr>
      <w:tabs>
        <w:tab w:val="center" w:pos="4536"/>
        <w:tab w:val="right" w:pos="9072"/>
      </w:tabs>
    </w:pPr>
  </w:style>
  <w:style w:type="character" w:customStyle="1" w:styleId="En-tteCar">
    <w:name w:val="En-tête Car"/>
    <w:basedOn w:val="Policepardfaut"/>
    <w:link w:val="En-tte"/>
    <w:uiPriority w:val="99"/>
    <w:rsid w:val="00664B0F"/>
  </w:style>
  <w:style w:type="paragraph" w:styleId="Pieddepage">
    <w:name w:val="footer"/>
    <w:basedOn w:val="Normal"/>
    <w:link w:val="PieddepageCar"/>
    <w:uiPriority w:val="99"/>
    <w:unhideWhenUsed/>
    <w:rsid w:val="00664B0F"/>
    <w:pPr>
      <w:tabs>
        <w:tab w:val="center" w:pos="4536"/>
        <w:tab w:val="right" w:pos="9072"/>
      </w:tabs>
    </w:pPr>
  </w:style>
  <w:style w:type="character" w:customStyle="1" w:styleId="PieddepageCar">
    <w:name w:val="Pied de page Car"/>
    <w:basedOn w:val="Policepardfaut"/>
    <w:link w:val="Pieddepage"/>
    <w:uiPriority w:val="99"/>
    <w:rsid w:val="00664B0F"/>
  </w:style>
  <w:style w:type="character" w:styleId="Textedelespacerserv">
    <w:name w:val="Placeholder Text"/>
    <w:basedOn w:val="Policepardfaut"/>
    <w:uiPriority w:val="99"/>
    <w:semiHidden/>
    <w:rsid w:val="00577D1C"/>
    <w:rPr>
      <w:color w:val="808080"/>
    </w:rPr>
  </w:style>
  <w:style w:type="table" w:styleId="Grilledutableau">
    <w:name w:val="Table Grid"/>
    <w:basedOn w:val="TableauNormal"/>
    <w:uiPriority w:val="39"/>
    <w:rsid w:val="004C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61">
    <w:name w:val="Tableau Grille 5 Foncé - Accentuation 61"/>
    <w:basedOn w:val="TableauNormal"/>
    <w:uiPriority w:val="50"/>
    <w:rsid w:val="004C11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auGrille4-Accentuation61">
    <w:name w:val="Tableau Grille 4 - Accentuation 61"/>
    <w:basedOn w:val="TableauNormal"/>
    <w:uiPriority w:val="49"/>
    <w:rsid w:val="00286DC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4-Accentuation11">
    <w:name w:val="Tableau Grille 4 - Accentuation 11"/>
    <w:basedOn w:val="TableauNormal"/>
    <w:uiPriority w:val="49"/>
    <w:rsid w:val="007925C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M1">
    <w:name w:val="toc 1"/>
    <w:basedOn w:val="Normal"/>
    <w:next w:val="Normal"/>
    <w:autoRedefine/>
    <w:uiPriority w:val="39"/>
    <w:unhideWhenUsed/>
    <w:rsid w:val="00256ECF"/>
    <w:pPr>
      <w:keepNext/>
      <w:keepLines/>
      <w:tabs>
        <w:tab w:val="right" w:leader="dot" w:pos="9062"/>
      </w:tabs>
      <w:spacing w:before="360" w:after="160"/>
      <w:jc w:val="center"/>
      <w:outlineLvl w:val="0"/>
    </w:pPr>
    <w:rPr>
      <w:rFonts w:ascii="Arial" w:eastAsiaTheme="majorEastAsia" w:hAnsi="Arial" w:cstheme="majorBidi"/>
      <w:b/>
      <w:bCs/>
      <w:noProof/>
      <w:sz w:val="24"/>
      <w:szCs w:val="28"/>
    </w:rPr>
  </w:style>
  <w:style w:type="paragraph" w:styleId="En-ttedetabledesmatires">
    <w:name w:val="TOC Heading"/>
    <w:aliases w:val="En-tête Sommaire"/>
    <w:basedOn w:val="Titre1"/>
    <w:next w:val="Normal"/>
    <w:uiPriority w:val="39"/>
    <w:unhideWhenUsed/>
    <w:qFormat/>
    <w:rsid w:val="00256ECF"/>
    <w:pPr>
      <w:keepNext w:val="0"/>
      <w:keepLines w:val="0"/>
      <w:spacing w:before="600" w:after="200" w:line="276" w:lineRule="auto"/>
      <w:ind w:left="113" w:right="113"/>
      <w:jc w:val="left"/>
      <w:outlineLvl w:val="9"/>
    </w:pPr>
    <w:rPr>
      <w:rFonts w:ascii="Arial" w:hAnsi="Arial"/>
      <w:b/>
      <w:bCs/>
      <w:caps/>
      <w:color w:val="E78A49"/>
      <w:sz w:val="40"/>
      <w:szCs w:val="26"/>
      <w:u w:val="none"/>
      <w:lang w:eastAsia="fr-FR"/>
    </w:rPr>
  </w:style>
  <w:style w:type="character" w:styleId="Lienhypertexte">
    <w:name w:val="Hyperlink"/>
    <w:basedOn w:val="Policepardfaut"/>
    <w:uiPriority w:val="99"/>
    <w:unhideWhenUsed/>
    <w:rsid w:val="00256ECF"/>
    <w:rPr>
      <w:color w:val="0563C1" w:themeColor="hyperlink"/>
      <w:u w:val="single"/>
    </w:rPr>
  </w:style>
  <w:style w:type="paragraph" w:customStyle="1" w:styleId="Encadrcontextetitre">
    <w:name w:val="Encadré contexte (titre)"/>
    <w:basedOn w:val="Normal"/>
    <w:qFormat/>
    <w:rsid w:val="00256ECF"/>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after="120"/>
      <w:ind w:left="340"/>
      <w:contextualSpacing/>
      <w:jc w:val="left"/>
    </w:pPr>
    <w:rPr>
      <w:rFonts w:ascii="Arial" w:hAnsi="Arial"/>
      <w:b/>
      <w:color w:val="E78A49"/>
      <w:sz w:val="20"/>
    </w:rPr>
  </w:style>
  <w:style w:type="paragraph" w:styleId="TM2">
    <w:name w:val="toc 2"/>
    <w:basedOn w:val="Normal"/>
    <w:next w:val="Normal"/>
    <w:autoRedefine/>
    <w:uiPriority w:val="39"/>
    <w:unhideWhenUsed/>
    <w:rsid w:val="00256ECF"/>
    <w:pPr>
      <w:spacing w:after="100"/>
      <w:ind w:left="220"/>
    </w:pPr>
  </w:style>
  <w:style w:type="character" w:customStyle="1" w:styleId="Mentionnonrsolue1">
    <w:name w:val="Mention non résolue1"/>
    <w:basedOn w:val="Policepardfaut"/>
    <w:uiPriority w:val="99"/>
    <w:semiHidden/>
    <w:unhideWhenUsed/>
    <w:rsid w:val="00EF043A"/>
    <w:rPr>
      <w:color w:val="605E5C"/>
      <w:shd w:val="clear" w:color="auto" w:fill="E1DFDD"/>
    </w:rPr>
  </w:style>
  <w:style w:type="paragraph" w:styleId="Textedebulles">
    <w:name w:val="Balloon Text"/>
    <w:basedOn w:val="Normal"/>
    <w:link w:val="TextedebullesCar"/>
    <w:uiPriority w:val="99"/>
    <w:semiHidden/>
    <w:unhideWhenUsed/>
    <w:rsid w:val="00035CEA"/>
    <w:rPr>
      <w:rFonts w:ascii="Tahoma" w:hAnsi="Tahoma" w:cs="Tahoma"/>
      <w:sz w:val="16"/>
      <w:szCs w:val="16"/>
    </w:rPr>
  </w:style>
  <w:style w:type="character" w:customStyle="1" w:styleId="TextedebullesCar">
    <w:name w:val="Texte de bulles Car"/>
    <w:basedOn w:val="Policepardfaut"/>
    <w:link w:val="Textedebulles"/>
    <w:uiPriority w:val="99"/>
    <w:semiHidden/>
    <w:rsid w:val="00035CEA"/>
    <w:rPr>
      <w:rFonts w:ascii="Tahoma" w:hAnsi="Tahoma" w:cs="Tahoma"/>
      <w:sz w:val="16"/>
      <w:szCs w:val="16"/>
    </w:rPr>
  </w:style>
  <w:style w:type="character" w:styleId="Marquedecommentaire">
    <w:name w:val="annotation reference"/>
    <w:basedOn w:val="Policepardfaut"/>
    <w:uiPriority w:val="99"/>
    <w:semiHidden/>
    <w:unhideWhenUsed/>
    <w:rsid w:val="00035CEA"/>
    <w:rPr>
      <w:sz w:val="16"/>
      <w:szCs w:val="16"/>
    </w:rPr>
  </w:style>
  <w:style w:type="paragraph" w:styleId="Commentaire">
    <w:name w:val="annotation text"/>
    <w:basedOn w:val="Normal"/>
    <w:link w:val="CommentaireCar"/>
    <w:uiPriority w:val="99"/>
    <w:semiHidden/>
    <w:unhideWhenUsed/>
    <w:rsid w:val="00035CEA"/>
    <w:rPr>
      <w:sz w:val="20"/>
      <w:szCs w:val="20"/>
    </w:rPr>
  </w:style>
  <w:style w:type="character" w:customStyle="1" w:styleId="CommentaireCar">
    <w:name w:val="Commentaire Car"/>
    <w:basedOn w:val="Policepardfaut"/>
    <w:link w:val="Commentaire"/>
    <w:uiPriority w:val="99"/>
    <w:semiHidden/>
    <w:rsid w:val="00035CEA"/>
    <w:rPr>
      <w:sz w:val="20"/>
      <w:szCs w:val="20"/>
    </w:rPr>
  </w:style>
  <w:style w:type="paragraph" w:styleId="Objetducommentaire">
    <w:name w:val="annotation subject"/>
    <w:basedOn w:val="Commentaire"/>
    <w:next w:val="Commentaire"/>
    <w:link w:val="ObjetducommentaireCar"/>
    <w:uiPriority w:val="99"/>
    <w:semiHidden/>
    <w:unhideWhenUsed/>
    <w:rsid w:val="00035CEA"/>
    <w:rPr>
      <w:b/>
      <w:bCs/>
    </w:rPr>
  </w:style>
  <w:style w:type="character" w:customStyle="1" w:styleId="ObjetducommentaireCar">
    <w:name w:val="Objet du commentaire Car"/>
    <w:basedOn w:val="CommentaireCar"/>
    <w:link w:val="Objetducommentaire"/>
    <w:uiPriority w:val="99"/>
    <w:semiHidden/>
    <w:rsid w:val="00035CEA"/>
    <w:rPr>
      <w:b/>
      <w:bCs/>
      <w:sz w:val="20"/>
      <w:szCs w:val="20"/>
    </w:rPr>
  </w:style>
  <w:style w:type="paragraph" w:customStyle="1" w:styleId="Default">
    <w:name w:val="Default"/>
    <w:rsid w:val="001E66A9"/>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9633">
      <w:bodyDiv w:val="1"/>
      <w:marLeft w:val="0"/>
      <w:marRight w:val="0"/>
      <w:marTop w:val="0"/>
      <w:marBottom w:val="0"/>
      <w:divBdr>
        <w:top w:val="none" w:sz="0" w:space="0" w:color="auto"/>
        <w:left w:val="none" w:sz="0" w:space="0" w:color="auto"/>
        <w:bottom w:val="none" w:sz="0" w:space="0" w:color="auto"/>
        <w:right w:val="none" w:sz="0" w:space="0" w:color="auto"/>
      </w:divBdr>
    </w:div>
    <w:div w:id="5847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insee.fr"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www.ecb.europa.eu/ecb/html/index.fr.html" TargetMode="External"/><Relationship Id="rId2" Type="http://schemas.openxmlformats.org/officeDocument/2006/relationships/numbering" Target="numbering.xml"/><Relationship Id="rId16" Type="http://schemas.openxmlformats.org/officeDocument/2006/relationships/hyperlink" Target="https://www.banque-franc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tophe\Downloads\econ-gen-taux-epargne-menag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ristophe\Downloads\econ-gen-tx-marge-invest.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hristophe\Downloads\econ-gen-tx-marge-invest%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Taux d'épargne des ménages en France </a:t>
            </a:r>
          </a:p>
          <a:p>
            <a:pPr>
              <a:defRPr sz="900" b="0" i="0" u="none" strike="noStrike" kern="1200" spc="0" baseline="0">
                <a:solidFill>
                  <a:schemeClr val="tx1">
                    <a:lumMod val="65000"/>
                    <a:lumOff val="35000"/>
                  </a:schemeClr>
                </a:solidFill>
                <a:latin typeface="+mn-lt"/>
                <a:ea typeface="+mn-ea"/>
                <a:cs typeface="+mn-cs"/>
              </a:defRPr>
            </a:pPr>
            <a:r>
              <a:rPr lang="en-US" sz="900"/>
              <a:t>(en % du revenu disponible brut)</a:t>
            </a:r>
          </a:p>
        </c:rich>
      </c:tx>
      <c:overlay val="0"/>
      <c:spPr>
        <a:noFill/>
        <a:ln>
          <a:noFill/>
        </a:ln>
        <a:effectLst/>
      </c:spPr>
    </c:title>
    <c:autoTitleDeleted val="0"/>
    <c:plotArea>
      <c:layout/>
      <c:lineChart>
        <c:grouping val="standard"/>
        <c:varyColors val="0"/>
        <c:ser>
          <c:idx val="1"/>
          <c:order val="0"/>
          <c:tx>
            <c:strRef>
              <c:f>Données!$B$4</c:f>
              <c:strCache>
                <c:ptCount val="1"/>
                <c:pt idx="0">
                  <c:v>Taux d'épargne</c:v>
                </c:pt>
              </c:strCache>
            </c:strRef>
          </c:tx>
          <c:spPr>
            <a:ln w="28575" cap="rnd">
              <a:solidFill>
                <a:schemeClr val="accent2"/>
              </a:solidFill>
              <a:round/>
            </a:ln>
            <a:effectLst/>
          </c:spPr>
          <c:marker>
            <c:symbol val="none"/>
          </c:marker>
          <c:cat>
            <c:numRef>
              <c:f>Données!$A$5:$A$73</c:f>
              <c:numCache>
                <c:formatCode>General</c:formatCod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numCache>
            </c:numRef>
          </c:cat>
          <c:val>
            <c:numRef>
              <c:f>Données!$B$5:$B$73</c:f>
              <c:numCache>
                <c:formatCode>0.0</c:formatCode>
                <c:ptCount val="69"/>
                <c:pt idx="0">
                  <c:v>14.822425235331684</c:v>
                </c:pt>
                <c:pt idx="1">
                  <c:v>14.611532513439879</c:v>
                </c:pt>
                <c:pt idx="2">
                  <c:v>15.21071516405074</c:v>
                </c:pt>
                <c:pt idx="3">
                  <c:v>13.433424792675028</c:v>
                </c:pt>
                <c:pt idx="4">
                  <c:v>15.274331719336427</c:v>
                </c:pt>
                <c:pt idx="5">
                  <c:v>16.417633951019159</c:v>
                </c:pt>
                <c:pt idx="6">
                  <c:v>14.352326593789293</c:v>
                </c:pt>
                <c:pt idx="7">
                  <c:v>15.369253728768228</c:v>
                </c:pt>
                <c:pt idx="8">
                  <c:v>15.957567980074892</c:v>
                </c:pt>
                <c:pt idx="9">
                  <c:v>14.820531380396833</c:v>
                </c:pt>
                <c:pt idx="10">
                  <c:v>16.983583738259288</c:v>
                </c:pt>
                <c:pt idx="11">
                  <c:v>16.187844323070458</c:v>
                </c:pt>
                <c:pt idx="12">
                  <c:v>18.310697473080456</c:v>
                </c:pt>
                <c:pt idx="13">
                  <c:v>17.762184495712486</c:v>
                </c:pt>
                <c:pt idx="14">
                  <c:v>17.575274981951015</c:v>
                </c:pt>
                <c:pt idx="15">
                  <c:v>18.254663012269372</c:v>
                </c:pt>
                <c:pt idx="16">
                  <c:v>18.357815662961247</c:v>
                </c:pt>
                <c:pt idx="17">
                  <c:v>18.791155798483427</c:v>
                </c:pt>
                <c:pt idx="18">
                  <c:v>18.996226057185897</c:v>
                </c:pt>
                <c:pt idx="19">
                  <c:v>17.698465834791232</c:v>
                </c:pt>
                <c:pt idx="20">
                  <c:v>19.799054731368617</c:v>
                </c:pt>
                <c:pt idx="21">
                  <c:v>19.650760922285233</c:v>
                </c:pt>
                <c:pt idx="22">
                  <c:v>20.009859276811351</c:v>
                </c:pt>
                <c:pt idx="23">
                  <c:v>20.227202332772602</c:v>
                </c:pt>
                <c:pt idx="24">
                  <c:v>20.482249065377868</c:v>
                </c:pt>
                <c:pt idx="25">
                  <c:v>21.287606029938086</c:v>
                </c:pt>
                <c:pt idx="26">
                  <c:v>18.914677394485629</c:v>
                </c:pt>
                <c:pt idx="27">
                  <c:v>18.976650845507219</c:v>
                </c:pt>
                <c:pt idx="28">
                  <c:v>20.472899220297855</c:v>
                </c:pt>
                <c:pt idx="29">
                  <c:v>18.325968489010656</c:v>
                </c:pt>
                <c:pt idx="30">
                  <c:v>17.627609201285569</c:v>
                </c:pt>
                <c:pt idx="31">
                  <c:v>17.192654495837871</c:v>
                </c:pt>
                <c:pt idx="32">
                  <c:v>16.445244410466657</c:v>
                </c:pt>
                <c:pt idx="33">
                  <c:v>15.724795697788409</c:v>
                </c:pt>
                <c:pt idx="34">
                  <c:v>14.256812937330228</c:v>
                </c:pt>
                <c:pt idx="35">
                  <c:v>13.294129234597328</c:v>
                </c:pt>
                <c:pt idx="36">
                  <c:v>12.537591445019853</c:v>
                </c:pt>
                <c:pt idx="37">
                  <c:v>11.079351786678023</c:v>
                </c:pt>
                <c:pt idx="38">
                  <c:v>11.134455604198125</c:v>
                </c:pt>
                <c:pt idx="39">
                  <c:v>11.428862817695657</c:v>
                </c:pt>
                <c:pt idx="40">
                  <c:v>12.640907962500867</c:v>
                </c:pt>
                <c:pt idx="41">
                  <c:v>13.098000422638215</c:v>
                </c:pt>
                <c:pt idx="42">
                  <c:v>14.240437906957787</c:v>
                </c:pt>
                <c:pt idx="43">
                  <c:v>14.563990346116185</c:v>
                </c:pt>
                <c:pt idx="44">
                  <c:v>13.668043979577169</c:v>
                </c:pt>
                <c:pt idx="45">
                  <c:v>14.172743620958572</c:v>
                </c:pt>
                <c:pt idx="46">
                  <c:v>13.476449918042768</c:v>
                </c:pt>
                <c:pt idx="47">
                  <c:v>14.429346208751756</c:v>
                </c:pt>
                <c:pt idx="48">
                  <c:v>13.869850780390449</c:v>
                </c:pt>
                <c:pt idx="49">
                  <c:v>13.632867581842117</c:v>
                </c:pt>
                <c:pt idx="50">
                  <c:v>13.520109873225193</c:v>
                </c:pt>
                <c:pt idx="51">
                  <c:v>14.181632704062402</c:v>
                </c:pt>
                <c:pt idx="52">
                  <c:v>15.153888657633761</c:v>
                </c:pt>
                <c:pt idx="53">
                  <c:v>14.478614720798928</c:v>
                </c:pt>
                <c:pt idx="54">
                  <c:v>14.617151123947972</c:v>
                </c:pt>
                <c:pt idx="55">
                  <c:v>13.69403793624957</c:v>
                </c:pt>
                <c:pt idx="56">
                  <c:v>14.357979188895042</c:v>
                </c:pt>
                <c:pt idx="57">
                  <c:v>14.844108364012342</c:v>
                </c:pt>
                <c:pt idx="58">
                  <c:v>14.809045651787102</c:v>
                </c:pt>
                <c:pt idx="59">
                  <c:v>16.118819519744847</c:v>
                </c:pt>
                <c:pt idx="60">
                  <c:v>15.96074611703844</c:v>
                </c:pt>
                <c:pt idx="61">
                  <c:v>15.576438501301221</c:v>
                </c:pt>
                <c:pt idx="62">
                  <c:v>15.633852748205706</c:v>
                </c:pt>
                <c:pt idx="63">
                  <c:v>14.225240371211907</c:v>
                </c:pt>
                <c:pt idx="64">
                  <c:v>14.614421452033708</c:v>
                </c:pt>
                <c:pt idx="65">
                  <c:v>14.09457337742826</c:v>
                </c:pt>
                <c:pt idx="66">
                  <c:v>13.901262481256241</c:v>
                </c:pt>
                <c:pt idx="67">
                  <c:v>13.870790635579022</c:v>
                </c:pt>
                <c:pt idx="68">
                  <c:v>14.175344299258093</c:v>
                </c:pt>
              </c:numCache>
            </c:numRef>
          </c:val>
          <c:smooth val="0"/>
          <c:extLst xmlns:c16r2="http://schemas.microsoft.com/office/drawing/2015/06/chart">
            <c:ext xmlns:c16="http://schemas.microsoft.com/office/drawing/2014/chart" uri="{C3380CC4-5D6E-409C-BE32-E72D297353CC}">
              <c16:uniqueId val="{00000000-A058-4DD0-845F-115889FCA665}"/>
            </c:ext>
          </c:extLst>
        </c:ser>
        <c:dLbls>
          <c:showLegendKey val="0"/>
          <c:showVal val="0"/>
          <c:showCatName val="0"/>
          <c:showSerName val="0"/>
          <c:showPercent val="0"/>
          <c:showBubbleSize val="0"/>
        </c:dLbls>
        <c:marker val="1"/>
        <c:smooth val="0"/>
        <c:axId val="201365760"/>
        <c:axId val="201388032"/>
      </c:lineChart>
      <c:catAx>
        <c:axId val="20136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1388032"/>
        <c:crosses val="autoZero"/>
        <c:auto val="1"/>
        <c:lblAlgn val="ctr"/>
        <c:lblOffset val="100"/>
        <c:noMultiLvlLbl val="0"/>
      </c:catAx>
      <c:valAx>
        <c:axId val="2013880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136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solidFill>
                <a:latin typeface="+mn-lt"/>
                <a:ea typeface="+mn-ea"/>
                <a:cs typeface="+mn-cs"/>
              </a:defRPr>
            </a:pPr>
            <a:r>
              <a:rPr lang="fr-FR"/>
              <a:t>Taux d'autofinancement</a:t>
            </a:r>
          </a:p>
        </c:rich>
      </c:tx>
      <c:overlay val="0"/>
      <c:spPr>
        <a:noFill/>
        <a:ln>
          <a:noFill/>
        </a:ln>
        <a:effectLst/>
      </c:spPr>
    </c:title>
    <c:autoTitleDeleted val="0"/>
    <c:plotArea>
      <c:layout/>
      <c:lineChart>
        <c:grouping val="standard"/>
        <c:varyColors val="0"/>
        <c:ser>
          <c:idx val="0"/>
          <c:order val="0"/>
          <c:tx>
            <c:strRef>
              <c:f>Données!$B$4</c:f>
              <c:strCache>
                <c:ptCount val="1"/>
                <c:pt idx="0">
                  <c:v>Taux d'autofinancement (3)</c:v>
                </c:pt>
              </c:strCache>
            </c:strRef>
          </c:tx>
          <c:spPr>
            <a:ln w="28575" cap="rnd">
              <a:solidFill>
                <a:schemeClr val="accent1"/>
              </a:solidFill>
              <a:round/>
            </a:ln>
            <a:effectLst/>
          </c:spPr>
          <c:marker>
            <c:symbol val="none"/>
          </c:marker>
          <c:cat>
            <c:numRef>
              <c:f>Données!$A$5:$A$73</c:f>
              <c:numCache>
                <c:formatCode>General</c:formatCod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numCache>
            </c:numRef>
          </c:cat>
          <c:val>
            <c:numRef>
              <c:f>Données!$B$5:$B$73</c:f>
              <c:numCache>
                <c:formatCode>0.0</c:formatCode>
                <c:ptCount val="69"/>
                <c:pt idx="0">
                  <c:v>82.815036842762595</c:v>
                </c:pt>
                <c:pt idx="1">
                  <c:v>82.890373669883701</c:v>
                </c:pt>
                <c:pt idx="2">
                  <c:v>72.231132495767596</c:v>
                </c:pt>
                <c:pt idx="3">
                  <c:v>70.432224289361002</c:v>
                </c:pt>
                <c:pt idx="4">
                  <c:v>73.544194107452299</c:v>
                </c:pt>
                <c:pt idx="5">
                  <c:v>79.059407892143398</c:v>
                </c:pt>
                <c:pt idx="6">
                  <c:v>74.346090308369995</c:v>
                </c:pt>
                <c:pt idx="7">
                  <c:v>70.294622425629299</c:v>
                </c:pt>
                <c:pt idx="8">
                  <c:v>68.436151431934107</c:v>
                </c:pt>
                <c:pt idx="9">
                  <c:v>70.505259451608694</c:v>
                </c:pt>
                <c:pt idx="10">
                  <c:v>78.1899199132896</c:v>
                </c:pt>
                <c:pt idx="11">
                  <c:v>71.783633451268201</c:v>
                </c:pt>
                <c:pt idx="12">
                  <c:v>66.708852848348499</c:v>
                </c:pt>
                <c:pt idx="13">
                  <c:v>64.125032877888103</c:v>
                </c:pt>
                <c:pt idx="14">
                  <c:v>66.760115643108307</c:v>
                </c:pt>
                <c:pt idx="15">
                  <c:v>69.874148183769506</c:v>
                </c:pt>
                <c:pt idx="16">
                  <c:v>71.324215607401399</c:v>
                </c:pt>
                <c:pt idx="17">
                  <c:v>71.986454214461901</c:v>
                </c:pt>
                <c:pt idx="18">
                  <c:v>69.180736101690201</c:v>
                </c:pt>
                <c:pt idx="19">
                  <c:v>70.653230586840607</c:v>
                </c:pt>
                <c:pt idx="20">
                  <c:v>68.484517278334096</c:v>
                </c:pt>
                <c:pt idx="21">
                  <c:v>73.076390636798394</c:v>
                </c:pt>
                <c:pt idx="22">
                  <c:v>70.173856545945398</c:v>
                </c:pt>
                <c:pt idx="23">
                  <c:v>71.5677249991477</c:v>
                </c:pt>
                <c:pt idx="24">
                  <c:v>59.783217160177998</c:v>
                </c:pt>
                <c:pt idx="25">
                  <c:v>62.439036109843101</c:v>
                </c:pt>
                <c:pt idx="26">
                  <c:v>59.738414305273203</c:v>
                </c:pt>
                <c:pt idx="27">
                  <c:v>66.0372910482252</c:v>
                </c:pt>
                <c:pt idx="28">
                  <c:v>66.320654644643099</c:v>
                </c:pt>
                <c:pt idx="29">
                  <c:v>65.6740085905504</c:v>
                </c:pt>
                <c:pt idx="30">
                  <c:v>58.693363616770803</c:v>
                </c:pt>
                <c:pt idx="31">
                  <c:v>51.649661423201302</c:v>
                </c:pt>
                <c:pt idx="32">
                  <c:v>51.683777761710999</c:v>
                </c:pt>
                <c:pt idx="33">
                  <c:v>54.735135389170502</c:v>
                </c:pt>
                <c:pt idx="34">
                  <c:v>65.152261664490098</c:v>
                </c:pt>
                <c:pt idx="35">
                  <c:v>70.590328376695396</c:v>
                </c:pt>
                <c:pt idx="36">
                  <c:v>90.979018207668005</c:v>
                </c:pt>
                <c:pt idx="37">
                  <c:v>86.676308497659505</c:v>
                </c:pt>
                <c:pt idx="38">
                  <c:v>95.605392399488494</c:v>
                </c:pt>
                <c:pt idx="39">
                  <c:v>89.072348036717599</c:v>
                </c:pt>
                <c:pt idx="40">
                  <c:v>82.933460446703293</c:v>
                </c:pt>
                <c:pt idx="41">
                  <c:v>83.200600139149003</c:v>
                </c:pt>
                <c:pt idx="42">
                  <c:v>91.389489106320795</c:v>
                </c:pt>
                <c:pt idx="43">
                  <c:v>94.257535920781194</c:v>
                </c:pt>
                <c:pt idx="44">
                  <c:v>97.980514578936905</c:v>
                </c:pt>
                <c:pt idx="45">
                  <c:v>98.281162940448397</c:v>
                </c:pt>
                <c:pt idx="46">
                  <c:v>99.582967033413894</c:v>
                </c:pt>
                <c:pt idx="47">
                  <c:v>107.162392350888</c:v>
                </c:pt>
                <c:pt idx="48">
                  <c:v>112.825985286585</c:v>
                </c:pt>
                <c:pt idx="49">
                  <c:v>110.424850208496</c:v>
                </c:pt>
                <c:pt idx="50">
                  <c:v>98.690141481826302</c:v>
                </c:pt>
                <c:pt idx="51">
                  <c:v>98.508773503089202</c:v>
                </c:pt>
                <c:pt idx="52">
                  <c:v>98.7399593637777</c:v>
                </c:pt>
                <c:pt idx="53">
                  <c:v>108.13033399381</c:v>
                </c:pt>
                <c:pt idx="54">
                  <c:v>104.603377094717</c:v>
                </c:pt>
                <c:pt idx="55">
                  <c:v>99.591200408375101</c:v>
                </c:pt>
                <c:pt idx="56">
                  <c:v>93.195659979797298</c:v>
                </c:pt>
                <c:pt idx="57">
                  <c:v>91.804271348548099</c:v>
                </c:pt>
                <c:pt idx="58">
                  <c:v>79.537607304471607</c:v>
                </c:pt>
                <c:pt idx="59">
                  <c:v>90.0531231014849</c:v>
                </c:pt>
                <c:pt idx="60">
                  <c:v>93.690446327784898</c:v>
                </c:pt>
                <c:pt idx="61">
                  <c:v>89.436534536199403</c:v>
                </c:pt>
                <c:pt idx="62">
                  <c:v>83.589434877194194</c:v>
                </c:pt>
                <c:pt idx="63">
                  <c:v>91.786856124963506</c:v>
                </c:pt>
                <c:pt idx="64">
                  <c:v>91.678201347257101</c:v>
                </c:pt>
                <c:pt idx="65">
                  <c:v>97.454500128842895</c:v>
                </c:pt>
                <c:pt idx="66">
                  <c:v>97.403051567994197</c:v>
                </c:pt>
                <c:pt idx="67">
                  <c:v>97.871543438276106</c:v>
                </c:pt>
                <c:pt idx="68">
                  <c:v>93.449598833962199</c:v>
                </c:pt>
              </c:numCache>
            </c:numRef>
          </c:val>
          <c:smooth val="0"/>
          <c:extLst xmlns:c16r2="http://schemas.microsoft.com/office/drawing/2015/06/chart">
            <c:ext xmlns:c16="http://schemas.microsoft.com/office/drawing/2014/chart" uri="{C3380CC4-5D6E-409C-BE32-E72D297353CC}">
              <c16:uniqueId val="{00000000-6C9C-4DD4-B249-DBF185352908}"/>
            </c:ext>
          </c:extLst>
        </c:ser>
        <c:dLbls>
          <c:showLegendKey val="0"/>
          <c:showVal val="0"/>
          <c:showCatName val="0"/>
          <c:showSerName val="0"/>
          <c:showPercent val="0"/>
          <c:showBubbleSize val="0"/>
        </c:dLbls>
        <c:marker val="1"/>
        <c:smooth val="0"/>
        <c:axId val="201577216"/>
        <c:axId val="201578752"/>
      </c:lineChart>
      <c:catAx>
        <c:axId val="20157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fr-FR"/>
          </a:p>
        </c:txPr>
        <c:crossAx val="201578752"/>
        <c:crosses val="autoZero"/>
        <c:auto val="1"/>
        <c:lblAlgn val="ctr"/>
        <c:lblOffset val="100"/>
        <c:noMultiLvlLbl val="0"/>
      </c:catAx>
      <c:valAx>
        <c:axId val="2015787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fr-FR"/>
          </a:p>
        </c:txPr>
        <c:crossAx val="20157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solidFill>
            <a:schemeClr val="tx1"/>
          </a:solidFil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mj-lt"/>
                <a:ea typeface="+mj-ea"/>
                <a:cs typeface="+mj-cs"/>
              </a:defRPr>
            </a:pPr>
            <a:r>
              <a:rPr lang="fr-FR" sz="1200"/>
              <a:t>Interpréter le taux d'autofinancement</a:t>
            </a:r>
          </a:p>
        </c:rich>
      </c:tx>
      <c:layout>
        <c:manualLayout>
          <c:xMode val="edge"/>
          <c:yMode val="edge"/>
          <c:x val="0.17372900262467192"/>
          <c:y val="3.2407407407407406E-2"/>
        </c:manualLayout>
      </c:layout>
      <c:overlay val="0"/>
      <c:spPr>
        <a:noFill/>
        <a:ln>
          <a:noFill/>
        </a:ln>
        <a:effectLst/>
      </c:spPr>
    </c:title>
    <c:autoTitleDeleted val="0"/>
    <c:plotArea>
      <c:layout/>
      <c:lineChart>
        <c:grouping val="standard"/>
        <c:varyColors val="0"/>
        <c:ser>
          <c:idx val="0"/>
          <c:order val="0"/>
          <c:tx>
            <c:strRef>
              <c:f>Données!$B$4</c:f>
              <c:strCache>
                <c:ptCount val="1"/>
                <c:pt idx="0">
                  <c:v>Taux de marge (échelle de gauche)</c:v>
                </c:pt>
              </c:strCache>
            </c:strRef>
          </c:tx>
          <c:spPr>
            <a:ln w="22225" cap="rnd">
              <a:solidFill>
                <a:schemeClr val="accent1"/>
              </a:solidFill>
              <a:round/>
            </a:ln>
            <a:effectLst/>
          </c:spPr>
          <c:marker>
            <c:symbol val="none"/>
          </c:marker>
          <c:cat>
            <c:numRef>
              <c:f>Données!$A$5:$A$15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Données!$B$5:$B$15</c:f>
              <c:numCache>
                <c:formatCode>0.0</c:formatCode>
                <c:ptCount val="11"/>
                <c:pt idx="0">
                  <c:v>32.261106827806799</c:v>
                </c:pt>
                <c:pt idx="1">
                  <c:v>32.546742183441097</c:v>
                </c:pt>
                <c:pt idx="2">
                  <c:v>33.347902629153502</c:v>
                </c:pt>
                <c:pt idx="3">
                  <c:v>32.990535120342997</c:v>
                </c:pt>
                <c:pt idx="4">
                  <c:v>30.8143407420175</c:v>
                </c:pt>
                <c:pt idx="5">
                  <c:v>31.385841425311199</c:v>
                </c:pt>
                <c:pt idx="6">
                  <c:v>31.1071719400401</c:v>
                </c:pt>
                <c:pt idx="7">
                  <c:v>30.256118023237399</c:v>
                </c:pt>
                <c:pt idx="8">
                  <c:v>29.7446062334072</c:v>
                </c:pt>
                <c:pt idx="9">
                  <c:v>30.329738408189002</c:v>
                </c:pt>
                <c:pt idx="10">
                  <c:v>32.019272877806799</c:v>
                </c:pt>
              </c:numCache>
            </c:numRef>
          </c:val>
          <c:smooth val="0"/>
          <c:extLst xmlns:c16r2="http://schemas.microsoft.com/office/drawing/2015/06/chart">
            <c:ext xmlns:c16="http://schemas.microsoft.com/office/drawing/2014/chart" uri="{C3380CC4-5D6E-409C-BE32-E72D297353CC}">
              <c16:uniqueId val="{00000000-A641-4A66-883F-C8F320E49AF1}"/>
            </c:ext>
          </c:extLst>
        </c:ser>
        <c:ser>
          <c:idx val="1"/>
          <c:order val="1"/>
          <c:tx>
            <c:strRef>
              <c:f>Données!$C$4</c:f>
              <c:strCache>
                <c:ptCount val="1"/>
                <c:pt idx="0">
                  <c:v>Taux d'investissement (échelle de gauche)</c:v>
                </c:pt>
              </c:strCache>
            </c:strRef>
          </c:tx>
          <c:spPr>
            <a:ln w="22225" cap="rnd">
              <a:solidFill>
                <a:schemeClr val="accent2"/>
              </a:solidFill>
              <a:round/>
            </a:ln>
            <a:effectLst/>
          </c:spPr>
          <c:marker>
            <c:symbol val="none"/>
          </c:marker>
          <c:cat>
            <c:numRef>
              <c:f>Données!$A$5:$A$15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Données!$C$5:$C$15</c:f>
              <c:numCache>
                <c:formatCode>0.0</c:formatCode>
                <c:ptCount val="11"/>
                <c:pt idx="0">
                  <c:v>20.9271503764082</c:v>
                </c:pt>
                <c:pt idx="1">
                  <c:v>21.545340829184699</c:v>
                </c:pt>
                <c:pt idx="2">
                  <c:v>22.6782156212251</c:v>
                </c:pt>
                <c:pt idx="3">
                  <c:v>23.388115542909599</c:v>
                </c:pt>
                <c:pt idx="4">
                  <c:v>21.5795906263129</c:v>
                </c:pt>
                <c:pt idx="5">
                  <c:v>22.1224880515535</c:v>
                </c:pt>
                <c:pt idx="6">
                  <c:v>22.7488244033017</c:v>
                </c:pt>
                <c:pt idx="7">
                  <c:v>22.6950659327903</c:v>
                </c:pt>
                <c:pt idx="8">
                  <c:v>22.616805871378201</c:v>
                </c:pt>
                <c:pt idx="9">
                  <c:v>22.798751590889601</c:v>
                </c:pt>
                <c:pt idx="10">
                  <c:v>22.830675093817099</c:v>
                </c:pt>
              </c:numCache>
            </c:numRef>
          </c:val>
          <c:smooth val="0"/>
          <c:extLst xmlns:c16r2="http://schemas.microsoft.com/office/drawing/2015/06/chart">
            <c:ext xmlns:c16="http://schemas.microsoft.com/office/drawing/2014/chart" uri="{C3380CC4-5D6E-409C-BE32-E72D297353CC}">
              <c16:uniqueId val="{00000001-A641-4A66-883F-C8F320E49AF1}"/>
            </c:ext>
          </c:extLst>
        </c:ser>
        <c:dLbls>
          <c:showLegendKey val="0"/>
          <c:showVal val="0"/>
          <c:showCatName val="0"/>
          <c:showSerName val="0"/>
          <c:showPercent val="0"/>
          <c:showBubbleSize val="0"/>
        </c:dLbls>
        <c:marker val="1"/>
        <c:smooth val="0"/>
        <c:axId val="207190272"/>
        <c:axId val="207200256"/>
      </c:lineChart>
      <c:lineChart>
        <c:grouping val="standard"/>
        <c:varyColors val="0"/>
        <c:ser>
          <c:idx val="2"/>
          <c:order val="2"/>
          <c:tx>
            <c:strRef>
              <c:f>Données!$D$4</c:f>
              <c:strCache>
                <c:ptCount val="1"/>
                <c:pt idx="0">
                  <c:v>Taux d'autofinancement (échelle de droite)</c:v>
                </c:pt>
              </c:strCache>
            </c:strRef>
          </c:tx>
          <c:spPr>
            <a:ln w="22225" cap="rnd">
              <a:solidFill>
                <a:schemeClr val="accent3"/>
              </a:solidFill>
              <a:round/>
            </a:ln>
            <a:effectLst/>
          </c:spPr>
          <c:marker>
            <c:symbol val="none"/>
          </c:marker>
          <c:cat>
            <c:numRef>
              <c:f>Données!$A$5:$A$15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Données!$D$5:$D$15</c:f>
              <c:numCache>
                <c:formatCode>0.0</c:formatCode>
                <c:ptCount val="11"/>
                <c:pt idx="0">
                  <c:v>99.591200408375101</c:v>
                </c:pt>
                <c:pt idx="1">
                  <c:v>93.195659979797298</c:v>
                </c:pt>
                <c:pt idx="2">
                  <c:v>91.804271348548099</c:v>
                </c:pt>
                <c:pt idx="3">
                  <c:v>79.537607304471607</c:v>
                </c:pt>
                <c:pt idx="4">
                  <c:v>90.0531231014849</c:v>
                </c:pt>
                <c:pt idx="5">
                  <c:v>93.690446327784898</c:v>
                </c:pt>
                <c:pt idx="6">
                  <c:v>89.436534536199403</c:v>
                </c:pt>
                <c:pt idx="7">
                  <c:v>83.589434877194194</c:v>
                </c:pt>
                <c:pt idx="8">
                  <c:v>91.786856124963506</c:v>
                </c:pt>
                <c:pt idx="9">
                  <c:v>91.678201347257101</c:v>
                </c:pt>
                <c:pt idx="10">
                  <c:v>97.454500128842895</c:v>
                </c:pt>
              </c:numCache>
            </c:numRef>
          </c:val>
          <c:smooth val="0"/>
          <c:extLst xmlns:c16r2="http://schemas.microsoft.com/office/drawing/2015/06/chart">
            <c:ext xmlns:c16="http://schemas.microsoft.com/office/drawing/2014/chart" uri="{C3380CC4-5D6E-409C-BE32-E72D297353CC}">
              <c16:uniqueId val="{00000002-A641-4A66-883F-C8F320E49AF1}"/>
            </c:ext>
          </c:extLst>
        </c:ser>
        <c:dLbls>
          <c:showLegendKey val="0"/>
          <c:showVal val="0"/>
          <c:showCatName val="0"/>
          <c:showSerName val="0"/>
          <c:showPercent val="0"/>
          <c:showBubbleSize val="0"/>
        </c:dLbls>
        <c:marker val="1"/>
        <c:smooth val="0"/>
        <c:axId val="207203328"/>
        <c:axId val="207201792"/>
      </c:lineChart>
      <c:catAx>
        <c:axId val="20719027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207200256"/>
        <c:crosses val="autoZero"/>
        <c:auto val="1"/>
        <c:lblAlgn val="ctr"/>
        <c:lblOffset val="100"/>
        <c:noMultiLvlLbl val="0"/>
      </c:catAx>
      <c:valAx>
        <c:axId val="207200256"/>
        <c:scaling>
          <c:orientation val="minMax"/>
          <c:min val="20"/>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207190272"/>
        <c:crosses val="autoZero"/>
        <c:crossBetween val="between"/>
      </c:valAx>
      <c:valAx>
        <c:axId val="207201792"/>
        <c:scaling>
          <c:orientation val="minMax"/>
          <c:min val="70"/>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207203328"/>
        <c:crosses val="max"/>
        <c:crossBetween val="between"/>
      </c:valAx>
      <c:catAx>
        <c:axId val="207203328"/>
        <c:scaling>
          <c:orientation val="minMax"/>
        </c:scaling>
        <c:delete val="1"/>
        <c:axPos val="b"/>
        <c:numFmt formatCode="General" sourceLinked="1"/>
        <c:majorTickMark val="out"/>
        <c:minorTickMark val="none"/>
        <c:tickLblPos val="nextTo"/>
        <c:crossAx val="207201792"/>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0.4176</cdr:x>
      <cdr:y>0.1946</cdr:y>
    </cdr:from>
    <cdr:to>
      <cdr:x>0.4176</cdr:x>
      <cdr:y>0.6879</cdr:y>
    </cdr:to>
    <cdr:cxnSp macro="">
      <cdr:nvCxnSpPr>
        <cdr:cNvPr id="5" name="Connecteur droit 4"/>
        <cdr:cNvCxnSpPr/>
      </cdr:nvCxnSpPr>
      <cdr:spPr>
        <a:xfrm xmlns:a="http://schemas.openxmlformats.org/drawingml/2006/main" flipV="1">
          <a:off x="1909266" y="629107"/>
          <a:ext cx="0" cy="1594714"/>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0.344</cdr:x>
      <cdr:y>0.1946</cdr:y>
    </cdr:from>
    <cdr:to>
      <cdr:x>0.344</cdr:x>
      <cdr:y>0.69242</cdr:y>
    </cdr:to>
    <cdr:cxnSp macro="">
      <cdr:nvCxnSpPr>
        <cdr:cNvPr id="3" name="Connecteur droit 2"/>
        <cdr:cNvCxnSpPr/>
      </cdr:nvCxnSpPr>
      <cdr:spPr>
        <a:xfrm xmlns:a="http://schemas.openxmlformats.org/drawingml/2006/main" flipV="1">
          <a:off x="1572768" y="629107"/>
          <a:ext cx="0" cy="1609344"/>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F86C-F121-454F-B75E-AB434A59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4718</Words>
  <Characters>25954</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MEN</cp:lastModifiedBy>
  <cp:revision>5</cp:revision>
  <dcterms:created xsi:type="dcterms:W3CDTF">2020-03-01T16:53:00Z</dcterms:created>
  <dcterms:modified xsi:type="dcterms:W3CDTF">2020-04-13T13:44:00Z</dcterms:modified>
</cp:coreProperties>
</file>