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652" w:rsidRPr="003E0DB3" w:rsidRDefault="00364AB0" w:rsidP="00EC620F">
      <w:pPr>
        <w:spacing w:line="240" w:lineRule="auto"/>
        <w:ind w:firstLine="0"/>
        <w:jc w:val="center"/>
        <w:rPr>
          <w:b/>
          <w:sz w:val="28"/>
          <w:szCs w:val="28"/>
        </w:rPr>
      </w:pPr>
      <w:r w:rsidRPr="003E0DB3">
        <w:rPr>
          <w:b/>
          <w:sz w:val="28"/>
          <w:szCs w:val="28"/>
        </w:rPr>
        <w:t>Les études de marché</w:t>
      </w:r>
    </w:p>
    <w:p w:rsidR="00376EBF" w:rsidRPr="00376EBF" w:rsidRDefault="00376EBF" w:rsidP="00376EBF">
      <w:pPr>
        <w:rPr>
          <w:sz w:val="18"/>
          <w:szCs w:val="18"/>
        </w:rPr>
      </w:pPr>
      <w:r w:rsidRPr="00376EBF">
        <w:rPr>
          <w:b/>
          <w:sz w:val="18"/>
          <w:szCs w:val="18"/>
          <w:u w:val="single"/>
        </w:rPr>
        <w:t>Objectifs du chapitre</w:t>
      </w:r>
      <w:r w:rsidRPr="00376EBF">
        <w:rPr>
          <w:sz w:val="18"/>
          <w:szCs w:val="18"/>
        </w:rPr>
        <w:t> :</w:t>
      </w:r>
    </w:p>
    <w:p w:rsidR="00EA07CA" w:rsidRDefault="00B465BF" w:rsidP="0061023D">
      <w:pPr>
        <w:pStyle w:val="Textecourant"/>
        <w:numPr>
          <w:ilvl w:val="0"/>
          <w:numId w:val="3"/>
        </w:numPr>
        <w:spacing w:after="0"/>
        <w:ind w:hanging="357"/>
        <w:rPr>
          <w:sz w:val="18"/>
          <w:szCs w:val="18"/>
        </w:rPr>
      </w:pPr>
      <w:r>
        <w:rPr>
          <w:sz w:val="18"/>
          <w:szCs w:val="18"/>
        </w:rPr>
        <w:t>Distinguer les études qualitatives et les études quantitatives.</w:t>
      </w:r>
    </w:p>
    <w:p w:rsidR="00B465BF" w:rsidRDefault="004D4A66" w:rsidP="0061023D">
      <w:pPr>
        <w:pStyle w:val="Textecourant"/>
        <w:numPr>
          <w:ilvl w:val="0"/>
          <w:numId w:val="3"/>
        </w:numPr>
        <w:spacing w:after="0"/>
        <w:ind w:hanging="357"/>
        <w:rPr>
          <w:sz w:val="18"/>
          <w:szCs w:val="18"/>
        </w:rPr>
      </w:pPr>
      <w:r>
        <w:rPr>
          <w:sz w:val="18"/>
          <w:szCs w:val="18"/>
        </w:rPr>
        <w:t>Connaître les étapes de réalisation d’une enquête par questionnaire</w:t>
      </w:r>
      <w:r w:rsidR="002B54BE">
        <w:rPr>
          <w:sz w:val="18"/>
          <w:szCs w:val="18"/>
        </w:rPr>
        <w:t>.</w:t>
      </w:r>
    </w:p>
    <w:p w:rsidR="002B54BE" w:rsidRDefault="002B54BE" w:rsidP="0061023D">
      <w:pPr>
        <w:pStyle w:val="Textecourant"/>
        <w:numPr>
          <w:ilvl w:val="0"/>
          <w:numId w:val="3"/>
        </w:numPr>
        <w:spacing w:after="0"/>
        <w:ind w:hanging="357"/>
        <w:rPr>
          <w:sz w:val="18"/>
          <w:szCs w:val="18"/>
        </w:rPr>
      </w:pPr>
      <w:r>
        <w:rPr>
          <w:sz w:val="18"/>
          <w:szCs w:val="18"/>
        </w:rPr>
        <w:t>Connaître les différents types de questions.</w:t>
      </w:r>
    </w:p>
    <w:p w:rsidR="002B54BE" w:rsidRDefault="002B54BE" w:rsidP="0061023D">
      <w:pPr>
        <w:pStyle w:val="Textecourant"/>
        <w:numPr>
          <w:ilvl w:val="0"/>
          <w:numId w:val="3"/>
        </w:numPr>
        <w:spacing w:after="0"/>
        <w:ind w:hanging="357"/>
        <w:rPr>
          <w:sz w:val="18"/>
          <w:szCs w:val="18"/>
        </w:rPr>
      </w:pPr>
      <w:r>
        <w:rPr>
          <w:sz w:val="18"/>
          <w:szCs w:val="18"/>
        </w:rPr>
        <w:t>Calculer un échantillon.</w:t>
      </w:r>
    </w:p>
    <w:p w:rsidR="00401956" w:rsidRDefault="00401956" w:rsidP="0061023D">
      <w:pPr>
        <w:pStyle w:val="Textecourant"/>
        <w:numPr>
          <w:ilvl w:val="0"/>
          <w:numId w:val="3"/>
        </w:numPr>
        <w:spacing w:after="0"/>
        <w:ind w:hanging="357"/>
        <w:rPr>
          <w:sz w:val="18"/>
          <w:szCs w:val="18"/>
        </w:rPr>
      </w:pPr>
      <w:r>
        <w:rPr>
          <w:sz w:val="18"/>
          <w:szCs w:val="18"/>
        </w:rPr>
        <w:t>Distinguer les différents modes d’administration des questionnaires</w:t>
      </w:r>
    </w:p>
    <w:p w:rsidR="001838E3" w:rsidRDefault="001838E3" w:rsidP="00AF70B9">
      <w:pPr>
        <w:spacing w:after="0" w:line="240" w:lineRule="auto"/>
        <w:ind w:firstLine="0"/>
        <w:rPr>
          <w:b/>
          <w:u w:val="single"/>
        </w:rPr>
      </w:pPr>
    </w:p>
    <w:p w:rsidR="001838E3" w:rsidRDefault="00376EBF" w:rsidP="00AF70B9">
      <w:pPr>
        <w:spacing w:after="0" w:line="240" w:lineRule="auto"/>
        <w:ind w:firstLine="0"/>
      </w:pPr>
      <w:r w:rsidRPr="000742FD">
        <w:rPr>
          <w:b/>
          <w:u w:val="single"/>
        </w:rPr>
        <w:t>Notions clés</w:t>
      </w:r>
      <w:r w:rsidR="0061023D">
        <w:t> : étude qualitative – étude quantitative – panel</w:t>
      </w:r>
      <w:r w:rsidR="00F00785">
        <w:t xml:space="preserve"> de consommateur – panel de distributeur </w:t>
      </w:r>
      <w:r w:rsidR="0061023D">
        <w:t xml:space="preserve">– sondage – baromètre – enquête </w:t>
      </w:r>
      <w:proofErr w:type="spellStart"/>
      <w:r w:rsidR="0061023D">
        <w:t>adhoc</w:t>
      </w:r>
      <w:proofErr w:type="spellEnd"/>
      <w:r w:rsidR="0061023D">
        <w:t xml:space="preserve"> – enquête omnibus – réunion de groupe – entretien directif et semi-directif – marché test – observation </w:t>
      </w:r>
      <w:r w:rsidR="00C80442">
        <w:t>in situ -</w:t>
      </w:r>
    </w:p>
    <w:p w:rsidR="00FD76CA" w:rsidRDefault="00FD76CA" w:rsidP="00AF70B9">
      <w:pPr>
        <w:spacing w:after="0" w:line="240" w:lineRule="auto"/>
        <w:ind w:firstLine="0"/>
        <w:rPr>
          <w:b/>
          <w:u w:val="single"/>
        </w:rPr>
      </w:pPr>
    </w:p>
    <w:p w:rsidR="00376EBF" w:rsidRDefault="00376EBF" w:rsidP="00AF70B9">
      <w:pPr>
        <w:spacing w:after="0" w:line="240" w:lineRule="auto"/>
        <w:ind w:firstLine="0"/>
      </w:pPr>
      <w:r w:rsidRPr="000742FD">
        <w:rPr>
          <w:b/>
          <w:u w:val="single"/>
        </w:rPr>
        <w:t>Plan du cours</w:t>
      </w:r>
      <w:r w:rsidRPr="000742FD">
        <w:t> :</w:t>
      </w:r>
    </w:p>
    <w:p w:rsidR="00DF37FC" w:rsidRPr="000742FD" w:rsidRDefault="00DF37FC" w:rsidP="00AF70B9">
      <w:pPr>
        <w:spacing w:after="0" w:line="240" w:lineRule="auto"/>
        <w:ind w:firstLine="0"/>
      </w:pPr>
      <w:r>
        <w:rPr>
          <w:noProof/>
          <w:lang w:eastAsia="fr-FR"/>
        </w:rPr>
        <mc:AlternateContent>
          <mc:Choice Requires="wps">
            <w:drawing>
              <wp:anchor distT="0" distB="0" distL="114300" distR="114300" simplePos="0" relativeHeight="251669504" behindDoc="1" locked="0" layoutInCell="1" allowOverlap="1" wp14:anchorId="2B3BC395" wp14:editId="2ECAEF2A">
                <wp:simplePos x="0" y="0"/>
                <wp:positionH relativeFrom="column">
                  <wp:posOffset>274320</wp:posOffset>
                </wp:positionH>
                <wp:positionV relativeFrom="paragraph">
                  <wp:posOffset>109275</wp:posOffset>
                </wp:positionV>
                <wp:extent cx="5629523" cy="2019632"/>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5629523" cy="201963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E68C1" id="Rectangle 14" o:spid="_x0000_s1026" style="position:absolute;margin-left:21.6pt;margin-top:8.6pt;width:443.25pt;height:159.0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" fillcolor="white [3212]" strokecolor="black [3213]" strokeweight="2pt"/>
            </w:pict>
          </mc:Fallback>
        </mc:AlternateContent>
      </w:r>
    </w:p>
    <w:p w:rsidR="00376EBF" w:rsidRDefault="00DB649A" w:rsidP="00AF70B9">
      <w:pPr>
        <w:spacing w:after="0" w:line="240" w:lineRule="auto"/>
      </w:pPr>
      <w:r>
        <w:t xml:space="preserve">Introduction </w:t>
      </w:r>
    </w:p>
    <w:p w:rsidR="00DB649A" w:rsidRPr="00DB649A" w:rsidRDefault="00DB649A" w:rsidP="00DB649A">
      <w:pPr>
        <w:pStyle w:val="Paragraphedeliste"/>
        <w:numPr>
          <w:ilvl w:val="0"/>
          <w:numId w:val="2"/>
        </w:numPr>
        <w:rPr>
          <w:sz w:val="22"/>
          <w:szCs w:val="22"/>
        </w:rPr>
      </w:pPr>
      <w:r>
        <w:rPr>
          <w:sz w:val="22"/>
          <w:szCs w:val="22"/>
        </w:rPr>
        <w:t>Les différents types d’études</w:t>
      </w:r>
    </w:p>
    <w:p w:rsidR="00376EBF" w:rsidRDefault="00DB649A" w:rsidP="00AF70B9">
      <w:pPr>
        <w:pStyle w:val="Paragraphedeliste"/>
        <w:numPr>
          <w:ilvl w:val="0"/>
          <w:numId w:val="2"/>
        </w:numPr>
        <w:rPr>
          <w:sz w:val="22"/>
          <w:szCs w:val="22"/>
        </w:rPr>
      </w:pPr>
      <w:r w:rsidRPr="00DB649A">
        <w:rPr>
          <w:sz w:val="22"/>
          <w:szCs w:val="22"/>
        </w:rPr>
        <w:t>Les études qualitatives</w:t>
      </w:r>
    </w:p>
    <w:p w:rsidR="00E76ACA" w:rsidRDefault="00E76ACA" w:rsidP="00E76ACA">
      <w:pPr>
        <w:pStyle w:val="Paragraphedeliste"/>
        <w:numPr>
          <w:ilvl w:val="1"/>
          <w:numId w:val="2"/>
        </w:numPr>
        <w:rPr>
          <w:sz w:val="22"/>
          <w:szCs w:val="22"/>
        </w:rPr>
      </w:pPr>
      <w:r>
        <w:rPr>
          <w:sz w:val="22"/>
          <w:szCs w:val="22"/>
        </w:rPr>
        <w:t>Les réunions de groupe</w:t>
      </w:r>
    </w:p>
    <w:p w:rsidR="00E76ACA" w:rsidRDefault="00E76ACA" w:rsidP="00E76ACA">
      <w:pPr>
        <w:pStyle w:val="Paragraphedeliste"/>
        <w:numPr>
          <w:ilvl w:val="1"/>
          <w:numId w:val="2"/>
        </w:numPr>
        <w:rPr>
          <w:sz w:val="22"/>
          <w:szCs w:val="22"/>
        </w:rPr>
      </w:pPr>
      <w:r>
        <w:rPr>
          <w:sz w:val="22"/>
          <w:szCs w:val="22"/>
        </w:rPr>
        <w:t>Les entretiens individuels</w:t>
      </w:r>
    </w:p>
    <w:p w:rsidR="00E76ACA" w:rsidRDefault="00E76ACA" w:rsidP="00E76ACA">
      <w:pPr>
        <w:pStyle w:val="Paragraphedeliste"/>
        <w:numPr>
          <w:ilvl w:val="1"/>
          <w:numId w:val="2"/>
        </w:numPr>
        <w:rPr>
          <w:sz w:val="22"/>
          <w:szCs w:val="22"/>
        </w:rPr>
      </w:pPr>
      <w:r>
        <w:rPr>
          <w:sz w:val="22"/>
          <w:szCs w:val="22"/>
        </w:rPr>
        <w:t>Les marchés-tests</w:t>
      </w:r>
    </w:p>
    <w:p w:rsidR="00E76ACA" w:rsidRPr="00DB649A" w:rsidRDefault="00E76ACA" w:rsidP="00E76ACA">
      <w:pPr>
        <w:pStyle w:val="Paragraphedeliste"/>
        <w:numPr>
          <w:ilvl w:val="1"/>
          <w:numId w:val="2"/>
        </w:numPr>
        <w:rPr>
          <w:sz w:val="22"/>
          <w:szCs w:val="22"/>
        </w:rPr>
      </w:pPr>
      <w:r>
        <w:rPr>
          <w:sz w:val="22"/>
          <w:szCs w:val="22"/>
        </w:rPr>
        <w:t>Les observations directes</w:t>
      </w:r>
    </w:p>
    <w:p w:rsidR="00D7400A" w:rsidRPr="00DB649A" w:rsidRDefault="00DB649A" w:rsidP="00DB649A">
      <w:pPr>
        <w:pStyle w:val="Paragraphedeliste"/>
        <w:numPr>
          <w:ilvl w:val="0"/>
          <w:numId w:val="2"/>
        </w:numPr>
        <w:rPr>
          <w:sz w:val="22"/>
          <w:szCs w:val="22"/>
        </w:rPr>
      </w:pPr>
      <w:r w:rsidRPr="00DB649A">
        <w:rPr>
          <w:sz w:val="22"/>
          <w:szCs w:val="22"/>
        </w:rPr>
        <w:t>Les études quantitatives</w:t>
      </w:r>
    </w:p>
    <w:p w:rsidR="00DB649A" w:rsidRPr="00DB649A" w:rsidRDefault="00DB649A" w:rsidP="00DB649A">
      <w:pPr>
        <w:pStyle w:val="Paragraphedeliste"/>
        <w:numPr>
          <w:ilvl w:val="1"/>
          <w:numId w:val="2"/>
        </w:numPr>
        <w:rPr>
          <w:sz w:val="22"/>
          <w:szCs w:val="22"/>
        </w:rPr>
      </w:pPr>
      <w:r w:rsidRPr="00DB649A">
        <w:rPr>
          <w:sz w:val="22"/>
          <w:szCs w:val="22"/>
        </w:rPr>
        <w:t>Les panels</w:t>
      </w:r>
    </w:p>
    <w:p w:rsidR="00DB649A" w:rsidRPr="00DB649A" w:rsidRDefault="00DB649A" w:rsidP="00DB649A">
      <w:pPr>
        <w:pStyle w:val="Paragraphedeliste"/>
        <w:numPr>
          <w:ilvl w:val="1"/>
          <w:numId w:val="2"/>
        </w:numPr>
        <w:rPr>
          <w:sz w:val="22"/>
          <w:szCs w:val="22"/>
        </w:rPr>
      </w:pPr>
      <w:r w:rsidRPr="00DB649A">
        <w:rPr>
          <w:sz w:val="22"/>
          <w:szCs w:val="22"/>
        </w:rPr>
        <w:t>Les sondages</w:t>
      </w:r>
    </w:p>
    <w:p w:rsidR="00DB649A" w:rsidRPr="00DB649A" w:rsidRDefault="00DB649A" w:rsidP="00DB649A">
      <w:pPr>
        <w:pStyle w:val="Paragraphedeliste"/>
        <w:numPr>
          <w:ilvl w:val="1"/>
          <w:numId w:val="2"/>
        </w:numPr>
        <w:rPr>
          <w:sz w:val="22"/>
          <w:szCs w:val="22"/>
        </w:rPr>
      </w:pPr>
      <w:r w:rsidRPr="00DB649A">
        <w:rPr>
          <w:sz w:val="22"/>
          <w:szCs w:val="22"/>
        </w:rPr>
        <w:t>Les baromètres</w:t>
      </w:r>
    </w:p>
    <w:p w:rsidR="00DB649A" w:rsidRPr="00DF37FC" w:rsidRDefault="00DF37FC" w:rsidP="00DF37FC">
      <w:r>
        <w:t>Conclusion – Synthèse des études</w:t>
      </w:r>
    </w:p>
    <w:p w:rsidR="00376EBF" w:rsidRDefault="00376EBF" w:rsidP="00AF70B9">
      <w:pPr>
        <w:spacing w:after="0" w:line="240" w:lineRule="auto"/>
        <w:ind w:firstLine="0"/>
      </w:pPr>
      <w:r w:rsidRPr="000742FD">
        <w:rPr>
          <w:b/>
          <w:u w:val="single"/>
        </w:rPr>
        <w:t>Liste des annexes</w:t>
      </w:r>
      <w:r w:rsidRPr="000742FD">
        <w:t> :</w:t>
      </w:r>
    </w:p>
    <w:p w:rsidR="00A56B17" w:rsidRDefault="00A56B17" w:rsidP="00AF70B9">
      <w:pPr>
        <w:spacing w:after="0" w:line="240" w:lineRule="auto"/>
        <w:ind w:firstLine="0"/>
      </w:pPr>
    </w:p>
    <w:tbl>
      <w:tblPr>
        <w:tblStyle w:val="Grilledutableau"/>
        <w:tblW w:w="0" w:type="auto"/>
        <w:tblInd w:w="534" w:type="dxa"/>
        <w:tblLook w:val="04A0" w:firstRow="1" w:lastRow="0" w:firstColumn="1" w:lastColumn="0" w:noHBand="0" w:noVBand="1"/>
      </w:tblPr>
      <w:tblGrid>
        <w:gridCol w:w="1275"/>
        <w:gridCol w:w="7595"/>
      </w:tblGrid>
      <w:tr w:rsidR="000D4B98" w:rsidRPr="000742FD" w:rsidTr="00DF37FC">
        <w:tc>
          <w:tcPr>
            <w:tcW w:w="1275" w:type="dxa"/>
          </w:tcPr>
          <w:p w:rsidR="000D4B98" w:rsidRPr="000742FD" w:rsidRDefault="000D4B98" w:rsidP="00AF70B9">
            <w:pPr>
              <w:spacing w:after="0"/>
              <w:ind w:firstLine="0"/>
            </w:pPr>
            <w:r w:rsidRPr="000742FD">
              <w:t>Annexe 1</w:t>
            </w:r>
          </w:p>
        </w:tc>
        <w:tc>
          <w:tcPr>
            <w:tcW w:w="7595" w:type="dxa"/>
          </w:tcPr>
          <w:p w:rsidR="000D4B98" w:rsidRPr="000742FD" w:rsidRDefault="00781F49" w:rsidP="00AF70B9">
            <w:pPr>
              <w:spacing w:after="0"/>
              <w:ind w:firstLine="0"/>
            </w:pPr>
            <w:r>
              <w:t xml:space="preserve">NRJ </w:t>
            </w:r>
            <w:proofErr w:type="spellStart"/>
            <w:r>
              <w:t>Lab</w:t>
            </w:r>
            <w:proofErr w:type="spellEnd"/>
          </w:p>
        </w:tc>
      </w:tr>
      <w:tr w:rsidR="00730AFC" w:rsidRPr="000742FD" w:rsidTr="00DF37FC">
        <w:tc>
          <w:tcPr>
            <w:tcW w:w="1275" w:type="dxa"/>
          </w:tcPr>
          <w:p w:rsidR="00730AFC" w:rsidRPr="000742FD" w:rsidRDefault="000D4B98" w:rsidP="00AF70B9">
            <w:pPr>
              <w:spacing w:after="0"/>
              <w:ind w:firstLine="0"/>
            </w:pPr>
            <w:r w:rsidRPr="000742FD">
              <w:t>Annexe 2</w:t>
            </w:r>
          </w:p>
        </w:tc>
        <w:tc>
          <w:tcPr>
            <w:tcW w:w="7595" w:type="dxa"/>
          </w:tcPr>
          <w:p w:rsidR="00730AFC" w:rsidRPr="000742FD" w:rsidRDefault="0022518A" w:rsidP="00AF70B9">
            <w:pPr>
              <w:spacing w:after="0"/>
              <w:ind w:firstLine="0"/>
            </w:pPr>
            <w:r>
              <w:t>Objectifs et études</w:t>
            </w:r>
          </w:p>
        </w:tc>
      </w:tr>
      <w:tr w:rsidR="00376EBF" w:rsidRPr="000742FD" w:rsidTr="00DF37FC">
        <w:tc>
          <w:tcPr>
            <w:tcW w:w="1275" w:type="dxa"/>
          </w:tcPr>
          <w:p w:rsidR="00376EBF" w:rsidRPr="000742FD" w:rsidRDefault="00FC480D" w:rsidP="00AF70B9">
            <w:pPr>
              <w:spacing w:after="0"/>
              <w:ind w:firstLine="0"/>
            </w:pPr>
            <w:r w:rsidRPr="000742FD">
              <w:t>Annexe 3</w:t>
            </w:r>
          </w:p>
        </w:tc>
        <w:tc>
          <w:tcPr>
            <w:tcW w:w="7595" w:type="dxa"/>
          </w:tcPr>
          <w:p w:rsidR="00376EBF" w:rsidRPr="000742FD" w:rsidRDefault="00FA4AAD" w:rsidP="00AF70B9">
            <w:pPr>
              <w:spacing w:after="0"/>
              <w:ind w:firstLine="0"/>
            </w:pPr>
            <w:r w:rsidRPr="003C1574">
              <w:t>Le laboratoire</w:t>
            </w:r>
            <w:r>
              <w:t xml:space="preserve"> d’observation</w:t>
            </w:r>
            <w:r w:rsidRPr="003C1574">
              <w:t xml:space="preserve"> Fisher Price</w:t>
            </w:r>
          </w:p>
        </w:tc>
      </w:tr>
      <w:tr w:rsidR="00376EBF" w:rsidRPr="000742FD" w:rsidTr="00DF37FC">
        <w:tc>
          <w:tcPr>
            <w:tcW w:w="1275" w:type="dxa"/>
          </w:tcPr>
          <w:p w:rsidR="00376EBF" w:rsidRPr="000742FD" w:rsidRDefault="000742FD" w:rsidP="00AF70B9">
            <w:pPr>
              <w:spacing w:after="0"/>
              <w:ind w:firstLine="0"/>
            </w:pPr>
            <w:r w:rsidRPr="000742FD">
              <w:t>Annexe 4</w:t>
            </w:r>
          </w:p>
        </w:tc>
        <w:tc>
          <w:tcPr>
            <w:tcW w:w="7595" w:type="dxa"/>
          </w:tcPr>
          <w:p w:rsidR="00376EBF" w:rsidRPr="000742FD" w:rsidRDefault="00FA4AAD" w:rsidP="00AF70B9">
            <w:pPr>
              <w:spacing w:after="0"/>
              <w:ind w:firstLine="0"/>
            </w:pPr>
            <w:r>
              <w:t>Les t</w:t>
            </w:r>
            <w:r w:rsidRPr="003C1574">
              <w:t>echniques d’études quantitatives</w:t>
            </w:r>
          </w:p>
        </w:tc>
      </w:tr>
      <w:tr w:rsidR="00376EBF" w:rsidRPr="000742FD" w:rsidTr="00DF37FC">
        <w:tc>
          <w:tcPr>
            <w:tcW w:w="1275" w:type="dxa"/>
          </w:tcPr>
          <w:p w:rsidR="00376EBF" w:rsidRPr="000742FD" w:rsidRDefault="00FA4AAD" w:rsidP="00AF70B9">
            <w:pPr>
              <w:spacing w:after="0"/>
              <w:ind w:firstLine="0"/>
            </w:pPr>
            <w:r>
              <w:t>Annexe 5</w:t>
            </w:r>
          </w:p>
        </w:tc>
        <w:tc>
          <w:tcPr>
            <w:tcW w:w="7595" w:type="dxa"/>
          </w:tcPr>
          <w:p w:rsidR="00376EBF" w:rsidRPr="000742FD" w:rsidRDefault="00FA4AAD" w:rsidP="00AF70B9">
            <w:pPr>
              <w:spacing w:after="0"/>
              <w:ind w:firstLine="0"/>
            </w:pPr>
            <w:r w:rsidRPr="003C1574">
              <w:t>Les données de panels</w:t>
            </w:r>
          </w:p>
        </w:tc>
      </w:tr>
      <w:tr w:rsidR="00FA15BD" w:rsidRPr="000742FD" w:rsidTr="00DF37FC">
        <w:tc>
          <w:tcPr>
            <w:tcW w:w="1275" w:type="dxa"/>
          </w:tcPr>
          <w:p w:rsidR="00FA15BD" w:rsidRDefault="00FA4AAD" w:rsidP="00AF70B9">
            <w:pPr>
              <w:spacing w:after="0"/>
              <w:ind w:firstLine="0"/>
            </w:pPr>
            <w:r>
              <w:t>Annexe 6</w:t>
            </w:r>
          </w:p>
        </w:tc>
        <w:tc>
          <w:tcPr>
            <w:tcW w:w="7595" w:type="dxa"/>
          </w:tcPr>
          <w:p w:rsidR="00FA15BD" w:rsidRPr="000742FD" w:rsidRDefault="00FA4AAD" w:rsidP="00AF70B9">
            <w:pPr>
              <w:spacing w:after="0"/>
              <w:ind w:firstLine="0"/>
            </w:pPr>
            <w:proofErr w:type="spellStart"/>
            <w:r w:rsidRPr="003C1574">
              <w:rPr>
                <w:color w:val="000000" w:themeColor="text1"/>
              </w:rPr>
              <w:t>L’ifop</w:t>
            </w:r>
            <w:proofErr w:type="spellEnd"/>
            <w:r w:rsidRPr="003C1574">
              <w:rPr>
                <w:color w:val="000000" w:themeColor="text1"/>
              </w:rPr>
              <w:t xml:space="preserve"> lance e-</w:t>
            </w:r>
            <w:proofErr w:type="spellStart"/>
            <w:r w:rsidRPr="003C1574">
              <w:rPr>
                <w:color w:val="000000" w:themeColor="text1"/>
              </w:rPr>
              <w:t>filifop</w:t>
            </w:r>
            <w:proofErr w:type="spellEnd"/>
            <w:r w:rsidRPr="003C1574">
              <w:rPr>
                <w:color w:val="000000" w:themeColor="text1"/>
              </w:rPr>
              <w:t>, des enquêtes omnibus spéciales internautes</w:t>
            </w:r>
          </w:p>
        </w:tc>
      </w:tr>
      <w:tr w:rsidR="00FA4AAD" w:rsidRPr="000742FD" w:rsidTr="00DF37FC">
        <w:tc>
          <w:tcPr>
            <w:tcW w:w="1275" w:type="dxa"/>
          </w:tcPr>
          <w:p w:rsidR="00FA4AAD" w:rsidRDefault="00FA4AAD" w:rsidP="00AF70B9">
            <w:pPr>
              <w:spacing w:after="0"/>
              <w:ind w:firstLine="0"/>
            </w:pPr>
            <w:r>
              <w:t>Annexe 7</w:t>
            </w:r>
          </w:p>
        </w:tc>
        <w:tc>
          <w:tcPr>
            <w:tcW w:w="7595" w:type="dxa"/>
          </w:tcPr>
          <w:p w:rsidR="00FA4AAD" w:rsidRPr="003C1574" w:rsidRDefault="00FA4AAD" w:rsidP="00FA4AAD">
            <w:pPr>
              <w:spacing w:after="0"/>
              <w:ind w:firstLine="0"/>
              <w:rPr>
                <w:color w:val="000000" w:themeColor="text1"/>
              </w:rPr>
            </w:pPr>
            <w:r>
              <w:rPr>
                <w:color w:val="000000" w:themeColor="text1"/>
              </w:rPr>
              <w:t>Le b</w:t>
            </w:r>
            <w:r w:rsidRPr="003C1574">
              <w:rPr>
                <w:color w:val="000000" w:themeColor="text1"/>
              </w:rPr>
              <w:t>aromètre seloger.com</w:t>
            </w:r>
          </w:p>
        </w:tc>
      </w:tr>
      <w:tr w:rsidR="00FA15BD" w:rsidRPr="000742FD" w:rsidTr="00DF37FC">
        <w:tc>
          <w:tcPr>
            <w:tcW w:w="1275" w:type="dxa"/>
          </w:tcPr>
          <w:p w:rsidR="00FA15BD" w:rsidRDefault="00FA4AAD" w:rsidP="00AF70B9">
            <w:pPr>
              <w:spacing w:after="0"/>
              <w:ind w:firstLine="0"/>
            </w:pPr>
            <w:r>
              <w:t>Annexe 8</w:t>
            </w:r>
          </w:p>
        </w:tc>
        <w:tc>
          <w:tcPr>
            <w:tcW w:w="7595" w:type="dxa"/>
          </w:tcPr>
          <w:p w:rsidR="00FA15BD" w:rsidRPr="000742FD" w:rsidRDefault="00DD58B1" w:rsidP="00AF70B9">
            <w:pPr>
              <w:spacing w:after="0"/>
              <w:ind w:firstLine="0"/>
            </w:pPr>
            <w:r>
              <w:t>Les différentes techniques d’étude</w:t>
            </w:r>
          </w:p>
        </w:tc>
      </w:tr>
      <w:tr w:rsidR="00DD58B1" w:rsidRPr="000742FD" w:rsidTr="00DF37FC">
        <w:tc>
          <w:tcPr>
            <w:tcW w:w="1275" w:type="dxa"/>
          </w:tcPr>
          <w:p w:rsidR="00DD58B1" w:rsidRDefault="00FA4AAD" w:rsidP="00AF70B9">
            <w:pPr>
              <w:spacing w:after="0"/>
              <w:ind w:firstLine="0"/>
            </w:pPr>
            <w:r>
              <w:t>Annexe 9</w:t>
            </w:r>
          </w:p>
        </w:tc>
        <w:tc>
          <w:tcPr>
            <w:tcW w:w="7595" w:type="dxa"/>
          </w:tcPr>
          <w:p w:rsidR="00DD58B1" w:rsidRDefault="00DD58B1" w:rsidP="00AF70B9">
            <w:pPr>
              <w:spacing w:after="0"/>
              <w:ind w:firstLine="0"/>
            </w:pPr>
            <w:r>
              <w:t>Quelles techniques</w:t>
            </w:r>
            <w:r w:rsidR="00422CC8">
              <w:t xml:space="preserve"> d’études</w:t>
            </w:r>
            <w:r>
              <w:t xml:space="preserve"> utiliser ?</w:t>
            </w:r>
          </w:p>
        </w:tc>
      </w:tr>
    </w:tbl>
    <w:p w:rsidR="00781F49" w:rsidRDefault="00781F49" w:rsidP="00AF70B9">
      <w:pPr>
        <w:spacing w:after="0" w:line="240" w:lineRule="auto"/>
        <w:ind w:firstLine="0"/>
        <w:jc w:val="left"/>
        <w:rPr>
          <w:b/>
          <w:u w:val="single"/>
        </w:rPr>
      </w:pPr>
    </w:p>
    <w:p w:rsidR="00376EBF" w:rsidRPr="000742FD" w:rsidRDefault="00376EBF" w:rsidP="00AF70B9">
      <w:pPr>
        <w:spacing w:after="0" w:line="240" w:lineRule="auto"/>
        <w:ind w:firstLine="0"/>
        <w:jc w:val="left"/>
      </w:pPr>
      <w:r w:rsidRPr="000742FD">
        <w:rPr>
          <w:b/>
          <w:u w:val="single"/>
        </w:rPr>
        <w:t>Questions</w:t>
      </w:r>
      <w:r w:rsidRPr="000742FD">
        <w:t> :</w:t>
      </w:r>
    </w:p>
    <w:p w:rsidR="00376EBF" w:rsidRPr="00781F49" w:rsidRDefault="00781F49" w:rsidP="00AF70B9">
      <w:pPr>
        <w:pStyle w:val="Paragraphedeliste"/>
        <w:numPr>
          <w:ilvl w:val="0"/>
          <w:numId w:val="6"/>
        </w:numPr>
        <w:jc w:val="left"/>
        <w:rPr>
          <w:b/>
          <w:i/>
          <w:sz w:val="22"/>
          <w:szCs w:val="22"/>
        </w:rPr>
      </w:pPr>
      <w:r>
        <w:rPr>
          <w:sz w:val="22"/>
          <w:szCs w:val="22"/>
        </w:rPr>
        <w:t xml:space="preserve">Quels sont les objectifs de NRJ </w:t>
      </w:r>
      <w:proofErr w:type="spellStart"/>
      <w:r>
        <w:rPr>
          <w:sz w:val="22"/>
          <w:szCs w:val="22"/>
        </w:rPr>
        <w:t>Lab</w:t>
      </w:r>
      <w:proofErr w:type="spellEnd"/>
      <w:r>
        <w:rPr>
          <w:sz w:val="22"/>
          <w:szCs w:val="22"/>
        </w:rPr>
        <w:t xml:space="preserve"> ? </w:t>
      </w:r>
      <w:r w:rsidRPr="000B2961">
        <w:rPr>
          <w:b/>
          <w:sz w:val="22"/>
          <w:szCs w:val="22"/>
        </w:rPr>
        <w:t>(</w:t>
      </w:r>
      <w:proofErr w:type="gramStart"/>
      <w:r w:rsidRPr="000B2961">
        <w:rPr>
          <w:b/>
          <w:sz w:val="22"/>
          <w:szCs w:val="22"/>
        </w:rPr>
        <w:t>annexe</w:t>
      </w:r>
      <w:proofErr w:type="gramEnd"/>
      <w:r w:rsidRPr="000B2961">
        <w:rPr>
          <w:b/>
          <w:sz w:val="22"/>
          <w:szCs w:val="22"/>
        </w:rPr>
        <w:t xml:space="preserve"> 1)</w:t>
      </w:r>
    </w:p>
    <w:p w:rsidR="00781F49" w:rsidRPr="00781F49" w:rsidRDefault="00781F49" w:rsidP="00AF70B9">
      <w:pPr>
        <w:pStyle w:val="Paragraphedeliste"/>
        <w:numPr>
          <w:ilvl w:val="0"/>
          <w:numId w:val="6"/>
        </w:numPr>
        <w:jc w:val="left"/>
        <w:rPr>
          <w:b/>
          <w:i/>
          <w:sz w:val="22"/>
          <w:szCs w:val="22"/>
        </w:rPr>
      </w:pPr>
      <w:r>
        <w:rPr>
          <w:sz w:val="22"/>
          <w:szCs w:val="22"/>
        </w:rPr>
        <w:t xml:space="preserve">Quels types d’études NRJ </w:t>
      </w:r>
      <w:proofErr w:type="spellStart"/>
      <w:r>
        <w:rPr>
          <w:sz w:val="22"/>
          <w:szCs w:val="22"/>
        </w:rPr>
        <w:t>Lab</w:t>
      </w:r>
      <w:proofErr w:type="spellEnd"/>
      <w:r>
        <w:rPr>
          <w:sz w:val="22"/>
          <w:szCs w:val="22"/>
        </w:rPr>
        <w:t xml:space="preserve"> </w:t>
      </w:r>
      <w:proofErr w:type="spellStart"/>
      <w:r>
        <w:rPr>
          <w:sz w:val="22"/>
          <w:szCs w:val="22"/>
        </w:rPr>
        <w:t>a-t-il</w:t>
      </w:r>
      <w:proofErr w:type="spellEnd"/>
      <w:r>
        <w:rPr>
          <w:sz w:val="22"/>
          <w:szCs w:val="22"/>
        </w:rPr>
        <w:t xml:space="preserve"> mis en place ? </w:t>
      </w:r>
      <w:r w:rsidRPr="000B2961">
        <w:rPr>
          <w:b/>
          <w:sz w:val="22"/>
          <w:szCs w:val="22"/>
        </w:rPr>
        <w:t>(</w:t>
      </w:r>
      <w:proofErr w:type="gramStart"/>
      <w:r w:rsidRPr="000B2961">
        <w:rPr>
          <w:b/>
          <w:sz w:val="22"/>
          <w:szCs w:val="22"/>
        </w:rPr>
        <w:t>annexe</w:t>
      </w:r>
      <w:proofErr w:type="gramEnd"/>
      <w:r w:rsidRPr="000B2961">
        <w:rPr>
          <w:b/>
          <w:sz w:val="22"/>
          <w:szCs w:val="22"/>
        </w:rPr>
        <w:t xml:space="preserve"> 1)</w:t>
      </w:r>
    </w:p>
    <w:p w:rsidR="00781F49" w:rsidRPr="0022518A" w:rsidRDefault="00781F49" w:rsidP="00AF70B9">
      <w:pPr>
        <w:pStyle w:val="Paragraphedeliste"/>
        <w:numPr>
          <w:ilvl w:val="0"/>
          <w:numId w:val="6"/>
        </w:numPr>
        <w:jc w:val="left"/>
        <w:rPr>
          <w:b/>
          <w:i/>
          <w:sz w:val="22"/>
          <w:szCs w:val="22"/>
        </w:rPr>
      </w:pPr>
      <w:r>
        <w:rPr>
          <w:sz w:val="22"/>
          <w:szCs w:val="22"/>
        </w:rPr>
        <w:t xml:space="preserve">Quelles sont les utilisations possibles des résultats de l’étude </w:t>
      </w:r>
      <w:proofErr w:type="spellStart"/>
      <w:r>
        <w:rPr>
          <w:sz w:val="22"/>
          <w:szCs w:val="22"/>
        </w:rPr>
        <w:t>Youthology</w:t>
      </w:r>
      <w:proofErr w:type="spellEnd"/>
      <w:r>
        <w:rPr>
          <w:sz w:val="22"/>
          <w:szCs w:val="22"/>
        </w:rPr>
        <w:t xml:space="preserve"> (</w:t>
      </w:r>
      <w:r w:rsidRPr="000B2961">
        <w:rPr>
          <w:b/>
          <w:sz w:val="22"/>
          <w:szCs w:val="22"/>
        </w:rPr>
        <w:t>annexe 1)</w:t>
      </w:r>
    </w:p>
    <w:p w:rsidR="0022518A" w:rsidRPr="00FA15BD" w:rsidRDefault="0022518A" w:rsidP="00AF70B9">
      <w:pPr>
        <w:pStyle w:val="Paragraphedeliste"/>
        <w:numPr>
          <w:ilvl w:val="0"/>
          <w:numId w:val="6"/>
        </w:numPr>
        <w:jc w:val="left"/>
        <w:rPr>
          <w:b/>
          <w:i/>
          <w:sz w:val="22"/>
          <w:szCs w:val="22"/>
        </w:rPr>
      </w:pPr>
      <w:r>
        <w:rPr>
          <w:sz w:val="22"/>
          <w:szCs w:val="22"/>
        </w:rPr>
        <w:t>Indiquez dans l’annexe 2 quel type d’étude vous préconisez en fonction de l’objectif recherché ?</w:t>
      </w:r>
      <w:r w:rsidR="00C51E6E">
        <w:rPr>
          <w:sz w:val="22"/>
          <w:szCs w:val="22"/>
        </w:rPr>
        <w:t xml:space="preserve"> Utilisez les deux premières colonnes du tableau.</w:t>
      </w:r>
    </w:p>
    <w:p w:rsidR="00FA15BD" w:rsidRPr="00FA15BD" w:rsidRDefault="00FA15BD" w:rsidP="00AF70B9">
      <w:pPr>
        <w:pStyle w:val="Paragraphedeliste"/>
        <w:numPr>
          <w:ilvl w:val="0"/>
          <w:numId w:val="6"/>
        </w:numPr>
        <w:jc w:val="left"/>
        <w:rPr>
          <w:b/>
          <w:i/>
          <w:sz w:val="22"/>
          <w:szCs w:val="22"/>
        </w:rPr>
      </w:pPr>
      <w:r>
        <w:rPr>
          <w:sz w:val="22"/>
          <w:szCs w:val="22"/>
        </w:rPr>
        <w:t>Complétez l’annexe 4 à l’aide des annexes 5 à 7.</w:t>
      </w:r>
    </w:p>
    <w:p w:rsidR="00FA15BD" w:rsidRPr="000742FD" w:rsidRDefault="00422CC8" w:rsidP="00AF70B9">
      <w:pPr>
        <w:pStyle w:val="Paragraphedeliste"/>
        <w:numPr>
          <w:ilvl w:val="0"/>
          <w:numId w:val="6"/>
        </w:numPr>
        <w:jc w:val="left"/>
        <w:rPr>
          <w:b/>
          <w:i/>
          <w:sz w:val="22"/>
          <w:szCs w:val="22"/>
        </w:rPr>
      </w:pPr>
      <w:r>
        <w:rPr>
          <w:sz w:val="22"/>
          <w:szCs w:val="22"/>
        </w:rPr>
        <w:t>Complétez les annexes 8 et 9</w:t>
      </w:r>
      <w:r w:rsidR="00FA15BD">
        <w:rPr>
          <w:sz w:val="22"/>
          <w:szCs w:val="22"/>
        </w:rPr>
        <w:t>.</w:t>
      </w:r>
    </w:p>
    <w:p w:rsidR="00AF70B9" w:rsidRDefault="00AF70B9" w:rsidP="00AF70B9">
      <w:pPr>
        <w:spacing w:after="0" w:line="240" w:lineRule="auto"/>
        <w:ind w:firstLine="0"/>
        <w:jc w:val="left"/>
        <w:rPr>
          <w:b/>
          <w:u w:val="single"/>
        </w:rPr>
      </w:pPr>
    </w:p>
    <w:p w:rsidR="00907F06" w:rsidRDefault="008D158C" w:rsidP="00AF70B9">
      <w:pPr>
        <w:spacing w:after="0" w:line="240" w:lineRule="auto"/>
        <w:ind w:firstLine="0"/>
        <w:jc w:val="left"/>
      </w:pPr>
      <w:r w:rsidRPr="000742FD">
        <w:rPr>
          <w:b/>
          <w:u w:val="single"/>
        </w:rPr>
        <w:t>Prolongement</w:t>
      </w:r>
      <w:r w:rsidRPr="000742FD">
        <w:t xml:space="preserve"> : </w:t>
      </w:r>
    </w:p>
    <w:p w:rsidR="00C80442" w:rsidRDefault="00C80442" w:rsidP="00AF70B9">
      <w:pPr>
        <w:spacing w:after="0" w:line="240" w:lineRule="auto"/>
        <w:ind w:firstLine="0"/>
        <w:jc w:val="left"/>
      </w:pPr>
    </w:p>
    <w:p w:rsidR="00CC4C82" w:rsidRPr="00B15748" w:rsidRDefault="00CC4C82" w:rsidP="00FC19E5">
      <w:pPr>
        <w:spacing w:after="0" w:line="240" w:lineRule="auto"/>
        <w:ind w:firstLine="708"/>
        <w:jc w:val="left"/>
        <w:rPr>
          <w:b/>
        </w:rPr>
      </w:pPr>
      <w:bookmarkStart w:id="0" w:name="_GoBack"/>
      <w:bookmarkEnd w:id="0"/>
      <w:r w:rsidRPr="00B15748">
        <w:rPr>
          <w:b/>
        </w:rPr>
        <w:t>TD – Méthodologie de l’enquête par questionnaire</w:t>
      </w:r>
    </w:p>
    <w:p w:rsidR="00D0449A" w:rsidRPr="00B15748" w:rsidRDefault="00FC19E5" w:rsidP="00FC19E5">
      <w:pPr>
        <w:spacing w:after="0" w:line="240" w:lineRule="auto"/>
        <w:ind w:firstLine="708"/>
        <w:jc w:val="left"/>
        <w:rPr>
          <w:b/>
        </w:rPr>
      </w:pPr>
      <w:r w:rsidRPr="00B15748">
        <w:rPr>
          <w:b/>
        </w:rPr>
        <w:t>TD</w:t>
      </w:r>
      <w:r w:rsidR="00D0449A" w:rsidRPr="00B15748">
        <w:rPr>
          <w:b/>
        </w:rPr>
        <w:t xml:space="preserve"> – </w:t>
      </w:r>
      <w:r w:rsidR="00CC4C82" w:rsidRPr="00B15748">
        <w:rPr>
          <w:b/>
        </w:rPr>
        <w:t xml:space="preserve">Réaliser une enquête </w:t>
      </w:r>
      <w:r w:rsidR="00D0449A" w:rsidRPr="00B15748">
        <w:rPr>
          <w:b/>
        </w:rPr>
        <w:t>avec Ethnos</w:t>
      </w:r>
    </w:p>
    <w:p w:rsidR="00D0449A" w:rsidRPr="00B15748" w:rsidRDefault="00FC19E5" w:rsidP="00FC19E5">
      <w:pPr>
        <w:spacing w:after="0" w:line="240" w:lineRule="auto"/>
        <w:ind w:firstLine="708"/>
        <w:jc w:val="left"/>
        <w:rPr>
          <w:b/>
        </w:rPr>
      </w:pPr>
      <w:r w:rsidRPr="00B15748">
        <w:rPr>
          <w:b/>
        </w:rPr>
        <w:t>TD</w:t>
      </w:r>
      <w:r w:rsidR="00D0449A" w:rsidRPr="00B15748">
        <w:rPr>
          <w:b/>
        </w:rPr>
        <w:t xml:space="preserve"> – Analyse statistique des résultats d’une enquête</w:t>
      </w:r>
    </w:p>
    <w:p w:rsidR="00FC19E5" w:rsidRDefault="00FC19E5">
      <w:pPr>
        <w:spacing w:after="200"/>
        <w:ind w:firstLine="0"/>
        <w:jc w:val="left"/>
        <w:rPr>
          <w:b/>
          <w:u w:val="single"/>
        </w:rPr>
      </w:pPr>
      <w:r>
        <w:rPr>
          <w:b/>
          <w:u w:val="single"/>
        </w:rPr>
        <w:br w:type="page"/>
      </w:r>
    </w:p>
    <w:p w:rsidR="00AF70B9" w:rsidRDefault="00AF70B9" w:rsidP="00AF70B9">
      <w:pPr>
        <w:spacing w:after="0" w:line="240" w:lineRule="auto"/>
        <w:ind w:firstLine="0"/>
        <w:jc w:val="left"/>
        <w:rPr>
          <w:b/>
          <w:u w:val="single"/>
        </w:rPr>
      </w:pPr>
    </w:p>
    <w:p w:rsidR="00E7070A" w:rsidRDefault="00E7070A" w:rsidP="00E7070A">
      <w:pPr>
        <w:ind w:firstLine="0"/>
        <w:rPr>
          <w:b/>
        </w:rPr>
      </w:pPr>
      <w:r>
        <w:rPr>
          <w:b/>
        </w:rPr>
        <w:t xml:space="preserve">Annexe 1 – NRJ </w:t>
      </w:r>
      <w:proofErr w:type="spellStart"/>
      <w:r>
        <w:rPr>
          <w:b/>
        </w:rPr>
        <w:t>Lab</w:t>
      </w:r>
      <w:proofErr w:type="spellEnd"/>
    </w:p>
    <w:p w:rsidR="00E7070A" w:rsidRDefault="0069729F" w:rsidP="00E7070A">
      <w:pPr>
        <w:spacing w:after="0" w:line="240" w:lineRule="auto"/>
        <w:ind w:firstLine="0"/>
        <w:jc w:val="left"/>
      </w:pPr>
      <w:r>
        <w:rPr>
          <w:b/>
          <w:noProof/>
          <w:lang w:eastAsia="fr-FR"/>
        </w:rPr>
        <mc:AlternateContent>
          <mc:Choice Requires="wps">
            <w:drawing>
              <wp:anchor distT="0" distB="0" distL="114300" distR="114300" simplePos="0" relativeHeight="251668480" behindDoc="1" locked="0" layoutInCell="1" allowOverlap="1" wp14:anchorId="2F0CD97F" wp14:editId="1B00B5C8">
                <wp:simplePos x="0" y="0"/>
                <wp:positionH relativeFrom="margin">
                  <wp:posOffset>-95250</wp:posOffset>
                </wp:positionH>
                <wp:positionV relativeFrom="paragraph">
                  <wp:posOffset>83185</wp:posOffset>
                </wp:positionV>
                <wp:extent cx="6909435" cy="3371850"/>
                <wp:effectExtent l="0" t="0" r="24765" b="19050"/>
                <wp:wrapNone/>
                <wp:docPr id="13" name="Rectangle 13"/>
                <wp:cNvGraphicFramePr/>
                <a:graphic xmlns:a="http://schemas.openxmlformats.org/drawingml/2006/main">
                  <a:graphicData uri="http://schemas.microsoft.com/office/word/2010/wordprocessingShape">
                    <wps:wsp>
                      <wps:cNvSpPr/>
                      <wps:spPr>
                        <a:xfrm>
                          <a:off x="0" y="0"/>
                          <a:ext cx="6909435" cy="3371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B2510" id="Rectangle 13" o:spid="_x0000_s1026" style="position:absolute;margin-left:-7.5pt;margin-top:6.55pt;width:544.05pt;height:265.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" fillcolor="white [3212]" strokecolor="black [3213]" strokeweight="2pt">
                <w10:wrap anchorx="margin"/>
              </v:rect>
            </w:pict>
          </mc:Fallback>
        </mc:AlternateContent>
      </w:r>
    </w:p>
    <w:p w:rsidR="00E7070A" w:rsidRPr="0061023D" w:rsidRDefault="00E7070A" w:rsidP="00E7070A">
      <w:pPr>
        <w:spacing w:after="0" w:line="240" w:lineRule="auto"/>
        <w:ind w:firstLine="0"/>
        <w:jc w:val="left"/>
      </w:pPr>
      <w:r>
        <w:rPr>
          <w:noProof/>
          <w:lang w:eastAsia="fr-FR"/>
        </w:rPr>
        <w:drawing>
          <wp:anchor distT="0" distB="0" distL="114300" distR="114300" simplePos="0" relativeHeight="251667456" behindDoc="0" locked="0" layoutInCell="1" allowOverlap="1" wp14:anchorId="54AEE970" wp14:editId="553E54CA">
            <wp:simplePos x="0" y="0"/>
            <wp:positionH relativeFrom="column">
              <wp:posOffset>3810</wp:posOffset>
            </wp:positionH>
            <wp:positionV relativeFrom="paragraph">
              <wp:posOffset>-1270</wp:posOffset>
            </wp:positionV>
            <wp:extent cx="626110" cy="622300"/>
            <wp:effectExtent l="0" t="0" r="2540" b="635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6110" cy="622300"/>
                    </a:xfrm>
                    <a:prstGeom prst="rect">
                      <a:avLst/>
                    </a:prstGeom>
                  </pic:spPr>
                </pic:pic>
              </a:graphicData>
            </a:graphic>
            <wp14:sizeRelH relativeFrom="page">
              <wp14:pctWidth>0</wp14:pctWidth>
            </wp14:sizeRelH>
            <wp14:sizeRelV relativeFrom="page">
              <wp14:pctHeight>0</wp14:pctHeight>
            </wp14:sizeRelV>
          </wp:anchor>
        </w:drawing>
      </w:r>
      <w:r w:rsidRPr="0061023D">
        <w:t>Depuis vingt ans, NRJ, 1</w:t>
      </w:r>
      <w:r w:rsidRPr="0061023D">
        <w:rPr>
          <w:vertAlign w:val="superscript"/>
        </w:rPr>
        <w:t>ère</w:t>
      </w:r>
      <w:r w:rsidRPr="0061023D">
        <w:t xml:space="preserve"> radio de France, a construit sa marque à travers l’écoute et le dialogue avec les jeunes. NRJ </w:t>
      </w:r>
      <w:proofErr w:type="spellStart"/>
      <w:r w:rsidRPr="0061023D">
        <w:t>Lab</w:t>
      </w:r>
      <w:proofErr w:type="spellEnd"/>
      <w:r w:rsidRPr="0061023D">
        <w:t xml:space="preserve"> synthétise cette expérience.</w:t>
      </w:r>
    </w:p>
    <w:p w:rsidR="00E7070A" w:rsidRPr="0061023D" w:rsidRDefault="00E7070A" w:rsidP="00E7070A">
      <w:pPr>
        <w:spacing w:after="0" w:line="240" w:lineRule="auto"/>
        <w:ind w:firstLine="0"/>
        <w:jc w:val="left"/>
      </w:pPr>
      <w:r w:rsidRPr="0061023D">
        <w:t xml:space="preserve">Parce que NRJ radio, imaginée et conçue pour les jeunes souhaitant posséder des éléments nouveaux sur cette cible, la station a réuni en 2004 sous la bannière ‘NRJ </w:t>
      </w:r>
      <w:proofErr w:type="spellStart"/>
      <w:r w:rsidRPr="0061023D">
        <w:t>Lab</w:t>
      </w:r>
      <w:proofErr w:type="spellEnd"/>
      <w:r w:rsidRPr="0061023D">
        <w:t> » toutes les expertises, ressources et outils du groupe afin d’étudier les jeunes de manière transversale avec une triple ambition :</w:t>
      </w:r>
    </w:p>
    <w:p w:rsidR="00E7070A" w:rsidRPr="0061023D" w:rsidRDefault="00E7070A" w:rsidP="00E7070A">
      <w:pPr>
        <w:pStyle w:val="Paragraphedeliste"/>
        <w:numPr>
          <w:ilvl w:val="0"/>
          <w:numId w:val="18"/>
        </w:numPr>
        <w:jc w:val="left"/>
        <w:rPr>
          <w:sz w:val="22"/>
          <w:szCs w:val="22"/>
        </w:rPr>
      </w:pPr>
      <w:r w:rsidRPr="0061023D">
        <w:rPr>
          <w:sz w:val="22"/>
          <w:szCs w:val="22"/>
        </w:rPr>
        <w:t>Dégager des éclairages prospectifs</w:t>
      </w:r>
    </w:p>
    <w:p w:rsidR="00E7070A" w:rsidRPr="0061023D" w:rsidRDefault="00E7070A" w:rsidP="00E7070A">
      <w:pPr>
        <w:pStyle w:val="Paragraphedeliste"/>
        <w:numPr>
          <w:ilvl w:val="0"/>
          <w:numId w:val="18"/>
        </w:numPr>
        <w:jc w:val="left"/>
        <w:rPr>
          <w:sz w:val="22"/>
          <w:szCs w:val="22"/>
        </w:rPr>
      </w:pPr>
      <w:r w:rsidRPr="0061023D">
        <w:rPr>
          <w:sz w:val="22"/>
          <w:szCs w:val="22"/>
        </w:rPr>
        <w:t>Etre à même de conseiller en interne et imaginer les contenus de demain</w:t>
      </w:r>
    </w:p>
    <w:p w:rsidR="00E7070A" w:rsidRPr="0061023D" w:rsidRDefault="00E7070A" w:rsidP="00E7070A">
      <w:pPr>
        <w:pStyle w:val="Paragraphedeliste"/>
        <w:numPr>
          <w:ilvl w:val="0"/>
          <w:numId w:val="18"/>
        </w:numPr>
        <w:jc w:val="left"/>
        <w:rPr>
          <w:sz w:val="22"/>
          <w:szCs w:val="22"/>
        </w:rPr>
      </w:pPr>
      <w:r w:rsidRPr="0061023D">
        <w:rPr>
          <w:sz w:val="22"/>
          <w:szCs w:val="22"/>
        </w:rPr>
        <w:t>Donner les clés aux annonceurs</w:t>
      </w:r>
      <w:r>
        <w:rPr>
          <w:sz w:val="22"/>
          <w:szCs w:val="22"/>
          <w:vertAlign w:val="superscript"/>
        </w:rPr>
        <w:t>1</w:t>
      </w:r>
      <w:r w:rsidRPr="0061023D">
        <w:rPr>
          <w:sz w:val="22"/>
          <w:szCs w:val="22"/>
        </w:rPr>
        <w:t xml:space="preserve"> sur les problématiques des jeunes.</w:t>
      </w:r>
    </w:p>
    <w:p w:rsidR="00E7070A" w:rsidRDefault="00E7070A" w:rsidP="00E7070A">
      <w:pPr>
        <w:spacing w:after="0" w:line="240" w:lineRule="auto"/>
        <w:ind w:firstLine="0"/>
        <w:jc w:val="left"/>
      </w:pPr>
    </w:p>
    <w:p w:rsidR="00E7070A" w:rsidRDefault="00E7070A" w:rsidP="00E7070A">
      <w:pPr>
        <w:spacing w:after="0" w:line="240" w:lineRule="auto"/>
        <w:ind w:firstLine="0"/>
        <w:jc w:val="left"/>
      </w:pPr>
      <w:r>
        <w:t xml:space="preserve">Au regard des propositions existantes, l’équipe de NRJ </w:t>
      </w:r>
      <w:proofErr w:type="spellStart"/>
      <w:r>
        <w:t>Lab</w:t>
      </w:r>
      <w:proofErr w:type="spellEnd"/>
      <w:r>
        <w:t xml:space="preserve"> a préféré développer une démarche spécifique, juxtaposant des méthodologies différentes.</w:t>
      </w:r>
    </w:p>
    <w:p w:rsidR="00E7070A" w:rsidRDefault="00E7070A" w:rsidP="00E7070A">
      <w:pPr>
        <w:spacing w:after="0" w:line="240" w:lineRule="auto"/>
        <w:ind w:firstLine="0"/>
        <w:jc w:val="left"/>
      </w:pPr>
      <w:r>
        <w:t xml:space="preserve">Ainsi l’étude de 2005-2006 (appelée </w:t>
      </w:r>
      <w:proofErr w:type="spellStart"/>
      <w:r>
        <w:t>Youthology</w:t>
      </w:r>
      <w:proofErr w:type="spellEnd"/>
      <w:r>
        <w:t>) portait sur les opinions, les attitudes et le comportement de jeunes dans des domaines aussi divers que la personnalité, le rapport à la famille, l’amitié et l’amour, la société et le monde ainsi que leur pouvoir de prescription et de consommation.</w:t>
      </w:r>
    </w:p>
    <w:p w:rsidR="00E7070A" w:rsidRDefault="00E7070A" w:rsidP="00E7070A">
      <w:pPr>
        <w:spacing w:after="0" w:line="240" w:lineRule="auto"/>
        <w:ind w:firstLine="0"/>
        <w:jc w:val="left"/>
      </w:pPr>
    </w:p>
    <w:p w:rsidR="00E7070A" w:rsidRDefault="00E7070A" w:rsidP="00E7070A">
      <w:pPr>
        <w:spacing w:after="0" w:line="240" w:lineRule="auto"/>
        <w:ind w:firstLine="0"/>
        <w:jc w:val="left"/>
      </w:pPr>
      <w:r>
        <w:t>Vingt et un expert (sociologues, psychanalystes, éducateurs…) ont partagé, à travers des entretiens semi-directifs, leurs analyses des jeunes et dévoilé certaines de leurs intentions.</w:t>
      </w:r>
    </w:p>
    <w:p w:rsidR="00E7070A" w:rsidRDefault="00E7070A" w:rsidP="00E7070A">
      <w:pPr>
        <w:spacing w:after="0" w:line="240" w:lineRule="auto"/>
        <w:ind w:firstLine="0"/>
        <w:jc w:val="left"/>
      </w:pPr>
      <w:r>
        <w:t>Par ailleurs, près de 3000 jeunes au total, de 15 à 25 ans, ont répondu à deux questionnaires one line, entre décembre 2004 et décembre 2005 avec près de 100 questions ouvertes et fermées.</w:t>
      </w:r>
    </w:p>
    <w:p w:rsidR="00E7070A" w:rsidRPr="0019595F" w:rsidRDefault="00E7070A" w:rsidP="00E7070A">
      <w:pPr>
        <w:spacing w:after="0" w:line="240" w:lineRule="auto"/>
        <w:ind w:firstLine="0"/>
        <w:jc w:val="left"/>
      </w:pPr>
      <w:r>
        <w:rPr>
          <w:vertAlign w:val="superscript"/>
        </w:rPr>
        <w:t>1</w:t>
      </w:r>
      <w:r>
        <w:t xml:space="preserve"> entreprises qui font de la publicité sur NRJ</w:t>
      </w:r>
    </w:p>
    <w:p w:rsidR="00E7070A" w:rsidRDefault="00E7070A" w:rsidP="00E7070A">
      <w:pPr>
        <w:spacing w:after="0" w:line="240" w:lineRule="auto"/>
        <w:ind w:firstLine="0"/>
        <w:jc w:val="left"/>
      </w:pPr>
    </w:p>
    <w:p w:rsidR="00E7070A" w:rsidRDefault="00E7070A" w:rsidP="00E7070A">
      <w:pPr>
        <w:spacing w:after="0" w:line="240" w:lineRule="auto"/>
        <w:ind w:firstLine="0"/>
        <w:jc w:val="right"/>
        <w:rPr>
          <w:sz w:val="18"/>
          <w:szCs w:val="18"/>
        </w:rPr>
      </w:pPr>
      <w:r w:rsidRPr="00C325F8">
        <w:rPr>
          <w:b/>
          <w:sz w:val="18"/>
          <w:szCs w:val="18"/>
          <w:u w:val="single"/>
        </w:rPr>
        <w:t>Source</w:t>
      </w:r>
      <w:r w:rsidRPr="00C325F8">
        <w:rPr>
          <w:sz w:val="18"/>
          <w:szCs w:val="18"/>
        </w:rPr>
        <w:t xml:space="preserve"> : D’après un article paru </w:t>
      </w:r>
      <w:proofErr w:type="gramStart"/>
      <w:r w:rsidRPr="00C325F8">
        <w:rPr>
          <w:sz w:val="18"/>
          <w:szCs w:val="18"/>
        </w:rPr>
        <w:t>dans  </w:t>
      </w:r>
      <w:r w:rsidRPr="00C325F8">
        <w:rPr>
          <w:b/>
          <w:sz w:val="18"/>
          <w:szCs w:val="18"/>
        </w:rPr>
        <w:t>Marketing</w:t>
      </w:r>
      <w:proofErr w:type="gramEnd"/>
      <w:r w:rsidRPr="00C325F8">
        <w:rPr>
          <w:b/>
          <w:sz w:val="18"/>
          <w:szCs w:val="18"/>
        </w:rPr>
        <w:t xml:space="preserve"> Magazine</w:t>
      </w:r>
      <w:r w:rsidRPr="00C325F8">
        <w:rPr>
          <w:sz w:val="18"/>
          <w:szCs w:val="18"/>
        </w:rPr>
        <w:t xml:space="preserve"> , </w:t>
      </w:r>
    </w:p>
    <w:p w:rsidR="00E7070A" w:rsidRDefault="00E7070A" w:rsidP="00E7070A">
      <w:pPr>
        <w:spacing w:after="0" w:line="240" w:lineRule="auto"/>
        <w:ind w:firstLine="0"/>
        <w:jc w:val="right"/>
      </w:pPr>
      <w:r w:rsidRPr="00781F49">
        <w:rPr>
          <w:i/>
          <w:sz w:val="18"/>
          <w:szCs w:val="18"/>
        </w:rPr>
        <w:t xml:space="preserve">« Avec </w:t>
      </w:r>
      <w:proofErr w:type="spellStart"/>
      <w:r w:rsidRPr="00781F49">
        <w:rPr>
          <w:i/>
          <w:sz w:val="18"/>
          <w:szCs w:val="18"/>
        </w:rPr>
        <w:t>Youthology</w:t>
      </w:r>
      <w:proofErr w:type="spellEnd"/>
      <w:r w:rsidRPr="00781F49">
        <w:rPr>
          <w:i/>
          <w:sz w:val="18"/>
          <w:szCs w:val="18"/>
        </w:rPr>
        <w:t xml:space="preserve">, NRJ </w:t>
      </w:r>
      <w:proofErr w:type="spellStart"/>
      <w:r w:rsidRPr="00781F49">
        <w:rPr>
          <w:i/>
          <w:sz w:val="18"/>
          <w:szCs w:val="18"/>
        </w:rPr>
        <w:t>Lab</w:t>
      </w:r>
      <w:proofErr w:type="spellEnd"/>
      <w:r w:rsidRPr="00781F49">
        <w:rPr>
          <w:i/>
          <w:sz w:val="18"/>
          <w:szCs w:val="18"/>
        </w:rPr>
        <w:t xml:space="preserve"> a multiplié les faisceaux prospectifs »</w:t>
      </w:r>
      <w:r w:rsidRPr="00C325F8">
        <w:rPr>
          <w:sz w:val="18"/>
          <w:szCs w:val="18"/>
        </w:rPr>
        <w:t>, n°96, juin-août 2006</w:t>
      </w:r>
      <w:r>
        <w:t>.</w:t>
      </w:r>
    </w:p>
    <w:p w:rsidR="0022518A" w:rsidRDefault="0022518A" w:rsidP="008141D5">
      <w:pPr>
        <w:ind w:firstLine="0"/>
        <w:rPr>
          <w:b/>
        </w:rPr>
      </w:pPr>
      <w:r w:rsidRPr="0022518A">
        <w:rPr>
          <w:b/>
        </w:rPr>
        <w:t>Annexe 2 – Objectifs et études</w:t>
      </w:r>
    </w:p>
    <w:tbl>
      <w:tblPr>
        <w:tblStyle w:val="Grilledutableau"/>
        <w:tblW w:w="0" w:type="auto"/>
        <w:tblLook w:val="04A0" w:firstRow="1" w:lastRow="0" w:firstColumn="1" w:lastColumn="0" w:noHBand="0" w:noVBand="1"/>
      </w:tblPr>
      <w:tblGrid>
        <w:gridCol w:w="5495"/>
        <w:gridCol w:w="1843"/>
        <w:gridCol w:w="1559"/>
        <w:gridCol w:w="1559"/>
      </w:tblGrid>
      <w:tr w:rsidR="00B025D6" w:rsidTr="00AB1DD4">
        <w:tc>
          <w:tcPr>
            <w:tcW w:w="5495" w:type="dxa"/>
          </w:tcPr>
          <w:p w:rsidR="00B025D6" w:rsidRDefault="00B025D6" w:rsidP="0022518A">
            <w:pPr>
              <w:ind w:firstLine="0"/>
              <w:jc w:val="center"/>
              <w:rPr>
                <w:b/>
              </w:rPr>
            </w:pPr>
            <w:r>
              <w:rPr>
                <w:b/>
              </w:rPr>
              <w:t>Objectifs</w:t>
            </w:r>
          </w:p>
        </w:tc>
        <w:tc>
          <w:tcPr>
            <w:tcW w:w="1843" w:type="dxa"/>
          </w:tcPr>
          <w:p w:rsidR="00B025D6" w:rsidRDefault="00B025D6" w:rsidP="0022518A">
            <w:pPr>
              <w:ind w:firstLine="0"/>
              <w:jc w:val="center"/>
              <w:rPr>
                <w:b/>
              </w:rPr>
            </w:pPr>
            <w:r>
              <w:rPr>
                <w:b/>
              </w:rPr>
              <w:t>Etudes qualitatives</w:t>
            </w:r>
          </w:p>
        </w:tc>
        <w:tc>
          <w:tcPr>
            <w:tcW w:w="1559" w:type="dxa"/>
          </w:tcPr>
          <w:p w:rsidR="00B025D6" w:rsidRDefault="00B025D6" w:rsidP="0022518A">
            <w:pPr>
              <w:ind w:firstLine="0"/>
              <w:jc w:val="center"/>
              <w:rPr>
                <w:b/>
              </w:rPr>
            </w:pPr>
            <w:r>
              <w:rPr>
                <w:b/>
              </w:rPr>
              <w:t>Etudes quantitatives</w:t>
            </w:r>
          </w:p>
        </w:tc>
        <w:tc>
          <w:tcPr>
            <w:tcW w:w="1559" w:type="dxa"/>
          </w:tcPr>
          <w:p w:rsidR="00B025D6" w:rsidRDefault="00B025D6" w:rsidP="0022518A">
            <w:pPr>
              <w:ind w:firstLine="0"/>
              <w:jc w:val="center"/>
              <w:rPr>
                <w:b/>
              </w:rPr>
            </w:pPr>
            <w:r>
              <w:rPr>
                <w:b/>
              </w:rPr>
              <w:t>Techniques à utiliser</w:t>
            </w:r>
          </w:p>
        </w:tc>
      </w:tr>
      <w:tr w:rsidR="00B025D6" w:rsidTr="00C80442">
        <w:tc>
          <w:tcPr>
            <w:tcW w:w="5495" w:type="dxa"/>
          </w:tcPr>
          <w:p w:rsidR="00B025D6" w:rsidRPr="0022518A" w:rsidRDefault="00B025D6" w:rsidP="008141D5">
            <w:pPr>
              <w:ind w:firstLine="0"/>
            </w:pPr>
            <w:r>
              <w:t>Comprendre pourquoi les consommateurs consomment de plus en plus de produits bios.</w:t>
            </w:r>
          </w:p>
        </w:tc>
        <w:tc>
          <w:tcPr>
            <w:tcW w:w="1843" w:type="dxa"/>
            <w:shd w:val="clear" w:color="auto" w:fill="FFFFFF" w:themeFill="background1"/>
            <w:vAlign w:val="center"/>
          </w:tcPr>
          <w:p w:rsidR="00B025D6" w:rsidRPr="002417BA" w:rsidRDefault="00B025D6" w:rsidP="00C51E6E">
            <w:pPr>
              <w:ind w:firstLine="0"/>
              <w:jc w:val="center"/>
              <w:rPr>
                <w:color w:val="808080" w:themeColor="background1" w:themeShade="80"/>
              </w:rPr>
            </w:pPr>
          </w:p>
        </w:tc>
        <w:tc>
          <w:tcPr>
            <w:tcW w:w="1559" w:type="dxa"/>
            <w:shd w:val="clear" w:color="auto" w:fill="FFFFFF" w:themeFill="background1"/>
            <w:vAlign w:val="center"/>
          </w:tcPr>
          <w:p w:rsidR="00B025D6" w:rsidRPr="002417BA" w:rsidRDefault="00B025D6" w:rsidP="00C51E6E">
            <w:pPr>
              <w:ind w:firstLine="0"/>
              <w:jc w:val="center"/>
              <w:rPr>
                <w:color w:val="808080" w:themeColor="background1" w:themeShade="80"/>
              </w:rPr>
            </w:pPr>
          </w:p>
        </w:tc>
        <w:tc>
          <w:tcPr>
            <w:tcW w:w="1559" w:type="dxa"/>
            <w:shd w:val="clear" w:color="auto" w:fill="FFFFFF" w:themeFill="background1"/>
          </w:tcPr>
          <w:p w:rsidR="00B025D6" w:rsidRPr="002417BA" w:rsidRDefault="00B025D6" w:rsidP="00C51E6E">
            <w:pPr>
              <w:ind w:firstLine="0"/>
              <w:jc w:val="center"/>
              <w:rPr>
                <w:color w:val="808080" w:themeColor="background1" w:themeShade="80"/>
              </w:rPr>
            </w:pPr>
          </w:p>
        </w:tc>
      </w:tr>
      <w:tr w:rsidR="00B025D6" w:rsidTr="00C80442">
        <w:tc>
          <w:tcPr>
            <w:tcW w:w="5495" w:type="dxa"/>
          </w:tcPr>
          <w:p w:rsidR="00B025D6" w:rsidRPr="0022518A" w:rsidRDefault="00B025D6" w:rsidP="00B025D6">
            <w:pPr>
              <w:ind w:firstLine="0"/>
            </w:pPr>
            <w:r>
              <w:t>Le siège de Cora souhaite conna</w:t>
            </w:r>
            <w:r w:rsidR="00FA72AC">
              <w:t xml:space="preserve">ître son </w:t>
            </w:r>
            <w:r>
              <w:t>magasin le plus performant pour distribuer des primes aux salariés.</w:t>
            </w:r>
          </w:p>
        </w:tc>
        <w:tc>
          <w:tcPr>
            <w:tcW w:w="1843" w:type="dxa"/>
            <w:shd w:val="clear" w:color="auto" w:fill="FFFFFF" w:themeFill="background1"/>
            <w:vAlign w:val="center"/>
          </w:tcPr>
          <w:p w:rsidR="00B025D6" w:rsidRPr="002417BA" w:rsidRDefault="00B025D6" w:rsidP="00C51E6E">
            <w:pPr>
              <w:ind w:firstLine="0"/>
              <w:jc w:val="center"/>
              <w:rPr>
                <w:color w:val="808080" w:themeColor="background1" w:themeShade="80"/>
              </w:rPr>
            </w:pPr>
          </w:p>
        </w:tc>
        <w:tc>
          <w:tcPr>
            <w:tcW w:w="1559" w:type="dxa"/>
            <w:shd w:val="clear" w:color="auto" w:fill="FFFFFF" w:themeFill="background1"/>
            <w:vAlign w:val="center"/>
          </w:tcPr>
          <w:p w:rsidR="00B025D6" w:rsidRPr="002417BA" w:rsidRDefault="00B025D6" w:rsidP="00C51E6E">
            <w:pPr>
              <w:ind w:firstLine="0"/>
              <w:jc w:val="center"/>
              <w:rPr>
                <w:color w:val="808080" w:themeColor="background1" w:themeShade="80"/>
              </w:rPr>
            </w:pPr>
          </w:p>
        </w:tc>
        <w:tc>
          <w:tcPr>
            <w:tcW w:w="1559" w:type="dxa"/>
            <w:shd w:val="clear" w:color="auto" w:fill="FFFFFF" w:themeFill="background1"/>
          </w:tcPr>
          <w:p w:rsidR="00B025D6" w:rsidRPr="002417BA" w:rsidRDefault="00B025D6" w:rsidP="00C51E6E">
            <w:pPr>
              <w:ind w:firstLine="0"/>
              <w:jc w:val="center"/>
              <w:rPr>
                <w:color w:val="808080" w:themeColor="background1" w:themeShade="80"/>
              </w:rPr>
            </w:pPr>
          </w:p>
        </w:tc>
      </w:tr>
      <w:tr w:rsidR="00B025D6" w:rsidTr="00C80442">
        <w:tc>
          <w:tcPr>
            <w:tcW w:w="5495" w:type="dxa"/>
          </w:tcPr>
          <w:p w:rsidR="00B025D6" w:rsidRPr="0022518A" w:rsidRDefault="00A73754" w:rsidP="008141D5">
            <w:pPr>
              <w:ind w:firstLine="0"/>
            </w:pPr>
            <w:r>
              <w:t>Une entreprise souhaite trouver une nouvelle marque pour son nouveau produit.</w:t>
            </w:r>
          </w:p>
        </w:tc>
        <w:tc>
          <w:tcPr>
            <w:tcW w:w="1843" w:type="dxa"/>
            <w:shd w:val="clear" w:color="auto" w:fill="FFFFFF" w:themeFill="background1"/>
            <w:vAlign w:val="center"/>
          </w:tcPr>
          <w:p w:rsidR="00B025D6" w:rsidRPr="002417BA" w:rsidRDefault="00B025D6" w:rsidP="00C51E6E">
            <w:pPr>
              <w:ind w:firstLine="0"/>
              <w:jc w:val="center"/>
              <w:rPr>
                <w:color w:val="808080" w:themeColor="background1" w:themeShade="80"/>
              </w:rPr>
            </w:pPr>
          </w:p>
        </w:tc>
        <w:tc>
          <w:tcPr>
            <w:tcW w:w="1559" w:type="dxa"/>
            <w:shd w:val="clear" w:color="auto" w:fill="FFFFFF" w:themeFill="background1"/>
            <w:vAlign w:val="center"/>
          </w:tcPr>
          <w:p w:rsidR="00B025D6" w:rsidRPr="002417BA" w:rsidRDefault="00B025D6" w:rsidP="00C51E6E">
            <w:pPr>
              <w:ind w:firstLine="0"/>
              <w:jc w:val="center"/>
              <w:rPr>
                <w:color w:val="808080" w:themeColor="background1" w:themeShade="80"/>
              </w:rPr>
            </w:pPr>
          </w:p>
        </w:tc>
        <w:tc>
          <w:tcPr>
            <w:tcW w:w="1559" w:type="dxa"/>
            <w:shd w:val="clear" w:color="auto" w:fill="FFFFFF" w:themeFill="background1"/>
          </w:tcPr>
          <w:p w:rsidR="00B025D6" w:rsidRPr="002417BA" w:rsidRDefault="00B025D6" w:rsidP="00C51E6E">
            <w:pPr>
              <w:ind w:firstLine="0"/>
              <w:jc w:val="center"/>
              <w:rPr>
                <w:color w:val="808080" w:themeColor="background1" w:themeShade="80"/>
              </w:rPr>
            </w:pPr>
          </w:p>
        </w:tc>
      </w:tr>
      <w:tr w:rsidR="00B025D6" w:rsidTr="00C80442">
        <w:tc>
          <w:tcPr>
            <w:tcW w:w="5495" w:type="dxa"/>
          </w:tcPr>
          <w:p w:rsidR="00B025D6" w:rsidRPr="0022518A" w:rsidRDefault="00B025D6" w:rsidP="008141D5">
            <w:pPr>
              <w:ind w:firstLine="0"/>
            </w:pPr>
            <w:r>
              <w:t>Une entreprise voudrait suivre l’évolution de la consommation de glace des ménages.</w:t>
            </w:r>
          </w:p>
        </w:tc>
        <w:tc>
          <w:tcPr>
            <w:tcW w:w="1843" w:type="dxa"/>
            <w:shd w:val="clear" w:color="auto" w:fill="FFFFFF" w:themeFill="background1"/>
            <w:vAlign w:val="center"/>
          </w:tcPr>
          <w:p w:rsidR="00B025D6" w:rsidRPr="002417BA" w:rsidRDefault="00B025D6" w:rsidP="00C51E6E">
            <w:pPr>
              <w:ind w:firstLine="0"/>
              <w:jc w:val="center"/>
              <w:rPr>
                <w:color w:val="808080" w:themeColor="background1" w:themeShade="80"/>
              </w:rPr>
            </w:pPr>
          </w:p>
        </w:tc>
        <w:tc>
          <w:tcPr>
            <w:tcW w:w="1559" w:type="dxa"/>
            <w:shd w:val="clear" w:color="auto" w:fill="FFFFFF" w:themeFill="background1"/>
            <w:vAlign w:val="center"/>
          </w:tcPr>
          <w:p w:rsidR="00B025D6" w:rsidRPr="002417BA" w:rsidRDefault="00B025D6" w:rsidP="00C51E6E">
            <w:pPr>
              <w:ind w:firstLine="0"/>
              <w:jc w:val="center"/>
              <w:rPr>
                <w:color w:val="808080" w:themeColor="background1" w:themeShade="80"/>
              </w:rPr>
            </w:pPr>
          </w:p>
        </w:tc>
        <w:tc>
          <w:tcPr>
            <w:tcW w:w="1559" w:type="dxa"/>
            <w:shd w:val="clear" w:color="auto" w:fill="FFFFFF" w:themeFill="background1"/>
          </w:tcPr>
          <w:p w:rsidR="00B025D6" w:rsidRPr="002417BA" w:rsidRDefault="00B025D6" w:rsidP="00C51E6E">
            <w:pPr>
              <w:ind w:firstLine="0"/>
              <w:jc w:val="center"/>
              <w:rPr>
                <w:color w:val="808080" w:themeColor="background1" w:themeShade="80"/>
              </w:rPr>
            </w:pPr>
          </w:p>
        </w:tc>
      </w:tr>
      <w:tr w:rsidR="00B025D6" w:rsidTr="00C80442">
        <w:tc>
          <w:tcPr>
            <w:tcW w:w="5495" w:type="dxa"/>
          </w:tcPr>
          <w:p w:rsidR="00B025D6" w:rsidRPr="0022518A" w:rsidRDefault="0069729F" w:rsidP="008141D5">
            <w:pPr>
              <w:ind w:firstLine="0"/>
            </w:pPr>
            <w:r>
              <w:t>Emmanuel Macron</w:t>
            </w:r>
            <w:r w:rsidR="00B025D6">
              <w:t xml:space="preserve"> aimerait connaître l’évolution de l’opinion des gens depuis la crise.</w:t>
            </w:r>
          </w:p>
        </w:tc>
        <w:tc>
          <w:tcPr>
            <w:tcW w:w="1843" w:type="dxa"/>
            <w:shd w:val="clear" w:color="auto" w:fill="FFFFFF" w:themeFill="background1"/>
            <w:vAlign w:val="center"/>
          </w:tcPr>
          <w:p w:rsidR="00B025D6" w:rsidRPr="002417BA" w:rsidRDefault="00B025D6" w:rsidP="00C51E6E">
            <w:pPr>
              <w:ind w:firstLine="0"/>
              <w:jc w:val="center"/>
              <w:rPr>
                <w:color w:val="808080" w:themeColor="background1" w:themeShade="80"/>
              </w:rPr>
            </w:pPr>
          </w:p>
        </w:tc>
        <w:tc>
          <w:tcPr>
            <w:tcW w:w="1559" w:type="dxa"/>
            <w:shd w:val="clear" w:color="auto" w:fill="FFFFFF" w:themeFill="background1"/>
            <w:vAlign w:val="center"/>
          </w:tcPr>
          <w:p w:rsidR="00B025D6" w:rsidRPr="002417BA" w:rsidRDefault="00B025D6" w:rsidP="00C51E6E">
            <w:pPr>
              <w:ind w:firstLine="0"/>
              <w:jc w:val="center"/>
              <w:rPr>
                <w:color w:val="808080" w:themeColor="background1" w:themeShade="80"/>
              </w:rPr>
            </w:pPr>
          </w:p>
        </w:tc>
        <w:tc>
          <w:tcPr>
            <w:tcW w:w="1559" w:type="dxa"/>
            <w:shd w:val="clear" w:color="auto" w:fill="FFFFFF" w:themeFill="background1"/>
          </w:tcPr>
          <w:p w:rsidR="00B025D6" w:rsidRPr="002417BA" w:rsidRDefault="00B025D6" w:rsidP="00C51E6E">
            <w:pPr>
              <w:ind w:firstLine="0"/>
              <w:jc w:val="center"/>
              <w:rPr>
                <w:color w:val="808080" w:themeColor="background1" w:themeShade="80"/>
              </w:rPr>
            </w:pPr>
          </w:p>
        </w:tc>
      </w:tr>
      <w:tr w:rsidR="00B025D6" w:rsidTr="00C80442">
        <w:tc>
          <w:tcPr>
            <w:tcW w:w="5495" w:type="dxa"/>
          </w:tcPr>
          <w:p w:rsidR="00B025D6" w:rsidRDefault="00B025D6" w:rsidP="008141D5">
            <w:pPr>
              <w:ind w:firstLine="0"/>
            </w:pPr>
            <w:r>
              <w:t>Une entreprise veut lancer un nouveau produit et souhaiterait avoir l’opinion des consommateurs sur son nouveau concept.</w:t>
            </w:r>
          </w:p>
        </w:tc>
        <w:tc>
          <w:tcPr>
            <w:tcW w:w="1843" w:type="dxa"/>
            <w:shd w:val="clear" w:color="auto" w:fill="FFFFFF" w:themeFill="background1"/>
            <w:vAlign w:val="center"/>
          </w:tcPr>
          <w:p w:rsidR="00B025D6" w:rsidRPr="002417BA" w:rsidRDefault="00B025D6" w:rsidP="00C51E6E">
            <w:pPr>
              <w:ind w:firstLine="0"/>
              <w:jc w:val="center"/>
              <w:rPr>
                <w:color w:val="808080" w:themeColor="background1" w:themeShade="80"/>
              </w:rPr>
            </w:pPr>
          </w:p>
        </w:tc>
        <w:tc>
          <w:tcPr>
            <w:tcW w:w="1559" w:type="dxa"/>
            <w:shd w:val="clear" w:color="auto" w:fill="FFFFFF" w:themeFill="background1"/>
            <w:vAlign w:val="center"/>
          </w:tcPr>
          <w:p w:rsidR="00B025D6" w:rsidRPr="002417BA" w:rsidRDefault="00B025D6" w:rsidP="00C51E6E">
            <w:pPr>
              <w:ind w:firstLine="0"/>
              <w:jc w:val="center"/>
              <w:rPr>
                <w:color w:val="808080" w:themeColor="background1" w:themeShade="80"/>
              </w:rPr>
            </w:pPr>
          </w:p>
        </w:tc>
        <w:tc>
          <w:tcPr>
            <w:tcW w:w="1559" w:type="dxa"/>
            <w:shd w:val="clear" w:color="auto" w:fill="FFFFFF" w:themeFill="background1"/>
          </w:tcPr>
          <w:p w:rsidR="00B025D6" w:rsidRPr="002417BA" w:rsidRDefault="00B025D6" w:rsidP="00C51E6E">
            <w:pPr>
              <w:ind w:firstLine="0"/>
              <w:jc w:val="center"/>
              <w:rPr>
                <w:color w:val="808080" w:themeColor="background1" w:themeShade="80"/>
              </w:rPr>
            </w:pPr>
          </w:p>
        </w:tc>
      </w:tr>
      <w:tr w:rsidR="00FA72AC" w:rsidTr="00C80442">
        <w:tc>
          <w:tcPr>
            <w:tcW w:w="5495" w:type="dxa"/>
          </w:tcPr>
          <w:p w:rsidR="00FA72AC" w:rsidRDefault="0069729F" w:rsidP="008141D5">
            <w:pPr>
              <w:ind w:firstLine="0"/>
            </w:pPr>
            <w:r>
              <w:t>Instagram</w:t>
            </w:r>
            <w:r w:rsidR="00FA72AC">
              <w:t xml:space="preserve"> veut mesurer régulièrement la satisfaction de ses utilisateurs</w:t>
            </w:r>
          </w:p>
        </w:tc>
        <w:tc>
          <w:tcPr>
            <w:tcW w:w="1843" w:type="dxa"/>
            <w:shd w:val="clear" w:color="auto" w:fill="FFFFFF" w:themeFill="background1"/>
            <w:vAlign w:val="center"/>
          </w:tcPr>
          <w:p w:rsidR="00FA72AC" w:rsidRPr="002417BA" w:rsidRDefault="00FA72AC" w:rsidP="00C51E6E">
            <w:pPr>
              <w:ind w:firstLine="0"/>
              <w:jc w:val="center"/>
              <w:rPr>
                <w:color w:val="808080" w:themeColor="background1" w:themeShade="80"/>
              </w:rPr>
            </w:pPr>
          </w:p>
        </w:tc>
        <w:tc>
          <w:tcPr>
            <w:tcW w:w="1559" w:type="dxa"/>
            <w:shd w:val="clear" w:color="auto" w:fill="FFFFFF" w:themeFill="background1"/>
            <w:vAlign w:val="center"/>
          </w:tcPr>
          <w:p w:rsidR="00FA72AC" w:rsidRPr="002417BA" w:rsidRDefault="00FA72AC" w:rsidP="00C51E6E">
            <w:pPr>
              <w:ind w:firstLine="0"/>
              <w:jc w:val="center"/>
              <w:rPr>
                <w:color w:val="808080" w:themeColor="background1" w:themeShade="80"/>
              </w:rPr>
            </w:pPr>
          </w:p>
        </w:tc>
        <w:tc>
          <w:tcPr>
            <w:tcW w:w="1559" w:type="dxa"/>
            <w:shd w:val="clear" w:color="auto" w:fill="FFFFFF" w:themeFill="background1"/>
          </w:tcPr>
          <w:p w:rsidR="00FA72AC" w:rsidRPr="002417BA" w:rsidRDefault="00FA72AC" w:rsidP="00C51E6E">
            <w:pPr>
              <w:ind w:firstLine="0"/>
              <w:jc w:val="center"/>
              <w:rPr>
                <w:color w:val="808080" w:themeColor="background1" w:themeShade="80"/>
              </w:rPr>
            </w:pPr>
          </w:p>
        </w:tc>
      </w:tr>
      <w:tr w:rsidR="00FA72AC" w:rsidTr="00C80442">
        <w:tc>
          <w:tcPr>
            <w:tcW w:w="5495" w:type="dxa"/>
          </w:tcPr>
          <w:p w:rsidR="00FA72AC" w:rsidRDefault="00FA72AC" w:rsidP="008141D5">
            <w:pPr>
              <w:ind w:firstLine="0"/>
            </w:pPr>
            <w:r>
              <w:t>Un fabricant de jouet souhaite savoir si son nouveau jeu plaît aux enfants de 2 ans.</w:t>
            </w:r>
          </w:p>
        </w:tc>
        <w:tc>
          <w:tcPr>
            <w:tcW w:w="1843" w:type="dxa"/>
            <w:shd w:val="clear" w:color="auto" w:fill="FFFFFF" w:themeFill="background1"/>
            <w:vAlign w:val="center"/>
          </w:tcPr>
          <w:p w:rsidR="00FA72AC" w:rsidRPr="002417BA" w:rsidRDefault="00FA72AC" w:rsidP="00C51E6E">
            <w:pPr>
              <w:ind w:firstLine="0"/>
              <w:jc w:val="center"/>
              <w:rPr>
                <w:color w:val="808080" w:themeColor="background1" w:themeShade="80"/>
              </w:rPr>
            </w:pPr>
          </w:p>
        </w:tc>
        <w:tc>
          <w:tcPr>
            <w:tcW w:w="1559" w:type="dxa"/>
            <w:shd w:val="clear" w:color="auto" w:fill="FFFFFF" w:themeFill="background1"/>
            <w:vAlign w:val="center"/>
          </w:tcPr>
          <w:p w:rsidR="00FA72AC" w:rsidRPr="002417BA" w:rsidRDefault="00FA72AC" w:rsidP="00C51E6E">
            <w:pPr>
              <w:ind w:firstLine="0"/>
              <w:jc w:val="center"/>
              <w:rPr>
                <w:color w:val="808080" w:themeColor="background1" w:themeShade="80"/>
              </w:rPr>
            </w:pPr>
          </w:p>
        </w:tc>
        <w:tc>
          <w:tcPr>
            <w:tcW w:w="1559" w:type="dxa"/>
            <w:shd w:val="clear" w:color="auto" w:fill="FFFFFF" w:themeFill="background1"/>
          </w:tcPr>
          <w:p w:rsidR="00FA72AC" w:rsidRPr="002417BA" w:rsidRDefault="00FA72AC" w:rsidP="00C51E6E">
            <w:pPr>
              <w:ind w:firstLine="0"/>
              <w:jc w:val="center"/>
              <w:rPr>
                <w:color w:val="808080" w:themeColor="background1" w:themeShade="80"/>
              </w:rPr>
            </w:pPr>
          </w:p>
        </w:tc>
      </w:tr>
      <w:tr w:rsidR="00FA72AC" w:rsidTr="00C80442">
        <w:tc>
          <w:tcPr>
            <w:tcW w:w="5495" w:type="dxa"/>
          </w:tcPr>
          <w:p w:rsidR="00FA72AC" w:rsidRDefault="00FA72AC" w:rsidP="008141D5">
            <w:pPr>
              <w:ind w:firstLine="0"/>
            </w:pPr>
            <w:r>
              <w:t>Une entreprise souhaiterait savoir si ses clients peuvent être intéressés par une carte de fidélité.</w:t>
            </w:r>
          </w:p>
        </w:tc>
        <w:tc>
          <w:tcPr>
            <w:tcW w:w="1843" w:type="dxa"/>
            <w:shd w:val="clear" w:color="auto" w:fill="FFFFFF" w:themeFill="background1"/>
            <w:vAlign w:val="center"/>
          </w:tcPr>
          <w:p w:rsidR="00FA72AC" w:rsidRPr="002417BA" w:rsidRDefault="00FA72AC" w:rsidP="00C51E6E">
            <w:pPr>
              <w:ind w:firstLine="0"/>
              <w:jc w:val="center"/>
              <w:rPr>
                <w:color w:val="808080" w:themeColor="background1" w:themeShade="80"/>
              </w:rPr>
            </w:pPr>
          </w:p>
        </w:tc>
        <w:tc>
          <w:tcPr>
            <w:tcW w:w="1559" w:type="dxa"/>
            <w:shd w:val="clear" w:color="auto" w:fill="FFFFFF" w:themeFill="background1"/>
            <w:vAlign w:val="center"/>
          </w:tcPr>
          <w:p w:rsidR="00FA72AC" w:rsidRPr="002417BA" w:rsidRDefault="00FA72AC" w:rsidP="00C51E6E">
            <w:pPr>
              <w:ind w:firstLine="0"/>
              <w:jc w:val="center"/>
              <w:rPr>
                <w:color w:val="808080" w:themeColor="background1" w:themeShade="80"/>
              </w:rPr>
            </w:pPr>
          </w:p>
        </w:tc>
        <w:tc>
          <w:tcPr>
            <w:tcW w:w="1559" w:type="dxa"/>
            <w:shd w:val="clear" w:color="auto" w:fill="FFFFFF" w:themeFill="background1"/>
          </w:tcPr>
          <w:p w:rsidR="00FA72AC" w:rsidRPr="002417BA" w:rsidRDefault="00FA72AC" w:rsidP="00C51E6E">
            <w:pPr>
              <w:ind w:firstLine="0"/>
              <w:jc w:val="center"/>
              <w:rPr>
                <w:color w:val="808080" w:themeColor="background1" w:themeShade="80"/>
              </w:rPr>
            </w:pPr>
          </w:p>
        </w:tc>
      </w:tr>
      <w:tr w:rsidR="002417BA" w:rsidTr="00C80442">
        <w:tc>
          <w:tcPr>
            <w:tcW w:w="5495" w:type="dxa"/>
          </w:tcPr>
          <w:p w:rsidR="002417BA" w:rsidRDefault="002417BA" w:rsidP="008141D5">
            <w:pPr>
              <w:ind w:firstLine="0"/>
            </w:pPr>
            <w:r>
              <w:t>Un fabricant souhaiterait connaître comment l’achat de son produit s’effectue (qui décide de l’achat)</w:t>
            </w:r>
          </w:p>
        </w:tc>
        <w:tc>
          <w:tcPr>
            <w:tcW w:w="1843" w:type="dxa"/>
            <w:shd w:val="clear" w:color="auto" w:fill="FFFFFF" w:themeFill="background1"/>
            <w:vAlign w:val="center"/>
          </w:tcPr>
          <w:p w:rsidR="002417BA" w:rsidRPr="002417BA" w:rsidRDefault="002417BA" w:rsidP="00C51E6E">
            <w:pPr>
              <w:ind w:firstLine="0"/>
              <w:jc w:val="center"/>
              <w:rPr>
                <w:color w:val="808080" w:themeColor="background1" w:themeShade="80"/>
              </w:rPr>
            </w:pPr>
          </w:p>
        </w:tc>
        <w:tc>
          <w:tcPr>
            <w:tcW w:w="1559" w:type="dxa"/>
            <w:shd w:val="clear" w:color="auto" w:fill="FFFFFF" w:themeFill="background1"/>
            <w:vAlign w:val="center"/>
          </w:tcPr>
          <w:p w:rsidR="002417BA" w:rsidRPr="002417BA" w:rsidRDefault="002417BA" w:rsidP="00C51E6E">
            <w:pPr>
              <w:ind w:firstLine="0"/>
              <w:jc w:val="center"/>
              <w:rPr>
                <w:color w:val="808080" w:themeColor="background1" w:themeShade="80"/>
              </w:rPr>
            </w:pPr>
          </w:p>
        </w:tc>
        <w:tc>
          <w:tcPr>
            <w:tcW w:w="1559" w:type="dxa"/>
            <w:shd w:val="clear" w:color="auto" w:fill="FFFFFF" w:themeFill="background1"/>
          </w:tcPr>
          <w:p w:rsidR="002417BA" w:rsidRPr="002417BA" w:rsidRDefault="002417BA" w:rsidP="00C51E6E">
            <w:pPr>
              <w:ind w:firstLine="0"/>
              <w:jc w:val="center"/>
              <w:rPr>
                <w:color w:val="808080" w:themeColor="background1" w:themeShade="80"/>
              </w:rPr>
            </w:pPr>
          </w:p>
        </w:tc>
      </w:tr>
    </w:tbl>
    <w:p w:rsidR="00C80442" w:rsidRDefault="00C80442">
      <w:pPr>
        <w:spacing w:after="200"/>
        <w:ind w:firstLine="0"/>
        <w:jc w:val="left"/>
        <w:rPr>
          <w:b/>
        </w:rPr>
      </w:pPr>
      <w:r>
        <w:rPr>
          <w:b/>
        </w:rPr>
        <w:br w:type="page"/>
      </w:r>
    </w:p>
    <w:p w:rsidR="002417BA" w:rsidRDefault="00FA1CD5" w:rsidP="00C80442">
      <w:pPr>
        <w:ind w:firstLine="0"/>
        <w:rPr>
          <w:b/>
        </w:rPr>
      </w:pPr>
      <w:r w:rsidRPr="00FA1CD5">
        <w:rPr>
          <w:b/>
        </w:rPr>
        <w:lastRenderedPageBreak/>
        <w:t>Annexe 3 – Le laboratoire</w:t>
      </w:r>
      <w:r w:rsidR="00422CC8">
        <w:rPr>
          <w:b/>
        </w:rPr>
        <w:t xml:space="preserve"> d’observation</w:t>
      </w:r>
      <w:r w:rsidRPr="00FA1CD5">
        <w:rPr>
          <w:b/>
        </w:rPr>
        <w:t xml:space="preserve"> Fisher Price</w:t>
      </w:r>
    </w:p>
    <w:p w:rsidR="00F72ECE" w:rsidRPr="00FA1CD5" w:rsidRDefault="00F72ECE" w:rsidP="00643A01">
      <w:pPr>
        <w:ind w:firstLine="0"/>
      </w:pPr>
      <w:r>
        <w:t>Le fabricant de jouet Fisher Price a mis en place depuis de nombreuses années un laboratoire où les responsables marketing peuvent observer les réactions des enfants qui testent les nouveaux projets de jouets.</w:t>
      </w:r>
    </w:p>
    <w:p w:rsidR="00FA1CD5" w:rsidRDefault="00FA1CD5" w:rsidP="00F72ECE">
      <w:pPr>
        <w:ind w:left="360" w:firstLine="0"/>
        <w:jc w:val="center"/>
      </w:pPr>
      <w:r>
        <w:rPr>
          <w:noProof/>
          <w:lang w:eastAsia="fr-FR"/>
        </w:rPr>
        <w:drawing>
          <wp:inline distT="0" distB="0" distL="0" distR="0" wp14:anchorId="5347A0D3" wp14:editId="7DF19784">
            <wp:extent cx="4762500" cy="154305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62500" cy="1543050"/>
                    </a:xfrm>
                    <a:prstGeom prst="rect">
                      <a:avLst/>
                    </a:prstGeom>
                  </pic:spPr>
                </pic:pic>
              </a:graphicData>
            </a:graphic>
          </wp:inline>
        </w:drawing>
      </w:r>
    </w:p>
    <w:p w:rsidR="00F72ECE" w:rsidRDefault="00F72ECE" w:rsidP="00F72ECE">
      <w:pPr>
        <w:ind w:left="360" w:firstLine="0"/>
        <w:jc w:val="center"/>
      </w:pPr>
    </w:p>
    <w:p w:rsidR="00E7070A" w:rsidRDefault="00B033B1">
      <w:pPr>
        <w:spacing w:after="200"/>
        <w:ind w:firstLine="0"/>
        <w:jc w:val="left"/>
        <w:rPr>
          <w:b/>
        </w:rPr>
      </w:pPr>
      <w:r>
        <w:rPr>
          <w:b/>
        </w:rPr>
        <w:t xml:space="preserve">Annexe </w:t>
      </w:r>
      <w:r w:rsidR="00FA1CD5">
        <w:rPr>
          <w:b/>
        </w:rPr>
        <w:t>4</w:t>
      </w:r>
      <w:r>
        <w:rPr>
          <w:b/>
        </w:rPr>
        <w:t xml:space="preserve"> – Techniques d’études quantitatives</w:t>
      </w:r>
    </w:p>
    <w:tbl>
      <w:tblPr>
        <w:tblStyle w:val="Grilledutableau"/>
        <w:tblW w:w="0" w:type="auto"/>
        <w:tblLook w:val="04A0" w:firstRow="1" w:lastRow="0" w:firstColumn="1" w:lastColumn="0" w:noHBand="0" w:noVBand="1"/>
      </w:tblPr>
      <w:tblGrid>
        <w:gridCol w:w="2022"/>
        <w:gridCol w:w="2689"/>
        <w:gridCol w:w="5745"/>
      </w:tblGrid>
      <w:tr w:rsidR="00A00680" w:rsidTr="00456AA7">
        <w:tc>
          <w:tcPr>
            <w:tcW w:w="4786" w:type="dxa"/>
            <w:gridSpan w:val="2"/>
          </w:tcPr>
          <w:p w:rsidR="00A00680" w:rsidRDefault="00A00680">
            <w:pPr>
              <w:spacing w:after="200"/>
              <w:ind w:firstLine="0"/>
              <w:jc w:val="left"/>
              <w:rPr>
                <w:b/>
              </w:rPr>
            </w:pPr>
            <w:r>
              <w:rPr>
                <w:b/>
              </w:rPr>
              <w:t>Techniques d’étude quantitative</w:t>
            </w:r>
          </w:p>
        </w:tc>
        <w:tc>
          <w:tcPr>
            <w:tcW w:w="5896" w:type="dxa"/>
          </w:tcPr>
          <w:p w:rsidR="00A00680" w:rsidRDefault="00A00680">
            <w:pPr>
              <w:spacing w:after="200"/>
              <w:ind w:firstLine="0"/>
              <w:jc w:val="left"/>
              <w:rPr>
                <w:b/>
              </w:rPr>
            </w:pPr>
            <w:r>
              <w:rPr>
                <w:b/>
              </w:rPr>
              <w:t>Caractéristiques</w:t>
            </w:r>
          </w:p>
        </w:tc>
      </w:tr>
      <w:tr w:rsidR="00A00680" w:rsidTr="00A00680">
        <w:tc>
          <w:tcPr>
            <w:tcW w:w="2059" w:type="dxa"/>
            <w:vMerge w:val="restart"/>
          </w:tcPr>
          <w:p w:rsidR="00A00680" w:rsidRPr="00A00156" w:rsidRDefault="00A00680">
            <w:pPr>
              <w:spacing w:after="200"/>
              <w:ind w:firstLine="0"/>
              <w:jc w:val="left"/>
              <w:rPr>
                <w:b/>
                <w:color w:val="FFFFFF" w:themeColor="background1"/>
              </w:rPr>
            </w:pPr>
            <w:r w:rsidRPr="00A00156">
              <w:rPr>
                <w:b/>
                <w:color w:val="FFFFFF" w:themeColor="background1"/>
              </w:rPr>
              <w:t>Panels</w:t>
            </w:r>
          </w:p>
        </w:tc>
        <w:tc>
          <w:tcPr>
            <w:tcW w:w="2727" w:type="dxa"/>
          </w:tcPr>
          <w:p w:rsidR="00A00680" w:rsidRPr="00A00156" w:rsidRDefault="00A00680">
            <w:pPr>
              <w:spacing w:after="200"/>
              <w:ind w:firstLine="0"/>
              <w:jc w:val="left"/>
              <w:rPr>
                <w:b/>
                <w:color w:val="FFFFFF" w:themeColor="background1"/>
              </w:rPr>
            </w:pPr>
            <w:r w:rsidRPr="00A00156">
              <w:rPr>
                <w:b/>
                <w:color w:val="FFFFFF" w:themeColor="background1"/>
              </w:rPr>
              <w:t>Panels consommateurs</w:t>
            </w:r>
          </w:p>
        </w:tc>
        <w:tc>
          <w:tcPr>
            <w:tcW w:w="5896" w:type="dxa"/>
          </w:tcPr>
          <w:p w:rsidR="00A00680" w:rsidRPr="00E444E5" w:rsidRDefault="00E444E5" w:rsidP="00EE2956">
            <w:pPr>
              <w:spacing w:after="200"/>
              <w:ind w:firstLine="0"/>
            </w:pPr>
            <w:r>
              <w:t>Ce sont des échantillons permanents d’individus ou de ménages auprès desquels sont recueillies des informations sur leurs achats : produits, marques, quantités achetées, prix unitaire, type de magasin dans lequel le produit a été acheté…</w:t>
            </w:r>
          </w:p>
        </w:tc>
      </w:tr>
      <w:tr w:rsidR="00A00680" w:rsidTr="00A00680">
        <w:tc>
          <w:tcPr>
            <w:tcW w:w="2059" w:type="dxa"/>
            <w:vMerge/>
          </w:tcPr>
          <w:p w:rsidR="00A00680" w:rsidRPr="00A00156" w:rsidRDefault="00A00680">
            <w:pPr>
              <w:spacing w:after="200"/>
              <w:ind w:firstLine="0"/>
              <w:jc w:val="left"/>
              <w:rPr>
                <w:b/>
                <w:color w:val="FFFFFF" w:themeColor="background1"/>
              </w:rPr>
            </w:pPr>
          </w:p>
        </w:tc>
        <w:tc>
          <w:tcPr>
            <w:tcW w:w="2727" w:type="dxa"/>
          </w:tcPr>
          <w:p w:rsidR="00A00680" w:rsidRPr="00A00156" w:rsidRDefault="00A00680">
            <w:pPr>
              <w:spacing w:after="200"/>
              <w:ind w:firstLine="0"/>
              <w:jc w:val="left"/>
              <w:rPr>
                <w:b/>
                <w:color w:val="FFFFFF" w:themeColor="background1"/>
              </w:rPr>
            </w:pPr>
            <w:r w:rsidRPr="00A00156">
              <w:rPr>
                <w:b/>
                <w:color w:val="FFFFFF" w:themeColor="background1"/>
              </w:rPr>
              <w:t>Panels distributeurs</w:t>
            </w:r>
          </w:p>
        </w:tc>
        <w:tc>
          <w:tcPr>
            <w:tcW w:w="5896" w:type="dxa"/>
          </w:tcPr>
          <w:p w:rsidR="00A00680" w:rsidRPr="00E444E5" w:rsidRDefault="00E444E5" w:rsidP="00EE2956">
            <w:pPr>
              <w:spacing w:after="200"/>
              <w:ind w:firstLine="0"/>
            </w:pPr>
            <w:r>
              <w:t>Ce sont des échantillons permanents de points de vente servant à mesurer de manière continue les conditions de l’offre de produits et de leur vente.</w:t>
            </w:r>
          </w:p>
        </w:tc>
      </w:tr>
      <w:tr w:rsidR="00A00680" w:rsidTr="00A00680">
        <w:tc>
          <w:tcPr>
            <w:tcW w:w="2059" w:type="dxa"/>
            <w:vMerge w:val="restart"/>
          </w:tcPr>
          <w:p w:rsidR="00A00680" w:rsidRPr="00A00156" w:rsidRDefault="00A00680">
            <w:pPr>
              <w:spacing w:after="200"/>
              <w:ind w:firstLine="0"/>
              <w:jc w:val="left"/>
              <w:rPr>
                <w:b/>
                <w:color w:val="FFFFFF" w:themeColor="background1"/>
              </w:rPr>
            </w:pPr>
            <w:r w:rsidRPr="00A00156">
              <w:rPr>
                <w:b/>
                <w:color w:val="FFFFFF" w:themeColor="background1"/>
              </w:rPr>
              <w:t>Sondage (ou enquête)</w:t>
            </w:r>
          </w:p>
        </w:tc>
        <w:tc>
          <w:tcPr>
            <w:tcW w:w="2727" w:type="dxa"/>
          </w:tcPr>
          <w:p w:rsidR="00A00680" w:rsidRPr="00A00156" w:rsidRDefault="00A00680">
            <w:pPr>
              <w:spacing w:after="200"/>
              <w:ind w:firstLine="0"/>
              <w:jc w:val="left"/>
              <w:rPr>
                <w:b/>
                <w:color w:val="FFFFFF" w:themeColor="background1"/>
              </w:rPr>
            </w:pPr>
            <w:r w:rsidRPr="00A00156">
              <w:rPr>
                <w:b/>
                <w:color w:val="FFFFFF" w:themeColor="background1"/>
              </w:rPr>
              <w:t xml:space="preserve">Enquête </w:t>
            </w:r>
            <w:proofErr w:type="spellStart"/>
            <w:r w:rsidRPr="00A00156">
              <w:rPr>
                <w:b/>
                <w:color w:val="FFFFFF" w:themeColor="background1"/>
              </w:rPr>
              <w:t>adhoc</w:t>
            </w:r>
            <w:proofErr w:type="spellEnd"/>
          </w:p>
        </w:tc>
        <w:tc>
          <w:tcPr>
            <w:tcW w:w="5896" w:type="dxa"/>
          </w:tcPr>
          <w:p w:rsidR="00A00680" w:rsidRPr="00E444E5" w:rsidRDefault="00EE2956" w:rsidP="00EE2956">
            <w:pPr>
              <w:spacing w:after="200"/>
              <w:ind w:firstLine="0"/>
            </w:pPr>
            <w:r>
              <w:t>Enquête ponctuelle réalisée une seule fois. Il s’agit d’une étude sur mesure (d’où son nom) qui porte sur un problème spécifique.</w:t>
            </w:r>
          </w:p>
        </w:tc>
      </w:tr>
      <w:tr w:rsidR="00A00680" w:rsidTr="00A00680">
        <w:tc>
          <w:tcPr>
            <w:tcW w:w="2059" w:type="dxa"/>
            <w:vMerge/>
          </w:tcPr>
          <w:p w:rsidR="00A00680" w:rsidRPr="00A00156" w:rsidRDefault="00A00680">
            <w:pPr>
              <w:spacing w:after="200"/>
              <w:ind w:firstLine="0"/>
              <w:jc w:val="left"/>
              <w:rPr>
                <w:b/>
                <w:color w:val="FFFFFF" w:themeColor="background1"/>
              </w:rPr>
            </w:pPr>
          </w:p>
        </w:tc>
        <w:tc>
          <w:tcPr>
            <w:tcW w:w="2727" w:type="dxa"/>
          </w:tcPr>
          <w:p w:rsidR="00A00680" w:rsidRPr="00A00156" w:rsidRDefault="00A00680">
            <w:pPr>
              <w:spacing w:after="200"/>
              <w:ind w:firstLine="0"/>
              <w:jc w:val="left"/>
              <w:rPr>
                <w:b/>
                <w:color w:val="FFFFFF" w:themeColor="background1"/>
              </w:rPr>
            </w:pPr>
            <w:r w:rsidRPr="00A00156">
              <w:rPr>
                <w:b/>
                <w:color w:val="FFFFFF" w:themeColor="background1"/>
              </w:rPr>
              <w:t>Enquête omnibus</w:t>
            </w:r>
            <w:r w:rsidR="00EE2956" w:rsidRPr="00A00156">
              <w:rPr>
                <w:b/>
                <w:color w:val="FFFFFF" w:themeColor="background1"/>
              </w:rPr>
              <w:t xml:space="preserve"> (ou périodique)</w:t>
            </w:r>
          </w:p>
        </w:tc>
        <w:tc>
          <w:tcPr>
            <w:tcW w:w="5896" w:type="dxa"/>
          </w:tcPr>
          <w:p w:rsidR="00A00680" w:rsidRPr="00E444E5" w:rsidRDefault="00EE2956" w:rsidP="00EE2956">
            <w:pPr>
              <w:spacing w:after="200"/>
              <w:ind w:firstLine="0"/>
            </w:pPr>
            <w:r>
              <w:t>Enquête réalisée périodiquement sur des échantillons représentatifs de la population. Elle est caractérisée par des questions déterminées par un ou plusieurs commanditaires (appelés souscripteurs) qui partagent l’enquête (d’où l’image).</w:t>
            </w:r>
          </w:p>
        </w:tc>
      </w:tr>
      <w:tr w:rsidR="00A00680" w:rsidTr="00316F59">
        <w:tc>
          <w:tcPr>
            <w:tcW w:w="4786" w:type="dxa"/>
            <w:gridSpan w:val="2"/>
          </w:tcPr>
          <w:p w:rsidR="00A00680" w:rsidRPr="00A00156" w:rsidRDefault="00A00680">
            <w:pPr>
              <w:spacing w:after="200"/>
              <w:ind w:firstLine="0"/>
              <w:jc w:val="left"/>
              <w:rPr>
                <w:b/>
                <w:color w:val="FFFFFF" w:themeColor="background1"/>
              </w:rPr>
            </w:pPr>
            <w:r w:rsidRPr="00A00156">
              <w:rPr>
                <w:b/>
                <w:color w:val="FFFFFF" w:themeColor="background1"/>
              </w:rPr>
              <w:t>Baromètre</w:t>
            </w:r>
          </w:p>
        </w:tc>
        <w:tc>
          <w:tcPr>
            <w:tcW w:w="5896" w:type="dxa"/>
          </w:tcPr>
          <w:p w:rsidR="00A00680" w:rsidRPr="00E444E5" w:rsidRDefault="00EE2956" w:rsidP="00EE2956">
            <w:pPr>
              <w:spacing w:after="200"/>
              <w:ind w:firstLine="0"/>
            </w:pPr>
            <w:r>
              <w:t>Echantillon interrogé périodiquement avec un même questionnaire standardisé afin de mesurer dans le temps l’évolution des attitudes, opinions ou comportements concernant des produits, des marques, des hommes politiques…</w:t>
            </w:r>
          </w:p>
        </w:tc>
      </w:tr>
    </w:tbl>
    <w:p w:rsidR="00643A01" w:rsidRDefault="00643A01">
      <w:pPr>
        <w:spacing w:after="200"/>
        <w:ind w:firstLine="0"/>
        <w:jc w:val="left"/>
        <w:rPr>
          <w:b/>
        </w:rPr>
      </w:pPr>
      <w:r>
        <w:rPr>
          <w:b/>
        </w:rPr>
        <w:br w:type="page"/>
      </w:r>
    </w:p>
    <w:p w:rsidR="007F3999" w:rsidRDefault="007F3999">
      <w:pPr>
        <w:spacing w:after="200"/>
        <w:ind w:firstLine="0"/>
        <w:jc w:val="left"/>
        <w:rPr>
          <w:b/>
        </w:rPr>
      </w:pPr>
      <w:r>
        <w:rPr>
          <w:b/>
        </w:rPr>
        <w:lastRenderedPageBreak/>
        <w:t xml:space="preserve">Annexe </w:t>
      </w:r>
      <w:r w:rsidR="00FA15BD">
        <w:rPr>
          <w:b/>
        </w:rPr>
        <w:t>5</w:t>
      </w:r>
      <w:r>
        <w:rPr>
          <w:b/>
        </w:rPr>
        <w:t xml:space="preserve"> – Les données de panel</w:t>
      </w:r>
      <w:r w:rsidR="00F75FF5">
        <w:rPr>
          <w:b/>
        </w:rPr>
        <w:t>s</w:t>
      </w:r>
    </w:p>
    <w:p w:rsidR="007F3999" w:rsidRDefault="007F3999" w:rsidP="00720941">
      <w:pPr>
        <w:spacing w:after="0" w:line="240" w:lineRule="auto"/>
        <w:ind w:firstLine="0"/>
      </w:pPr>
      <w:r>
        <w:t>Certaines sociétés, comme les sociétés de panels collectent l’information sur l’ensemble d’un marché pour la vendre</w:t>
      </w:r>
      <w:r w:rsidR="00DE1FE8">
        <w:t xml:space="preserve"> ensuite aux différents acteurs de ce marché.</w:t>
      </w:r>
    </w:p>
    <w:p w:rsidR="00DE1FE8" w:rsidRDefault="00DE1FE8" w:rsidP="00720941">
      <w:pPr>
        <w:spacing w:after="0" w:line="240" w:lineRule="auto"/>
        <w:ind w:firstLine="0"/>
      </w:pPr>
      <w:r>
        <w:t xml:space="preserve">Les panels sont des échantillons permanents interrogés à intervalle régulier. Trois grandes sociétés opèrent sur le territoire français : </w:t>
      </w:r>
      <w:proofErr w:type="spellStart"/>
      <w:r>
        <w:t>ACNielsen</w:t>
      </w:r>
      <w:proofErr w:type="spellEnd"/>
      <w:r>
        <w:t xml:space="preserve">, TNS </w:t>
      </w:r>
      <w:proofErr w:type="spellStart"/>
      <w:r>
        <w:t>Worldpanle</w:t>
      </w:r>
      <w:proofErr w:type="spellEnd"/>
      <w:r>
        <w:t xml:space="preserve"> et </w:t>
      </w:r>
      <w:proofErr w:type="spellStart"/>
      <w:r>
        <w:t>GfK</w:t>
      </w:r>
      <w:proofErr w:type="spellEnd"/>
      <w:r>
        <w:t>.</w:t>
      </w:r>
    </w:p>
    <w:p w:rsidR="00DE1FE8" w:rsidRDefault="00DE1FE8" w:rsidP="00720941">
      <w:pPr>
        <w:spacing w:after="0" w:line="240" w:lineRule="auto"/>
        <w:ind w:firstLine="0"/>
      </w:pPr>
      <w:r>
        <w:t>Il existe deux sortes de panels : les panels distributeur, qui suivent les résultats de vente dans les différents magasins, et les panels consommateurs qui suivent les achats des foyers. Les entreprises abonnées à un panel reçoivent mensuellement ou de manière hebdomadaire les ventes ou les achats des différentes marques de la catégorie de produit.</w:t>
      </w:r>
    </w:p>
    <w:p w:rsidR="00DE1FE8" w:rsidRDefault="00DE1FE8" w:rsidP="00720941">
      <w:pPr>
        <w:spacing w:after="0" w:line="240" w:lineRule="auto"/>
        <w:ind w:firstLine="0"/>
      </w:pPr>
      <w:r>
        <w:t xml:space="preserve">Par exemple, TNS </w:t>
      </w:r>
      <w:proofErr w:type="spellStart"/>
      <w:r>
        <w:t>Worldpanel</w:t>
      </w:r>
      <w:proofErr w:type="spellEnd"/>
      <w:r>
        <w:t xml:space="preserve"> met au service de ses clients un panel de 20 000 consommateurs afin de suivre les achats des ménages français ainsi que des panels spécialisés comme </w:t>
      </w:r>
      <w:proofErr w:type="spellStart"/>
      <w:r>
        <w:t>Worldpanel</w:t>
      </w:r>
      <w:proofErr w:type="spellEnd"/>
      <w:r>
        <w:t xml:space="preserve"> Beauty, un panel de 13 000 consommatrices spécialisé sur les produits d’hygiène beauté, ou </w:t>
      </w:r>
      <w:proofErr w:type="spellStart"/>
      <w:r>
        <w:t>Worldpanel</w:t>
      </w:r>
      <w:proofErr w:type="spellEnd"/>
      <w:r>
        <w:t xml:space="preserve"> </w:t>
      </w:r>
      <w:proofErr w:type="spellStart"/>
      <w:r>
        <w:t>Fashion</w:t>
      </w:r>
      <w:proofErr w:type="spellEnd"/>
      <w:r>
        <w:t>, qui permet le suivi des marchés de l’habillement, des chaussures ou du linge de maison auprès de 8 000 foyers.</w:t>
      </w:r>
    </w:p>
    <w:p w:rsidR="00DE1FE8" w:rsidRDefault="00DE1FE8" w:rsidP="00720941">
      <w:pPr>
        <w:spacing w:after="0" w:line="240" w:lineRule="auto"/>
        <w:ind w:firstLine="0"/>
      </w:pPr>
      <w:r>
        <w:t xml:space="preserve">Pour sa part, </w:t>
      </w:r>
      <w:proofErr w:type="spellStart"/>
      <w:r>
        <w:t>GfK</w:t>
      </w:r>
      <w:proofErr w:type="spellEnd"/>
      <w:r>
        <w:t xml:space="preserve"> est un spécialiste des biens durables, et exploite un panel distributeur pour le suivi des marchés sur l’électronique grand public, le multimédia, la micro-informatique, la téléphonie, les produits culturels, l’écriture et la papeterie, la photo, l’optique, l’électroménager, le jardinage et le bricolage.</w:t>
      </w:r>
    </w:p>
    <w:p w:rsidR="00DE1FE8" w:rsidRPr="00495F5D" w:rsidRDefault="00DE1FE8" w:rsidP="00495F5D">
      <w:pPr>
        <w:spacing w:after="200"/>
        <w:ind w:firstLine="0"/>
        <w:jc w:val="right"/>
        <w:rPr>
          <w:sz w:val="18"/>
          <w:szCs w:val="18"/>
        </w:rPr>
      </w:pPr>
      <w:r w:rsidRPr="00495F5D">
        <w:rPr>
          <w:b/>
          <w:sz w:val="18"/>
          <w:szCs w:val="18"/>
          <w:u w:val="single"/>
        </w:rPr>
        <w:t>Source</w:t>
      </w:r>
      <w:r w:rsidRPr="00495F5D">
        <w:rPr>
          <w:sz w:val="18"/>
          <w:szCs w:val="18"/>
        </w:rPr>
        <w:t xml:space="preserve"> : </w:t>
      </w:r>
      <w:r w:rsidR="00495F5D" w:rsidRPr="00495F5D">
        <w:rPr>
          <w:sz w:val="18"/>
          <w:szCs w:val="18"/>
        </w:rPr>
        <w:t xml:space="preserve">Gary </w:t>
      </w:r>
      <w:proofErr w:type="spellStart"/>
      <w:r w:rsidR="00495F5D" w:rsidRPr="00495F5D">
        <w:rPr>
          <w:sz w:val="18"/>
          <w:szCs w:val="18"/>
        </w:rPr>
        <w:t>Amstrong</w:t>
      </w:r>
      <w:proofErr w:type="spellEnd"/>
      <w:r w:rsidR="00495F5D" w:rsidRPr="00495F5D">
        <w:rPr>
          <w:sz w:val="18"/>
          <w:szCs w:val="18"/>
        </w:rPr>
        <w:t xml:space="preserve"> et Philip </w:t>
      </w:r>
      <w:proofErr w:type="spellStart"/>
      <w:r w:rsidR="00495F5D" w:rsidRPr="00495F5D">
        <w:rPr>
          <w:sz w:val="18"/>
          <w:szCs w:val="18"/>
        </w:rPr>
        <w:t>Kotler</w:t>
      </w:r>
      <w:proofErr w:type="spellEnd"/>
      <w:r w:rsidR="00495F5D" w:rsidRPr="00495F5D">
        <w:rPr>
          <w:sz w:val="18"/>
          <w:szCs w:val="18"/>
        </w:rPr>
        <w:t xml:space="preserve">, 2009, </w:t>
      </w:r>
      <w:r w:rsidR="00495F5D" w:rsidRPr="00495F5D">
        <w:rPr>
          <w:i/>
          <w:sz w:val="18"/>
          <w:szCs w:val="18"/>
        </w:rPr>
        <w:t>« Principes de marketing »</w:t>
      </w:r>
      <w:r w:rsidR="00495F5D" w:rsidRPr="00495F5D">
        <w:rPr>
          <w:sz w:val="18"/>
          <w:szCs w:val="18"/>
        </w:rPr>
        <w:t xml:space="preserve">, Editions </w:t>
      </w:r>
      <w:proofErr w:type="gramStart"/>
      <w:r w:rsidR="00495F5D" w:rsidRPr="00495F5D">
        <w:rPr>
          <w:sz w:val="18"/>
          <w:szCs w:val="18"/>
        </w:rPr>
        <w:t>Pearson,  8</w:t>
      </w:r>
      <w:proofErr w:type="gramEnd"/>
      <w:r w:rsidR="00495F5D" w:rsidRPr="00495F5D">
        <w:rPr>
          <w:sz w:val="18"/>
          <w:szCs w:val="18"/>
          <w:vertAlign w:val="superscript"/>
        </w:rPr>
        <w:t>ème</w:t>
      </w:r>
      <w:r w:rsidR="00495F5D" w:rsidRPr="00495F5D">
        <w:rPr>
          <w:sz w:val="18"/>
          <w:szCs w:val="18"/>
        </w:rPr>
        <w:t xml:space="preserve"> édition, page 90.</w:t>
      </w:r>
    </w:p>
    <w:p w:rsidR="00720941" w:rsidRDefault="00720941" w:rsidP="008141D5">
      <w:pPr>
        <w:ind w:firstLine="0"/>
        <w:rPr>
          <w:b/>
          <w:color w:val="000000" w:themeColor="text1"/>
        </w:rPr>
      </w:pPr>
    </w:p>
    <w:p w:rsidR="00E444E5" w:rsidRDefault="00FA15BD" w:rsidP="008141D5">
      <w:pPr>
        <w:ind w:firstLine="0"/>
        <w:rPr>
          <w:b/>
          <w:color w:val="000000" w:themeColor="text1"/>
        </w:rPr>
      </w:pPr>
      <w:r>
        <w:rPr>
          <w:b/>
          <w:color w:val="000000" w:themeColor="text1"/>
        </w:rPr>
        <w:t>Annexe 6</w:t>
      </w:r>
      <w:r w:rsidR="00E444E5">
        <w:rPr>
          <w:b/>
          <w:color w:val="000000" w:themeColor="text1"/>
        </w:rPr>
        <w:t xml:space="preserve"> – </w:t>
      </w:r>
      <w:proofErr w:type="spellStart"/>
      <w:r w:rsidR="00E444E5">
        <w:rPr>
          <w:b/>
          <w:color w:val="000000" w:themeColor="text1"/>
        </w:rPr>
        <w:t>L’ifop</w:t>
      </w:r>
      <w:proofErr w:type="spellEnd"/>
      <w:r w:rsidR="00E444E5">
        <w:rPr>
          <w:b/>
          <w:color w:val="000000" w:themeColor="text1"/>
        </w:rPr>
        <w:t xml:space="preserve"> lance e-</w:t>
      </w:r>
      <w:proofErr w:type="spellStart"/>
      <w:r w:rsidR="00E444E5">
        <w:rPr>
          <w:b/>
          <w:color w:val="000000" w:themeColor="text1"/>
        </w:rPr>
        <w:t>filifop</w:t>
      </w:r>
      <w:proofErr w:type="spellEnd"/>
      <w:r w:rsidR="00E444E5">
        <w:rPr>
          <w:b/>
          <w:color w:val="000000" w:themeColor="text1"/>
        </w:rPr>
        <w:t>, des enquêtes omnibus spéciales internautes</w:t>
      </w:r>
    </w:p>
    <w:p w:rsidR="001E2DFE" w:rsidRDefault="00E444E5" w:rsidP="00720941">
      <w:pPr>
        <w:spacing w:after="0" w:line="240" w:lineRule="auto"/>
        <w:ind w:firstLine="0"/>
        <w:rPr>
          <w:lang w:eastAsia="fr-FR"/>
        </w:rPr>
      </w:pPr>
      <w:r w:rsidRPr="00E444E5">
        <w:rPr>
          <w:lang w:eastAsia="fr-FR"/>
        </w:rPr>
        <w:t xml:space="preserve">L'institut de sondage </w:t>
      </w:r>
      <w:proofErr w:type="spellStart"/>
      <w:r w:rsidRPr="00E444E5">
        <w:rPr>
          <w:lang w:eastAsia="fr-FR"/>
        </w:rPr>
        <w:t>Ifop</w:t>
      </w:r>
      <w:proofErr w:type="spellEnd"/>
      <w:r w:rsidRPr="00E444E5">
        <w:rPr>
          <w:lang w:eastAsia="fr-FR"/>
        </w:rPr>
        <w:t xml:space="preserve"> lance une offre taillée sur mesure pour les entreprises de la nouvelle économie : e-</w:t>
      </w:r>
      <w:proofErr w:type="spellStart"/>
      <w:r w:rsidRPr="00E444E5">
        <w:rPr>
          <w:lang w:eastAsia="fr-FR"/>
        </w:rPr>
        <w:t>filipop</w:t>
      </w:r>
      <w:proofErr w:type="spellEnd"/>
      <w:r w:rsidRPr="00E444E5">
        <w:rPr>
          <w:lang w:eastAsia="fr-FR"/>
        </w:rPr>
        <w:t>. L'étude ou sondage omnibus est une enquête réalisée auprès d'un échantillon représentatif soumis à différentes questions pour le compte de plusieurs commanditaires. Dans le principe de l'omnibus, à la différence du panel, l'échantillon représentatif est renouvelé pour chaque enquête. "</w:t>
      </w:r>
    </w:p>
    <w:p w:rsidR="00E444E5" w:rsidRPr="00E444E5" w:rsidRDefault="00E444E5" w:rsidP="00720941">
      <w:pPr>
        <w:spacing w:after="0" w:line="240" w:lineRule="auto"/>
        <w:ind w:firstLine="0"/>
        <w:rPr>
          <w:rFonts w:cs="Times New Roman"/>
          <w:sz w:val="24"/>
          <w:szCs w:val="24"/>
          <w:lang w:eastAsia="fr-FR"/>
        </w:rPr>
      </w:pPr>
      <w:r w:rsidRPr="00E444E5">
        <w:rPr>
          <w:lang w:eastAsia="fr-FR"/>
        </w:rPr>
        <w:t xml:space="preserve">Chaque omnibus consistera dans l'interrogation de 600 internautes par téléphone pour des entretiens de 30 minutes maximum. Les résultats seront présentés en fonction de trois critères de sélection, le lieu de connexion (travail ou domicile), l'antériorité de la connexion et la fréquence de la connexion au réseau. </w:t>
      </w:r>
      <w:r w:rsidRPr="00E444E5">
        <w:rPr>
          <w:lang w:eastAsia="fr-FR"/>
        </w:rPr>
        <w:br/>
        <w:t xml:space="preserve">Ces études permettront ainsi aux acteurs de l'économie traditionnelle, présents ou non sur Internet, et aux </w:t>
      </w:r>
      <w:proofErr w:type="spellStart"/>
      <w:r w:rsidRPr="00E444E5">
        <w:rPr>
          <w:lang w:eastAsia="fr-FR"/>
        </w:rPr>
        <w:t>dotcoms</w:t>
      </w:r>
      <w:proofErr w:type="spellEnd"/>
      <w:r w:rsidRPr="00E444E5">
        <w:rPr>
          <w:lang w:eastAsia="fr-FR"/>
        </w:rPr>
        <w:t xml:space="preserve"> d'évaluer par exemple le potentiel de leurs projets, de dresser leur baromètre d'image et de notoriété. "Il s'agit de données très intéressantes par exemple pour convaincre les financeurs du secteur", estime Pascal Avignon.</w:t>
      </w:r>
    </w:p>
    <w:p w:rsidR="00E444E5" w:rsidRPr="00E444E5" w:rsidRDefault="00E444E5" w:rsidP="00720941">
      <w:pPr>
        <w:spacing w:after="0" w:line="240" w:lineRule="auto"/>
        <w:ind w:firstLine="0"/>
        <w:rPr>
          <w:rFonts w:cs="Times New Roman"/>
          <w:sz w:val="24"/>
          <w:szCs w:val="24"/>
          <w:lang w:eastAsia="fr-FR"/>
        </w:rPr>
      </w:pPr>
      <w:r w:rsidRPr="00E444E5">
        <w:rPr>
          <w:lang w:eastAsia="fr-FR"/>
        </w:rPr>
        <w:t xml:space="preserve">Chaque question sera </w:t>
      </w:r>
      <w:proofErr w:type="gramStart"/>
      <w:r w:rsidRPr="00E444E5">
        <w:rPr>
          <w:lang w:eastAsia="fr-FR"/>
        </w:rPr>
        <w:t>facturé</w:t>
      </w:r>
      <w:proofErr w:type="gramEnd"/>
      <w:r w:rsidRPr="00E444E5">
        <w:rPr>
          <w:lang w:eastAsia="fr-FR"/>
        </w:rPr>
        <w:t xml:space="preserve"> environ 6.500 francs HT pour une question fermée ou 9.400 francs HT pour une question ouverte. Pour le lancement de cette offre, à partir de cette semaine, l'institut a prévu une vague d'enquête tous les quinze jours avec un temps de traitement des informations d'une dizaine de jours maximum. </w:t>
      </w:r>
    </w:p>
    <w:p w:rsidR="00E444E5" w:rsidRPr="00E444E5" w:rsidRDefault="00E444E5" w:rsidP="00E444E5">
      <w:pPr>
        <w:ind w:firstLine="0"/>
        <w:jc w:val="right"/>
        <w:rPr>
          <w:color w:val="000000" w:themeColor="text1"/>
          <w:sz w:val="18"/>
          <w:szCs w:val="18"/>
        </w:rPr>
      </w:pPr>
      <w:r w:rsidRPr="00E444E5">
        <w:rPr>
          <w:b/>
          <w:color w:val="000000" w:themeColor="text1"/>
          <w:sz w:val="18"/>
          <w:szCs w:val="18"/>
          <w:u w:val="single"/>
        </w:rPr>
        <w:t>Source</w:t>
      </w:r>
      <w:r w:rsidRPr="00E444E5">
        <w:rPr>
          <w:b/>
          <w:color w:val="000000" w:themeColor="text1"/>
          <w:sz w:val="18"/>
          <w:szCs w:val="18"/>
        </w:rPr>
        <w:t xml:space="preserve"> : </w:t>
      </w:r>
      <w:r w:rsidRPr="00E444E5">
        <w:rPr>
          <w:color w:val="000000" w:themeColor="text1"/>
          <w:sz w:val="18"/>
          <w:szCs w:val="18"/>
        </w:rPr>
        <w:t>D’après un article du Journal du Net, 28 juillet 2010</w:t>
      </w:r>
    </w:p>
    <w:p w:rsidR="00720941" w:rsidRDefault="00720941" w:rsidP="008141D5">
      <w:pPr>
        <w:ind w:firstLine="0"/>
        <w:rPr>
          <w:b/>
          <w:color w:val="000000" w:themeColor="text1"/>
        </w:rPr>
      </w:pPr>
    </w:p>
    <w:p w:rsidR="0061023D" w:rsidRDefault="004F29CA" w:rsidP="008141D5">
      <w:pPr>
        <w:ind w:firstLine="0"/>
        <w:rPr>
          <w:b/>
          <w:color w:val="000000" w:themeColor="text1"/>
        </w:rPr>
      </w:pPr>
      <w:r>
        <w:rPr>
          <w:b/>
          <w:color w:val="000000" w:themeColor="text1"/>
        </w:rPr>
        <w:t xml:space="preserve">Annexe </w:t>
      </w:r>
      <w:r w:rsidR="00FA15BD">
        <w:rPr>
          <w:b/>
          <w:color w:val="000000" w:themeColor="text1"/>
        </w:rPr>
        <w:t>7</w:t>
      </w:r>
      <w:r w:rsidR="00A00680">
        <w:rPr>
          <w:b/>
          <w:color w:val="000000" w:themeColor="text1"/>
        </w:rPr>
        <w:t xml:space="preserve"> </w:t>
      </w:r>
      <w:r>
        <w:rPr>
          <w:b/>
          <w:color w:val="000000" w:themeColor="text1"/>
        </w:rPr>
        <w:t>–</w:t>
      </w:r>
      <w:r w:rsidR="00422CC8">
        <w:rPr>
          <w:b/>
          <w:color w:val="000000" w:themeColor="text1"/>
        </w:rPr>
        <w:t xml:space="preserve"> Le b</w:t>
      </w:r>
      <w:r>
        <w:rPr>
          <w:b/>
          <w:color w:val="000000" w:themeColor="text1"/>
        </w:rPr>
        <w:t>aromètre seloger.com</w:t>
      </w:r>
    </w:p>
    <w:p w:rsidR="0061023D" w:rsidRDefault="004F29CA" w:rsidP="00A00680">
      <w:pPr>
        <w:spacing w:after="0" w:line="240" w:lineRule="auto"/>
        <w:ind w:firstLine="0"/>
      </w:pPr>
      <w:r>
        <w:t>L’indicateur avancé des prix de l’immobilier, le baromètre SeLoger.com est réalisé à partir de la plus grande offre d’annonces immobilières en France, soit près de 1 000 000 annonces de locations et ventes en ligne sur les sites du groupe SeLoger.com. Il propose chaque mois une analyse nationale et régionale des prix de l’offre immobilière observés pour le mois échu à la mise en vente et à la location. Edité chaque première semaine du mois, il constitue la première référence des prix et tendances du marché de l’immobilier en France.</w:t>
      </w:r>
    </w:p>
    <w:p w:rsidR="00F87A35" w:rsidRDefault="00F87A35" w:rsidP="0061023D">
      <w:pPr>
        <w:spacing w:after="0" w:line="240" w:lineRule="auto"/>
        <w:ind w:firstLine="0"/>
        <w:jc w:val="left"/>
      </w:pPr>
    </w:p>
    <w:p w:rsidR="00F87A35" w:rsidRPr="00A00680" w:rsidRDefault="004F29CA" w:rsidP="00A00680">
      <w:pPr>
        <w:spacing w:after="0" w:line="240" w:lineRule="auto"/>
        <w:ind w:firstLine="0"/>
        <w:jc w:val="right"/>
        <w:rPr>
          <w:sz w:val="18"/>
          <w:szCs w:val="18"/>
        </w:rPr>
      </w:pPr>
      <w:r w:rsidRPr="00A00680">
        <w:rPr>
          <w:b/>
          <w:sz w:val="18"/>
          <w:szCs w:val="18"/>
          <w:u w:val="single"/>
        </w:rPr>
        <w:t>Source </w:t>
      </w:r>
      <w:r w:rsidRPr="00A00680">
        <w:rPr>
          <w:sz w:val="18"/>
          <w:szCs w:val="18"/>
        </w:rPr>
        <w:t xml:space="preserve">: </w:t>
      </w:r>
      <w:hyperlink r:id="rId11" w:history="1">
        <w:r w:rsidRPr="00A00680">
          <w:rPr>
            <w:rStyle w:val="Lienhypertexte"/>
            <w:sz w:val="18"/>
            <w:szCs w:val="18"/>
          </w:rPr>
          <w:t>http://vendre.seloger.com/argus,barometre.htm</w:t>
        </w:r>
      </w:hyperlink>
    </w:p>
    <w:p w:rsidR="00643A01" w:rsidRDefault="00643A01" w:rsidP="0061023D">
      <w:pPr>
        <w:ind w:firstLine="0"/>
        <w:jc w:val="left"/>
        <w:rPr>
          <w:b/>
        </w:rPr>
      </w:pPr>
    </w:p>
    <w:p w:rsidR="00643A01" w:rsidRDefault="00643A01">
      <w:pPr>
        <w:spacing w:after="200"/>
        <w:ind w:firstLine="0"/>
        <w:jc w:val="left"/>
        <w:rPr>
          <w:b/>
        </w:rPr>
      </w:pPr>
      <w:r>
        <w:rPr>
          <w:b/>
        </w:rPr>
        <w:br w:type="page"/>
      </w:r>
    </w:p>
    <w:p w:rsidR="00FB7EC6" w:rsidRDefault="00F75FF5" w:rsidP="0061023D">
      <w:pPr>
        <w:ind w:firstLine="0"/>
        <w:jc w:val="left"/>
        <w:rPr>
          <w:b/>
        </w:rPr>
      </w:pPr>
      <w:r>
        <w:rPr>
          <w:b/>
        </w:rPr>
        <w:lastRenderedPageBreak/>
        <w:t>Annexe 8</w:t>
      </w:r>
      <w:r w:rsidR="001954FD" w:rsidRPr="0061023D">
        <w:rPr>
          <w:b/>
        </w:rPr>
        <w:t xml:space="preserve"> - </w:t>
      </w:r>
      <w:r w:rsidR="00FB7EC6" w:rsidRPr="0061023D">
        <w:rPr>
          <w:b/>
        </w:rPr>
        <w:t>La diversité des techniques d’études</w:t>
      </w:r>
    </w:p>
    <w:p w:rsidR="00FB7EC6" w:rsidRPr="0061023D" w:rsidRDefault="00FB7EC6" w:rsidP="0061023D">
      <w:pPr>
        <w:ind w:firstLine="0"/>
        <w:jc w:val="left"/>
      </w:pPr>
      <w:r w:rsidRPr="0061023D">
        <w:t>Les différentes techniques d’études et d’enquêtes peuvent être organisées en deux familles :</w:t>
      </w:r>
    </w:p>
    <w:p w:rsidR="00FB7EC6" w:rsidRPr="0061023D" w:rsidRDefault="00FB7EC6" w:rsidP="0061023D">
      <w:pPr>
        <w:pStyle w:val="Paragraphedeliste"/>
        <w:numPr>
          <w:ilvl w:val="0"/>
          <w:numId w:val="14"/>
        </w:numPr>
        <w:jc w:val="left"/>
        <w:rPr>
          <w:sz w:val="22"/>
          <w:szCs w:val="22"/>
        </w:rPr>
      </w:pPr>
      <w:r w:rsidRPr="0061023D">
        <w:rPr>
          <w:sz w:val="22"/>
          <w:szCs w:val="22"/>
        </w:rPr>
        <w:t>Les études quantitatives</w:t>
      </w:r>
    </w:p>
    <w:p w:rsidR="00FB7EC6" w:rsidRPr="0061023D" w:rsidRDefault="00FB7EC6" w:rsidP="0061023D">
      <w:pPr>
        <w:pStyle w:val="Paragraphedeliste"/>
        <w:numPr>
          <w:ilvl w:val="0"/>
          <w:numId w:val="14"/>
        </w:numPr>
        <w:jc w:val="left"/>
        <w:rPr>
          <w:sz w:val="22"/>
          <w:szCs w:val="22"/>
        </w:rPr>
      </w:pPr>
      <w:r w:rsidRPr="0061023D">
        <w:rPr>
          <w:sz w:val="22"/>
          <w:szCs w:val="22"/>
        </w:rPr>
        <w:t>Les études qualitatives</w:t>
      </w:r>
    </w:p>
    <w:p w:rsidR="00FB7EC6" w:rsidRDefault="00FB7EC6" w:rsidP="00FB7EC6">
      <w:pPr>
        <w:ind w:firstLine="0"/>
      </w:pPr>
    </w:p>
    <w:p w:rsidR="00FB7EC6" w:rsidRDefault="00FB7EC6" w:rsidP="00FB7EC6">
      <w:pPr>
        <w:ind w:firstLine="0"/>
      </w:pPr>
      <w:r>
        <w:rPr>
          <w:noProof/>
          <w:lang w:eastAsia="fr-FR"/>
        </w:rPr>
        <mc:AlternateContent>
          <mc:Choice Requires="wpc">
            <w:drawing>
              <wp:inline distT="0" distB="0" distL="0" distR="0" wp14:anchorId="334BFEE3" wp14:editId="057E2369">
                <wp:extent cx="6766560" cy="3204375"/>
                <wp:effectExtent l="0" t="0" r="15240" b="0"/>
                <wp:docPr id="1" name="Zone de dessin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Zone de texte 5"/>
                        <wps:cNvSpPr txBox="1"/>
                        <wps:spPr>
                          <a:xfrm>
                            <a:off x="2170706" y="166977"/>
                            <a:ext cx="2377440" cy="3816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DD4" w:rsidRDefault="00AB1DD4" w:rsidP="00FB7EC6">
                              <w:pPr>
                                <w:spacing w:after="0" w:line="240" w:lineRule="auto"/>
                                <w:ind w:firstLine="0"/>
                                <w:jc w:val="center"/>
                              </w:pPr>
                              <w:r>
                                <w:t>Techniques des études de marché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Zone de texte 5"/>
                        <wps:cNvSpPr txBox="1"/>
                        <wps:spPr>
                          <a:xfrm>
                            <a:off x="283367" y="720689"/>
                            <a:ext cx="2376805" cy="381635"/>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DD4" w:rsidRDefault="00AB1DD4" w:rsidP="00CD3F3A">
                              <w:pPr>
                                <w:pStyle w:val="NormalWeb"/>
                                <w:spacing w:before="0" w:beforeAutospacing="0" w:after="0" w:afterAutospacing="0"/>
                                <w:jc w:val="center"/>
                              </w:pPr>
                              <w:r>
                                <w:rPr>
                                  <w:rFonts w:eastAsia="Calibri"/>
                                  <w:sz w:val="22"/>
                                  <w:szCs w:val="22"/>
                                </w:rPr>
                                <w:t>Etudes quantitatives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Zone de texte 5"/>
                        <wps:cNvSpPr txBox="1"/>
                        <wps:spPr>
                          <a:xfrm>
                            <a:off x="3893250" y="720692"/>
                            <a:ext cx="2376805" cy="381635"/>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DD4" w:rsidRDefault="00AB1DD4" w:rsidP="00CD3F3A">
                              <w:pPr>
                                <w:pStyle w:val="NormalWeb"/>
                                <w:spacing w:before="0" w:beforeAutospacing="0" w:after="0" w:afterAutospacing="0"/>
                                <w:jc w:val="center"/>
                              </w:pPr>
                              <w:r>
                                <w:rPr>
                                  <w:rFonts w:eastAsia="Calibri"/>
                                  <w:sz w:val="22"/>
                                  <w:szCs w:val="22"/>
                                </w:rPr>
                                <w:t>Etudes qualitatives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Zone de texte 5"/>
                        <wps:cNvSpPr txBox="1"/>
                        <wps:spPr>
                          <a:xfrm>
                            <a:off x="36875" y="1468036"/>
                            <a:ext cx="901379" cy="381635"/>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DD4" w:rsidRPr="00FB7EC6" w:rsidRDefault="00AB1DD4" w:rsidP="00FB7EC6">
                              <w:pPr>
                                <w:pStyle w:val="NormalWeb"/>
                                <w:spacing w:before="0" w:beforeAutospacing="0" w:after="0" w:afterAutospacing="0"/>
                                <w:jc w:val="center"/>
                                <w:rPr>
                                  <w:sz w:val="20"/>
                                  <w:szCs w:val="2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Zone de texte 5"/>
                        <wps:cNvSpPr txBox="1"/>
                        <wps:spPr>
                          <a:xfrm>
                            <a:off x="1001514" y="1465014"/>
                            <a:ext cx="901065" cy="381000"/>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DD4" w:rsidRDefault="00AB1DD4" w:rsidP="00CD3F3A">
                              <w:pPr>
                                <w:pStyle w:val="NormalWeb"/>
                                <w:spacing w:before="0" w:beforeAutospacing="0" w:after="0" w:afterAutospacing="0"/>
                                <w:jc w:val="center"/>
                              </w:pPr>
                              <w:r>
                                <w:rPr>
                                  <w:rFonts w:eastAsia="Times New Roman"/>
                                  <w:sz w:val="20"/>
                                  <w:szCs w:val="20"/>
                                </w:rPr>
                                <w:t>Sondages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Zone de texte 5"/>
                        <wps:cNvSpPr txBox="1"/>
                        <wps:spPr>
                          <a:xfrm>
                            <a:off x="1995713" y="1462551"/>
                            <a:ext cx="901065" cy="381000"/>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DD4" w:rsidRDefault="00AB1DD4" w:rsidP="00CD3F3A">
                              <w:pPr>
                                <w:pStyle w:val="NormalWeb"/>
                                <w:spacing w:before="0" w:beforeAutospacing="0" w:after="0" w:afterAutospacing="0"/>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Zone de texte 5"/>
                        <wps:cNvSpPr txBox="1"/>
                        <wps:spPr>
                          <a:xfrm>
                            <a:off x="331075" y="2254144"/>
                            <a:ext cx="901065" cy="381000"/>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DD4" w:rsidRDefault="00AB1DD4" w:rsidP="00CD3F3A">
                              <w:pPr>
                                <w:pStyle w:val="NormalWeb"/>
                                <w:spacing w:before="0" w:beforeAutospacing="0" w:after="0" w:afterAutospacing="0"/>
                                <w:jc w:val="center"/>
                              </w:pPr>
                              <w:r>
                                <w:rPr>
                                  <w:rFonts w:eastAsia="Times New Roman"/>
                                  <w:sz w:val="20"/>
                                  <w:szCs w:val="20"/>
                                </w:rPr>
                                <w:t xml:space="preserve">Enquête </w:t>
                              </w:r>
                              <w:proofErr w:type="spellStart"/>
                              <w:r>
                                <w:rPr>
                                  <w:rFonts w:eastAsia="Times New Roman"/>
                                  <w:sz w:val="20"/>
                                  <w:szCs w:val="20"/>
                                </w:rPr>
                                <w:t>adhoc</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Zone de texte 5"/>
                        <wps:cNvSpPr txBox="1"/>
                        <wps:spPr>
                          <a:xfrm>
                            <a:off x="1594904" y="2248044"/>
                            <a:ext cx="901065" cy="381000"/>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DD4" w:rsidRDefault="00AB1DD4" w:rsidP="00CD3F3A">
                              <w:pPr>
                                <w:pStyle w:val="NormalWeb"/>
                                <w:spacing w:before="0" w:beforeAutospacing="0" w:after="0" w:afterAutospacing="0"/>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Zone de texte 5"/>
                        <wps:cNvSpPr txBox="1"/>
                        <wps:spPr>
                          <a:xfrm>
                            <a:off x="5860111" y="1464713"/>
                            <a:ext cx="906449" cy="381000"/>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DD4" w:rsidRDefault="00AB1DD4" w:rsidP="00CD3F3A">
                              <w:pPr>
                                <w:pStyle w:val="NormalWeb"/>
                                <w:spacing w:before="0" w:beforeAutospacing="0" w:after="0" w:afterAutospacing="0"/>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Zone de texte 5"/>
                        <wps:cNvSpPr txBox="1"/>
                        <wps:spPr>
                          <a:xfrm>
                            <a:off x="4759952" y="1468300"/>
                            <a:ext cx="1052452" cy="381000"/>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DD4" w:rsidRDefault="00AB1DD4" w:rsidP="00CD3F3A">
                              <w:pPr>
                                <w:pStyle w:val="NormalWeb"/>
                                <w:spacing w:before="0" w:beforeAutospacing="0" w:after="0" w:afterAutospacing="0"/>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Zone de texte 5"/>
                        <wps:cNvSpPr txBox="1"/>
                        <wps:spPr>
                          <a:xfrm>
                            <a:off x="3797843" y="1468604"/>
                            <a:ext cx="901065" cy="381000"/>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DD4" w:rsidRDefault="00AB1DD4" w:rsidP="00CD3F3A">
                              <w:pPr>
                                <w:pStyle w:val="NormalWeb"/>
                                <w:spacing w:before="0" w:beforeAutospacing="0" w:after="0" w:afterAutospacing="0"/>
                                <w:jc w:val="center"/>
                              </w:pPr>
                              <w:r>
                                <w:rPr>
                                  <w:rFonts w:eastAsia="Times New Roman"/>
                                  <w:sz w:val="20"/>
                                  <w:szCs w:val="20"/>
                                </w:rPr>
                                <w:t>Entretien individuel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Zone de texte 5"/>
                        <wps:cNvSpPr txBox="1"/>
                        <wps:spPr>
                          <a:xfrm>
                            <a:off x="3005593" y="1468452"/>
                            <a:ext cx="739472" cy="381000"/>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DD4" w:rsidRDefault="00AB1DD4" w:rsidP="00CD3F3A">
                              <w:pPr>
                                <w:pStyle w:val="NormalWeb"/>
                                <w:spacing w:before="0" w:beforeAutospacing="0" w:after="0" w:afterAutospacing="0"/>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Zone de texte 5"/>
                        <wps:cNvSpPr txBox="1"/>
                        <wps:spPr>
                          <a:xfrm>
                            <a:off x="4418045" y="2243262"/>
                            <a:ext cx="901065" cy="539551"/>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DD4" w:rsidRDefault="00AB1DD4" w:rsidP="00CD3F3A">
                              <w:pPr>
                                <w:pStyle w:val="NormalWeb"/>
                                <w:spacing w:before="0" w:beforeAutospacing="0" w:after="0" w:afterAutospacing="0"/>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Zone de texte 5"/>
                        <wps:cNvSpPr txBox="1"/>
                        <wps:spPr>
                          <a:xfrm>
                            <a:off x="3258480" y="2254547"/>
                            <a:ext cx="901065" cy="528409"/>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DD4" w:rsidRDefault="00AB1DD4" w:rsidP="00CD3F3A">
                              <w:pPr>
                                <w:pStyle w:val="NormalWeb"/>
                                <w:spacing w:before="0" w:beforeAutospacing="0" w:after="0" w:afterAutospacing="0"/>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Connecteur droit avec flèche 42"/>
                        <wps:cNvCnPr>
                          <a:endCxn id="19" idx="0"/>
                        </wps:cNvCnPr>
                        <wps:spPr>
                          <a:xfrm flipH="1">
                            <a:off x="1471770" y="357808"/>
                            <a:ext cx="698936" cy="36288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4" name="Connecteur droit avec flèche 44"/>
                        <wps:cNvCnPr>
                          <a:endCxn id="20" idx="0"/>
                        </wps:cNvCnPr>
                        <wps:spPr>
                          <a:xfrm>
                            <a:off x="4548146" y="357790"/>
                            <a:ext cx="533507" cy="36290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5" name="Connecteur droit avec flèche 45"/>
                        <wps:cNvCnPr>
                          <a:stCxn id="19" idx="2"/>
                          <a:endCxn id="21" idx="0"/>
                        </wps:cNvCnPr>
                        <wps:spPr>
                          <a:xfrm flipH="1">
                            <a:off x="487565" y="1102324"/>
                            <a:ext cx="984205" cy="36571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6" name="Connecteur droit avec flèche 46"/>
                        <wps:cNvCnPr>
                          <a:stCxn id="19" idx="2"/>
                          <a:endCxn id="22" idx="0"/>
                        </wps:cNvCnPr>
                        <wps:spPr>
                          <a:xfrm flipH="1">
                            <a:off x="1452047" y="1102324"/>
                            <a:ext cx="19723" cy="3626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7" name="Connecteur droit avec flèche 47"/>
                        <wps:cNvCnPr>
                          <a:stCxn id="19" idx="2"/>
                          <a:endCxn id="23" idx="0"/>
                        </wps:cNvCnPr>
                        <wps:spPr>
                          <a:xfrm>
                            <a:off x="1471770" y="1102324"/>
                            <a:ext cx="974476" cy="36022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8" name="Connecteur droit avec flèche 48"/>
                        <wps:cNvCnPr>
                          <a:endCxn id="25" idx="0"/>
                        </wps:cNvCnPr>
                        <wps:spPr>
                          <a:xfrm flipH="1">
                            <a:off x="781608" y="1849575"/>
                            <a:ext cx="690162" cy="40456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9" name="Connecteur droit avec flèche 49"/>
                        <wps:cNvCnPr>
                          <a:endCxn id="26" idx="0"/>
                        </wps:cNvCnPr>
                        <wps:spPr>
                          <a:xfrm>
                            <a:off x="1471770" y="1849575"/>
                            <a:ext cx="573667" cy="39846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0" name="Connecteur droit avec flèche 50"/>
                        <wps:cNvCnPr/>
                        <wps:spPr>
                          <a:xfrm flipH="1">
                            <a:off x="3331596" y="1102270"/>
                            <a:ext cx="1750057" cy="36020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1" name="Connecteur droit avec flèche 51"/>
                        <wps:cNvCnPr>
                          <a:stCxn id="20" idx="2"/>
                          <a:endCxn id="29" idx="0"/>
                        </wps:cNvCnPr>
                        <wps:spPr>
                          <a:xfrm flipH="1">
                            <a:off x="4248376" y="1102327"/>
                            <a:ext cx="833277" cy="36627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2" name="Connecteur droit avec flèche 52"/>
                        <wps:cNvCnPr>
                          <a:stCxn id="20" idx="2"/>
                          <a:endCxn id="28" idx="0"/>
                        </wps:cNvCnPr>
                        <wps:spPr>
                          <a:xfrm>
                            <a:off x="5081653" y="1102327"/>
                            <a:ext cx="204525" cy="36597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3" name="Connecteur droit avec flèche 53"/>
                        <wps:cNvCnPr>
                          <a:stCxn id="20" idx="2"/>
                          <a:endCxn id="27" idx="0"/>
                        </wps:cNvCnPr>
                        <wps:spPr>
                          <a:xfrm>
                            <a:off x="5081653" y="1102327"/>
                            <a:ext cx="1231683" cy="36238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4" name="Connecteur droit avec flèche 54"/>
                        <wps:cNvCnPr>
                          <a:endCxn id="41" idx="0"/>
                        </wps:cNvCnPr>
                        <wps:spPr>
                          <a:xfrm flipH="1">
                            <a:off x="3709013" y="1849575"/>
                            <a:ext cx="539363" cy="40497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5" name="Connecteur droit avec flèche 55"/>
                        <wps:cNvCnPr>
                          <a:endCxn id="40" idx="0"/>
                        </wps:cNvCnPr>
                        <wps:spPr>
                          <a:xfrm>
                            <a:off x="4248376" y="1849575"/>
                            <a:ext cx="620202" cy="39368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334BFEE3" id="Zone de dessin 1" o:spid="_x0000_s1026" editas="canvas" style="width:532.8pt;height:252.3pt;mso-position-horizontal-relative:char;mso-position-vertical-relative:line" coordsize="67665,3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665;height:32042;visibility:visible;mso-wrap-style:square">
                  <v:fill o:detectmouseclick="t"/>
                  <v:path o:connecttype="none"/>
                </v:shape>
                <v:shapetype id="_x0000_t202" coordsize="21600,21600" o:spt="202" path="m,l,21600r21600,l21600,xe">
                  <v:stroke joinstyle="miter"/>
                  <v:path gradientshapeok="t" o:connecttype="rect"/>
                </v:shapetype>
                <v:shape id="Zone de texte 5" o:spid="_x0000_s1028" type="#_x0000_t202" style="position:absolute;left:21707;top:1669;width:23774;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AB1DD4" w:rsidRDefault="00AB1DD4" w:rsidP="00FB7EC6">
                        <w:pPr>
                          <w:spacing w:after="0" w:line="240" w:lineRule="auto"/>
                          <w:ind w:firstLine="0"/>
                          <w:jc w:val="center"/>
                        </w:pPr>
                        <w:r>
                          <w:t>Techniques des études de marché</w:t>
                        </w:r>
                      </w:p>
                    </w:txbxContent>
                  </v:textbox>
                </v:shape>
                <v:shape id="Zone de texte 5" o:spid="_x0000_s1029" type="#_x0000_t202" style="position:absolute;left:2833;top:7206;width:23768;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" fillcolor="window" strokeweight=".5pt">
                  <v:textbox>
                    <w:txbxContent>
                      <w:p w:rsidR="00AB1DD4" w:rsidRDefault="00AB1DD4" w:rsidP="00CD3F3A">
                        <w:pPr>
                          <w:pStyle w:val="NormalWeb"/>
                          <w:spacing w:before="0" w:beforeAutospacing="0" w:after="0" w:afterAutospacing="0"/>
                          <w:jc w:val="center"/>
                        </w:pPr>
                        <w:r>
                          <w:rPr>
                            <w:rFonts w:eastAsia="Calibri"/>
                            <w:sz w:val="22"/>
                            <w:szCs w:val="22"/>
                          </w:rPr>
                          <w:t>Etudes quantitatives</w:t>
                        </w:r>
                      </w:p>
                    </w:txbxContent>
                  </v:textbox>
                </v:shape>
                <v:shape id="Zone de texte 5" o:spid="_x0000_s1030" type="#_x0000_t202" style="position:absolute;left:38932;top:7206;width:23768;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" fillcolor="window" strokeweight=".5pt">
                  <v:textbox>
                    <w:txbxContent>
                      <w:p w:rsidR="00AB1DD4" w:rsidRDefault="00AB1DD4" w:rsidP="00CD3F3A">
                        <w:pPr>
                          <w:pStyle w:val="NormalWeb"/>
                          <w:spacing w:before="0" w:beforeAutospacing="0" w:after="0" w:afterAutospacing="0"/>
                          <w:jc w:val="center"/>
                        </w:pPr>
                        <w:r>
                          <w:rPr>
                            <w:rFonts w:eastAsia="Calibri"/>
                            <w:sz w:val="22"/>
                            <w:szCs w:val="22"/>
                          </w:rPr>
                          <w:t>Etudes qualitatives</w:t>
                        </w:r>
                      </w:p>
                    </w:txbxContent>
                  </v:textbox>
                </v:shape>
                <v:shape id="Zone de texte 5" o:spid="_x0000_s1031" type="#_x0000_t202" style="position:absolute;left:368;top:14680;width:9014;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" fillcolor="window" strokeweight=".5pt">
                  <v:textbox>
                    <w:txbxContent>
                      <w:p w:rsidR="00AB1DD4" w:rsidRPr="00FB7EC6" w:rsidRDefault="00AB1DD4" w:rsidP="00FB7EC6">
                        <w:pPr>
                          <w:pStyle w:val="NormalWeb"/>
                          <w:spacing w:before="0" w:beforeAutospacing="0" w:after="0" w:afterAutospacing="0"/>
                          <w:jc w:val="center"/>
                          <w:rPr>
                            <w:sz w:val="20"/>
                            <w:szCs w:val="20"/>
                          </w:rPr>
                        </w:pPr>
                      </w:p>
                    </w:txbxContent>
                  </v:textbox>
                </v:shape>
                <v:shape id="Zone de texte 5" o:spid="_x0000_s1032" type="#_x0000_t202" style="position:absolute;left:10015;top:14650;width:901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" fillcolor="window" strokeweight=".5pt">
                  <v:textbox>
                    <w:txbxContent>
                      <w:p w:rsidR="00AB1DD4" w:rsidRDefault="00AB1DD4" w:rsidP="00CD3F3A">
                        <w:pPr>
                          <w:pStyle w:val="NormalWeb"/>
                          <w:spacing w:before="0" w:beforeAutospacing="0" w:after="0" w:afterAutospacing="0"/>
                          <w:jc w:val="center"/>
                        </w:pPr>
                        <w:r>
                          <w:rPr>
                            <w:rFonts w:eastAsia="Times New Roman"/>
                            <w:sz w:val="20"/>
                            <w:szCs w:val="20"/>
                          </w:rPr>
                          <w:t>Sondages</w:t>
                        </w:r>
                      </w:p>
                    </w:txbxContent>
                  </v:textbox>
                </v:shape>
                <v:shape id="Zone de texte 5" o:spid="_x0000_s1033" type="#_x0000_t202" style="position:absolute;left:19957;top:14625;width:901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8wwAAANsAAAAPAAAAZHJzL2Rvd25yZXYueG1sRI9Ba8JA&#10;FITvQv/D8gredFML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gT5/MMAAADbAAAADwAA&#10;AAAAAAAAAAAAAAAHAgAAZHJzL2Rvd25yZXYueG1sUEsFBgAAAAADAAMAtwAAAPcCAAAAAA==&#10;" fillcolor="window" strokeweight=".5pt">
                  <v:textbox>
                    <w:txbxContent>
                      <w:p w:rsidR="00AB1DD4" w:rsidRDefault="00AB1DD4" w:rsidP="00CD3F3A">
                        <w:pPr>
                          <w:pStyle w:val="NormalWeb"/>
                          <w:spacing w:before="0" w:beforeAutospacing="0" w:after="0" w:afterAutospacing="0"/>
                          <w:jc w:val="center"/>
                        </w:pPr>
                      </w:p>
                    </w:txbxContent>
                  </v:textbox>
                </v:shape>
                <v:shape id="Zone de texte 5" o:spid="_x0000_s1034" type="#_x0000_t202" style="position:absolute;left:3310;top:22541;width:9011;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cQTwwAAANsAAAAPAAAAZHJzL2Rvd25yZXYueG1sRI9Ba8JA&#10;FITvQv/D8gredFOh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HqHEE8MAAADbAAAADwAA&#10;AAAAAAAAAAAAAAAHAgAAZHJzL2Rvd25yZXYueG1sUEsFBgAAAAADAAMAtwAAAPcCAAAAAA==&#10;" fillcolor="window" strokeweight=".5pt">
                  <v:textbox>
                    <w:txbxContent>
                      <w:p w:rsidR="00AB1DD4" w:rsidRDefault="00AB1DD4" w:rsidP="00CD3F3A">
                        <w:pPr>
                          <w:pStyle w:val="NormalWeb"/>
                          <w:spacing w:before="0" w:beforeAutospacing="0" w:after="0" w:afterAutospacing="0"/>
                          <w:jc w:val="center"/>
                        </w:pPr>
                        <w:r>
                          <w:rPr>
                            <w:rFonts w:eastAsia="Times New Roman"/>
                            <w:sz w:val="20"/>
                            <w:szCs w:val="20"/>
                          </w:rPr>
                          <w:t xml:space="preserve">Enquête </w:t>
                        </w:r>
                        <w:proofErr w:type="spellStart"/>
                        <w:r>
                          <w:rPr>
                            <w:rFonts w:eastAsia="Times New Roman"/>
                            <w:sz w:val="20"/>
                            <w:szCs w:val="20"/>
                          </w:rPr>
                          <w:t>adhoc</w:t>
                        </w:r>
                        <w:proofErr w:type="spellEnd"/>
                      </w:p>
                    </w:txbxContent>
                  </v:textbox>
                </v:shape>
                <v:shape id="Zone de texte 5" o:spid="_x0000_s1035" type="#_x0000_t202" style="position:absolute;left:15949;top:22480;width:901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" fillcolor="window" strokeweight=".5pt">
                  <v:textbox>
                    <w:txbxContent>
                      <w:p w:rsidR="00AB1DD4" w:rsidRDefault="00AB1DD4" w:rsidP="00CD3F3A">
                        <w:pPr>
                          <w:pStyle w:val="NormalWeb"/>
                          <w:spacing w:before="0" w:beforeAutospacing="0" w:after="0" w:afterAutospacing="0"/>
                          <w:jc w:val="center"/>
                        </w:pPr>
                      </w:p>
                    </w:txbxContent>
                  </v:textbox>
                </v:shape>
                <v:shape id="Zone de texte 5" o:spid="_x0000_s1036" type="#_x0000_t202" style="position:absolute;left:58601;top:14647;width:906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" fillcolor="window" strokeweight=".5pt">
                  <v:textbox>
                    <w:txbxContent>
                      <w:p w:rsidR="00AB1DD4" w:rsidRDefault="00AB1DD4" w:rsidP="00CD3F3A">
                        <w:pPr>
                          <w:pStyle w:val="NormalWeb"/>
                          <w:spacing w:before="0" w:beforeAutospacing="0" w:after="0" w:afterAutospacing="0"/>
                          <w:jc w:val="center"/>
                        </w:pPr>
                      </w:p>
                    </w:txbxContent>
                  </v:textbox>
                </v:shape>
                <v:shape id="Zone de texte 5" o:spid="_x0000_s1037" type="#_x0000_t202" style="position:absolute;left:47599;top:14683;width:10525;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" fillcolor="window" strokeweight=".5pt">
                  <v:textbox>
                    <w:txbxContent>
                      <w:p w:rsidR="00AB1DD4" w:rsidRDefault="00AB1DD4" w:rsidP="00CD3F3A">
                        <w:pPr>
                          <w:pStyle w:val="NormalWeb"/>
                          <w:spacing w:before="0" w:beforeAutospacing="0" w:after="0" w:afterAutospacing="0"/>
                          <w:jc w:val="center"/>
                        </w:pPr>
                      </w:p>
                    </w:txbxContent>
                  </v:textbox>
                </v:shape>
                <v:shape id="Zone de texte 5" o:spid="_x0000_s1038" type="#_x0000_t202" style="position:absolute;left:37978;top:14686;width:9011;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" fillcolor="window" strokeweight=".5pt">
                  <v:textbox>
                    <w:txbxContent>
                      <w:p w:rsidR="00AB1DD4" w:rsidRDefault="00AB1DD4" w:rsidP="00CD3F3A">
                        <w:pPr>
                          <w:pStyle w:val="NormalWeb"/>
                          <w:spacing w:before="0" w:beforeAutospacing="0" w:after="0" w:afterAutospacing="0"/>
                          <w:jc w:val="center"/>
                        </w:pPr>
                        <w:r>
                          <w:rPr>
                            <w:rFonts w:eastAsia="Times New Roman"/>
                            <w:sz w:val="20"/>
                            <w:szCs w:val="20"/>
                          </w:rPr>
                          <w:t>Entretien individuel</w:t>
                        </w:r>
                      </w:p>
                    </w:txbxContent>
                  </v:textbox>
                </v:shape>
                <v:shape id="Zone de texte 5" o:spid="_x0000_s1039" type="#_x0000_t202" style="position:absolute;left:30055;top:14684;width:7395;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" fillcolor="window" strokeweight=".5pt">
                  <v:textbox>
                    <w:txbxContent>
                      <w:p w:rsidR="00AB1DD4" w:rsidRDefault="00AB1DD4" w:rsidP="00CD3F3A">
                        <w:pPr>
                          <w:pStyle w:val="NormalWeb"/>
                          <w:spacing w:before="0" w:beforeAutospacing="0" w:after="0" w:afterAutospacing="0"/>
                          <w:jc w:val="center"/>
                        </w:pPr>
                      </w:p>
                    </w:txbxContent>
                  </v:textbox>
                </v:shape>
                <v:shape id="Zone de texte 5" o:spid="_x0000_s1040" type="#_x0000_t202" style="position:absolute;left:44180;top:22432;width:9011;height:5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" fillcolor="window" strokeweight=".5pt">
                  <v:textbox>
                    <w:txbxContent>
                      <w:p w:rsidR="00AB1DD4" w:rsidRDefault="00AB1DD4" w:rsidP="00CD3F3A">
                        <w:pPr>
                          <w:pStyle w:val="NormalWeb"/>
                          <w:spacing w:before="0" w:beforeAutospacing="0" w:after="0" w:afterAutospacing="0"/>
                          <w:jc w:val="center"/>
                        </w:pPr>
                      </w:p>
                    </w:txbxContent>
                  </v:textbox>
                </v:shape>
                <v:shape id="Zone de texte 5" o:spid="_x0000_s1041" type="#_x0000_t202" style="position:absolute;left:32584;top:22545;width:9011;height:5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" fillcolor="window" strokeweight=".5pt">
                  <v:textbox>
                    <w:txbxContent>
                      <w:p w:rsidR="00AB1DD4" w:rsidRDefault="00AB1DD4" w:rsidP="00CD3F3A">
                        <w:pPr>
                          <w:pStyle w:val="NormalWeb"/>
                          <w:spacing w:before="0" w:beforeAutospacing="0" w:after="0" w:afterAutospacing="0"/>
                          <w:jc w:val="center"/>
                        </w:pPr>
                      </w:p>
                    </w:txbxContent>
                  </v:textbox>
                </v:shape>
                <v:shapetype id="_x0000_t32" coordsize="21600,21600" o:spt="32" o:oned="t" path="m,l21600,21600e" filled="f">
                  <v:path arrowok="t" fillok="f" o:connecttype="none"/>
                  <o:lock v:ext="edit" shapetype="t"/>
                </v:shapetype>
                <v:shape id="Connecteur droit avec flèche 42" o:spid="_x0000_s1042" type="#_x0000_t32" style="position:absolute;left:14717;top:3578;width:6990;height:36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" strokecolor="black [3040]">
                  <v:stroke endarrow="open"/>
                </v:shape>
                <v:shape id="Connecteur droit avec flèche 44" o:spid="_x0000_s1043" type="#_x0000_t32" style="position:absolute;left:45481;top:3577;width:5335;height:3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" strokecolor="black [3040]">
                  <v:stroke endarrow="open"/>
                </v:shape>
                <v:shape id="Connecteur droit avec flèche 45" o:spid="_x0000_s1044" type="#_x0000_t32" style="position:absolute;left:4875;top:11023;width:9842;height:36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" strokecolor="black [3040]">
                  <v:stroke endarrow="open"/>
                </v:shape>
                <v:shape id="Connecteur droit avec flèche 46" o:spid="_x0000_s1045" type="#_x0000_t32" style="position:absolute;left:14520;top:11023;width:197;height:36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" strokecolor="black [3040]">
                  <v:stroke endarrow="open"/>
                </v:shape>
                <v:shape id="Connecteur droit avec flèche 47" o:spid="_x0000_s1046" type="#_x0000_t32" style="position:absolute;left:14717;top:11023;width:9745;height:36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" strokecolor="black [3040]">
                  <v:stroke endarrow="open"/>
                </v:shape>
                <v:shape id="Connecteur droit avec flèche 48" o:spid="_x0000_s1047" type="#_x0000_t32" style="position:absolute;left:7816;top:18495;width:6901;height:40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" strokecolor="black [3040]">
                  <v:stroke endarrow="open"/>
                </v:shape>
                <v:shape id="Connecteur droit avec flèche 49" o:spid="_x0000_s1048" type="#_x0000_t32" style="position:absolute;left:14717;top:18495;width:5737;height:39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" strokecolor="black [3040]">
                  <v:stroke endarrow="open"/>
                </v:shape>
                <v:shape id="Connecteur droit avec flèche 50" o:spid="_x0000_s1049" type="#_x0000_t32" style="position:absolute;left:33315;top:11022;width:17501;height:36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" strokecolor="black [3040]">
                  <v:stroke endarrow="open"/>
                </v:shape>
                <v:shape id="Connecteur droit avec flèche 51" o:spid="_x0000_s1050" type="#_x0000_t32" style="position:absolute;left:42483;top:11023;width:8333;height:36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" strokecolor="black [3040]">
                  <v:stroke endarrow="open"/>
                </v:shape>
                <v:shape id="Connecteur droit avec flèche 52" o:spid="_x0000_s1051" type="#_x0000_t32" style="position:absolute;left:50816;top:11023;width:2045;height:36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" strokecolor="black [3040]">
                  <v:stroke endarrow="open"/>
                </v:shape>
                <v:shape id="Connecteur droit avec flèche 53" o:spid="_x0000_s1052" type="#_x0000_t32" style="position:absolute;left:50816;top:11023;width:12317;height:3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" strokecolor="black [3040]">
                  <v:stroke endarrow="open"/>
                </v:shape>
                <v:shape id="Connecteur droit avec flèche 54" o:spid="_x0000_s1053" type="#_x0000_t32" style="position:absolute;left:37090;top:18495;width:5393;height:40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" strokecolor="black [3040]">
                  <v:stroke endarrow="open"/>
                </v:shape>
                <v:shape id="Connecteur droit avec flèche 55" o:spid="_x0000_s1054" type="#_x0000_t32" style="position:absolute;left:42483;top:18495;width:6202;height:3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" strokecolor="black [3040]">
                  <v:stroke endarrow="open"/>
                </v:shape>
                <w10:anchorlock/>
              </v:group>
            </w:pict>
          </mc:Fallback>
        </mc:AlternateContent>
      </w:r>
    </w:p>
    <w:p w:rsidR="00267E7E" w:rsidRPr="00F75FF5" w:rsidRDefault="00F75FF5">
      <w:pPr>
        <w:spacing w:after="200"/>
        <w:ind w:firstLine="0"/>
        <w:jc w:val="left"/>
        <w:rPr>
          <w:b/>
        </w:rPr>
      </w:pPr>
      <w:r w:rsidRPr="00F75FF5">
        <w:rPr>
          <w:b/>
        </w:rPr>
        <w:t>Annexe 9 – Quelles techniques d’études utiliser ?</w:t>
      </w:r>
    </w:p>
    <w:tbl>
      <w:tblPr>
        <w:tblStyle w:val="Grilledutableau"/>
        <w:tblW w:w="0" w:type="auto"/>
        <w:tblLook w:val="04A0" w:firstRow="1" w:lastRow="0" w:firstColumn="1" w:lastColumn="0" w:noHBand="0" w:noVBand="1"/>
      </w:tblPr>
      <w:tblGrid>
        <w:gridCol w:w="6629"/>
        <w:gridCol w:w="3544"/>
      </w:tblGrid>
      <w:tr w:rsidR="00F75FF5" w:rsidTr="00F75FF5">
        <w:tc>
          <w:tcPr>
            <w:tcW w:w="6629" w:type="dxa"/>
          </w:tcPr>
          <w:p w:rsidR="00F75FF5" w:rsidRDefault="00F75FF5" w:rsidP="00110221">
            <w:pPr>
              <w:ind w:firstLine="0"/>
              <w:jc w:val="center"/>
              <w:rPr>
                <w:b/>
              </w:rPr>
            </w:pPr>
            <w:r>
              <w:rPr>
                <w:b/>
              </w:rPr>
              <w:t>Objectifs</w:t>
            </w:r>
          </w:p>
        </w:tc>
        <w:tc>
          <w:tcPr>
            <w:tcW w:w="3544" w:type="dxa"/>
          </w:tcPr>
          <w:p w:rsidR="00F75FF5" w:rsidRDefault="00F75FF5" w:rsidP="00110221">
            <w:pPr>
              <w:ind w:firstLine="0"/>
              <w:jc w:val="center"/>
              <w:rPr>
                <w:b/>
              </w:rPr>
            </w:pPr>
            <w:r>
              <w:rPr>
                <w:b/>
              </w:rPr>
              <w:t>Techniques à utiliser</w:t>
            </w:r>
          </w:p>
        </w:tc>
      </w:tr>
      <w:tr w:rsidR="00F75FF5" w:rsidTr="00F75FF5">
        <w:tc>
          <w:tcPr>
            <w:tcW w:w="6629" w:type="dxa"/>
          </w:tcPr>
          <w:p w:rsidR="00F75FF5" w:rsidRPr="0022518A" w:rsidRDefault="00F75FF5" w:rsidP="00110221">
            <w:pPr>
              <w:ind w:firstLine="0"/>
            </w:pPr>
            <w:r>
              <w:t>Comprendre pourquoi les consommateurs consomment de plus en plus de produits bios.</w:t>
            </w:r>
          </w:p>
        </w:tc>
        <w:tc>
          <w:tcPr>
            <w:tcW w:w="3544" w:type="dxa"/>
          </w:tcPr>
          <w:p w:rsidR="00F75FF5" w:rsidRPr="002417BA" w:rsidRDefault="00F75FF5" w:rsidP="00110221">
            <w:pPr>
              <w:ind w:firstLine="0"/>
              <w:jc w:val="center"/>
              <w:rPr>
                <w:color w:val="808080" w:themeColor="background1" w:themeShade="80"/>
              </w:rPr>
            </w:pPr>
          </w:p>
        </w:tc>
      </w:tr>
      <w:tr w:rsidR="00F75FF5" w:rsidTr="00F75FF5">
        <w:tc>
          <w:tcPr>
            <w:tcW w:w="6629" w:type="dxa"/>
          </w:tcPr>
          <w:p w:rsidR="00F75FF5" w:rsidRPr="0022518A" w:rsidRDefault="00F75FF5" w:rsidP="00110221">
            <w:pPr>
              <w:ind w:firstLine="0"/>
            </w:pPr>
            <w:r>
              <w:t>Le siège de Cora souhaite connaître son magasin le plus performant pour distribuer des primes aux salariés.</w:t>
            </w:r>
          </w:p>
        </w:tc>
        <w:tc>
          <w:tcPr>
            <w:tcW w:w="3544" w:type="dxa"/>
          </w:tcPr>
          <w:p w:rsidR="00F75FF5" w:rsidRPr="002417BA" w:rsidRDefault="00F75FF5" w:rsidP="00110221">
            <w:pPr>
              <w:ind w:firstLine="0"/>
              <w:jc w:val="center"/>
              <w:rPr>
                <w:color w:val="808080" w:themeColor="background1" w:themeShade="80"/>
              </w:rPr>
            </w:pPr>
          </w:p>
        </w:tc>
      </w:tr>
      <w:tr w:rsidR="00F75FF5" w:rsidTr="00F75FF5">
        <w:tc>
          <w:tcPr>
            <w:tcW w:w="6629" w:type="dxa"/>
          </w:tcPr>
          <w:p w:rsidR="00F75FF5" w:rsidRPr="0022518A" w:rsidRDefault="00F75FF5" w:rsidP="00110221">
            <w:pPr>
              <w:ind w:firstLine="0"/>
            </w:pPr>
            <w:r>
              <w:t>Une entreprise souhaite trouver une nouvelle marque pour son nouveau produit.</w:t>
            </w:r>
          </w:p>
        </w:tc>
        <w:tc>
          <w:tcPr>
            <w:tcW w:w="3544" w:type="dxa"/>
          </w:tcPr>
          <w:p w:rsidR="00F75FF5" w:rsidRPr="002417BA" w:rsidRDefault="00F75FF5" w:rsidP="00110221">
            <w:pPr>
              <w:ind w:firstLine="0"/>
              <w:jc w:val="center"/>
              <w:rPr>
                <w:color w:val="808080" w:themeColor="background1" w:themeShade="80"/>
              </w:rPr>
            </w:pPr>
          </w:p>
        </w:tc>
      </w:tr>
      <w:tr w:rsidR="00F75FF5" w:rsidTr="00F75FF5">
        <w:tc>
          <w:tcPr>
            <w:tcW w:w="6629" w:type="dxa"/>
          </w:tcPr>
          <w:p w:rsidR="00F75FF5" w:rsidRPr="0022518A" w:rsidRDefault="00F75FF5" w:rsidP="00110221">
            <w:pPr>
              <w:ind w:firstLine="0"/>
            </w:pPr>
            <w:r>
              <w:t>Une entreprise voudrait suivre l’évolution de la consommation de glace des ménages.</w:t>
            </w:r>
          </w:p>
        </w:tc>
        <w:tc>
          <w:tcPr>
            <w:tcW w:w="3544" w:type="dxa"/>
          </w:tcPr>
          <w:p w:rsidR="00F75FF5" w:rsidRPr="002417BA" w:rsidRDefault="00F75FF5" w:rsidP="00110221">
            <w:pPr>
              <w:ind w:firstLine="0"/>
              <w:jc w:val="center"/>
              <w:rPr>
                <w:color w:val="808080" w:themeColor="background1" w:themeShade="80"/>
              </w:rPr>
            </w:pPr>
          </w:p>
        </w:tc>
      </w:tr>
      <w:tr w:rsidR="00F75FF5" w:rsidTr="00F75FF5">
        <w:tc>
          <w:tcPr>
            <w:tcW w:w="6629" w:type="dxa"/>
          </w:tcPr>
          <w:p w:rsidR="00F75FF5" w:rsidRPr="0022518A" w:rsidRDefault="0069729F" w:rsidP="00110221">
            <w:pPr>
              <w:ind w:firstLine="0"/>
            </w:pPr>
            <w:r>
              <w:t>Emmanuel Macron</w:t>
            </w:r>
            <w:r w:rsidR="00F75FF5">
              <w:t xml:space="preserve"> aimerait connaître l’évolution de l’opinion des gens depuis la crise.</w:t>
            </w:r>
          </w:p>
        </w:tc>
        <w:tc>
          <w:tcPr>
            <w:tcW w:w="3544" w:type="dxa"/>
          </w:tcPr>
          <w:p w:rsidR="00F75FF5" w:rsidRPr="002417BA" w:rsidRDefault="00F75FF5" w:rsidP="00110221">
            <w:pPr>
              <w:ind w:firstLine="0"/>
              <w:jc w:val="center"/>
              <w:rPr>
                <w:color w:val="808080" w:themeColor="background1" w:themeShade="80"/>
              </w:rPr>
            </w:pPr>
          </w:p>
        </w:tc>
      </w:tr>
      <w:tr w:rsidR="00F75FF5" w:rsidTr="00F75FF5">
        <w:tc>
          <w:tcPr>
            <w:tcW w:w="6629" w:type="dxa"/>
          </w:tcPr>
          <w:p w:rsidR="00F75FF5" w:rsidRDefault="00F75FF5" w:rsidP="00110221">
            <w:pPr>
              <w:ind w:firstLine="0"/>
            </w:pPr>
            <w:r>
              <w:t>Une entreprise veut lancer un nouveau produit et souhaiterait avoir l’opinion des consommateurs sur son nouveau concept.</w:t>
            </w:r>
          </w:p>
        </w:tc>
        <w:tc>
          <w:tcPr>
            <w:tcW w:w="3544" w:type="dxa"/>
          </w:tcPr>
          <w:p w:rsidR="00F75FF5" w:rsidRPr="002417BA" w:rsidRDefault="00F75FF5" w:rsidP="00110221">
            <w:pPr>
              <w:ind w:firstLine="0"/>
              <w:jc w:val="center"/>
              <w:rPr>
                <w:color w:val="808080" w:themeColor="background1" w:themeShade="80"/>
              </w:rPr>
            </w:pPr>
          </w:p>
        </w:tc>
      </w:tr>
      <w:tr w:rsidR="00F75FF5" w:rsidTr="00F75FF5">
        <w:tc>
          <w:tcPr>
            <w:tcW w:w="6629" w:type="dxa"/>
          </w:tcPr>
          <w:p w:rsidR="00F75FF5" w:rsidRDefault="0069729F" w:rsidP="00110221">
            <w:pPr>
              <w:ind w:firstLine="0"/>
            </w:pPr>
            <w:r>
              <w:t>Instagram</w:t>
            </w:r>
            <w:r w:rsidR="00F75FF5">
              <w:t xml:space="preserve"> veut mesurer régulièrement la satisfaction de ses utilisateurs. Pour réaliser son étude, il s’associe avec Twitter.</w:t>
            </w:r>
          </w:p>
        </w:tc>
        <w:tc>
          <w:tcPr>
            <w:tcW w:w="3544" w:type="dxa"/>
          </w:tcPr>
          <w:p w:rsidR="00F75FF5" w:rsidRPr="002417BA" w:rsidRDefault="00F75FF5" w:rsidP="00110221">
            <w:pPr>
              <w:ind w:firstLine="0"/>
              <w:jc w:val="center"/>
              <w:rPr>
                <w:color w:val="808080" w:themeColor="background1" w:themeShade="80"/>
              </w:rPr>
            </w:pPr>
          </w:p>
        </w:tc>
      </w:tr>
      <w:tr w:rsidR="00F75FF5" w:rsidTr="00F75FF5">
        <w:tc>
          <w:tcPr>
            <w:tcW w:w="6629" w:type="dxa"/>
          </w:tcPr>
          <w:p w:rsidR="00F75FF5" w:rsidRDefault="00F75FF5" w:rsidP="00110221">
            <w:pPr>
              <w:ind w:firstLine="0"/>
            </w:pPr>
            <w:r>
              <w:t>Un fabricant de jouet souhaite savoir si son nouveau jeu plaît aux enfants de 2 ans.</w:t>
            </w:r>
          </w:p>
        </w:tc>
        <w:tc>
          <w:tcPr>
            <w:tcW w:w="3544" w:type="dxa"/>
          </w:tcPr>
          <w:p w:rsidR="00F75FF5" w:rsidRPr="002417BA" w:rsidRDefault="00F75FF5" w:rsidP="00110221">
            <w:pPr>
              <w:ind w:firstLine="0"/>
              <w:jc w:val="center"/>
              <w:rPr>
                <w:color w:val="808080" w:themeColor="background1" w:themeShade="80"/>
              </w:rPr>
            </w:pPr>
          </w:p>
        </w:tc>
      </w:tr>
      <w:tr w:rsidR="00F75FF5" w:rsidTr="00F75FF5">
        <w:tc>
          <w:tcPr>
            <w:tcW w:w="6629" w:type="dxa"/>
          </w:tcPr>
          <w:p w:rsidR="00F75FF5" w:rsidRDefault="00F75FF5" w:rsidP="00110221">
            <w:pPr>
              <w:ind w:firstLine="0"/>
            </w:pPr>
            <w:r>
              <w:t>Une entreprise souhaiterait savoir si ses clients peuvent être intéressés par une carte de fidélité.</w:t>
            </w:r>
          </w:p>
        </w:tc>
        <w:tc>
          <w:tcPr>
            <w:tcW w:w="3544" w:type="dxa"/>
          </w:tcPr>
          <w:p w:rsidR="00F75FF5" w:rsidRPr="002417BA" w:rsidRDefault="00F75FF5" w:rsidP="00110221">
            <w:pPr>
              <w:ind w:firstLine="0"/>
              <w:jc w:val="center"/>
              <w:rPr>
                <w:color w:val="808080" w:themeColor="background1" w:themeShade="80"/>
              </w:rPr>
            </w:pPr>
          </w:p>
        </w:tc>
      </w:tr>
      <w:tr w:rsidR="00F75FF5" w:rsidTr="00F75FF5">
        <w:tc>
          <w:tcPr>
            <w:tcW w:w="6629" w:type="dxa"/>
          </w:tcPr>
          <w:p w:rsidR="00F75FF5" w:rsidRDefault="00F75FF5" w:rsidP="00110221">
            <w:pPr>
              <w:ind w:firstLine="0"/>
            </w:pPr>
            <w:r>
              <w:t>Un fabricant souhaiterait connaître comment l’achat de son produit s’effectue (qui décide de l’achat)</w:t>
            </w:r>
          </w:p>
        </w:tc>
        <w:tc>
          <w:tcPr>
            <w:tcW w:w="3544" w:type="dxa"/>
          </w:tcPr>
          <w:p w:rsidR="00F75FF5" w:rsidRPr="002417BA" w:rsidRDefault="00F75FF5" w:rsidP="00110221">
            <w:pPr>
              <w:ind w:firstLine="0"/>
              <w:jc w:val="center"/>
              <w:rPr>
                <w:color w:val="808080" w:themeColor="background1" w:themeShade="80"/>
              </w:rPr>
            </w:pPr>
          </w:p>
        </w:tc>
      </w:tr>
    </w:tbl>
    <w:p w:rsidR="00F75FF5" w:rsidRDefault="00F75FF5">
      <w:pPr>
        <w:spacing w:after="200"/>
        <w:ind w:firstLine="0"/>
        <w:jc w:val="left"/>
      </w:pPr>
    </w:p>
    <w:sectPr w:rsidR="00F75FF5" w:rsidSect="00720941">
      <w:footerReference w:type="default" r:id="rId1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E17" w:rsidRDefault="003E2E17" w:rsidP="00FA0EB0">
      <w:pPr>
        <w:spacing w:after="0" w:line="240" w:lineRule="auto"/>
      </w:pPr>
      <w:r>
        <w:separator/>
      </w:r>
    </w:p>
  </w:endnote>
  <w:endnote w:type="continuationSeparator" w:id="0">
    <w:p w:rsidR="003E2E17" w:rsidRDefault="003E2E17" w:rsidP="00FA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364722"/>
      <w:docPartObj>
        <w:docPartGallery w:val="Page Numbers (Bottom of Page)"/>
        <w:docPartUnique/>
      </w:docPartObj>
    </w:sdtPr>
    <w:sdtEndPr/>
    <w:sdtContent>
      <w:sdt>
        <w:sdtPr>
          <w:id w:val="-656305676"/>
          <w:docPartObj>
            <w:docPartGallery w:val="Page Numbers (Top of Page)"/>
            <w:docPartUnique/>
          </w:docPartObj>
        </w:sdtPr>
        <w:sdtEndPr/>
        <w:sdtContent>
          <w:p w:rsidR="00AB1DD4" w:rsidRDefault="00AB1DD4">
            <w:pPr>
              <w:pStyle w:val="Pieddepage"/>
            </w:pPr>
            <w:r>
              <w:t xml:space="preserve">Page </w:t>
            </w:r>
            <w:r>
              <w:rPr>
                <w:b/>
                <w:sz w:val="24"/>
                <w:szCs w:val="24"/>
              </w:rPr>
              <w:fldChar w:fldCharType="begin"/>
            </w:r>
            <w:r>
              <w:rPr>
                <w:b/>
              </w:rPr>
              <w:instrText>PAGE</w:instrText>
            </w:r>
            <w:r>
              <w:rPr>
                <w:b/>
                <w:sz w:val="24"/>
                <w:szCs w:val="24"/>
              </w:rPr>
              <w:fldChar w:fldCharType="separate"/>
            </w:r>
            <w:r w:rsidR="00B15748">
              <w:rPr>
                <w:b/>
                <w:noProof/>
                <w:sz w:val="24"/>
                <w:szCs w:val="24"/>
              </w:rPr>
              <w:t>5</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B15748">
              <w:rPr>
                <w:b/>
                <w:noProof/>
                <w:sz w:val="24"/>
                <w:szCs w:val="24"/>
              </w:rPr>
              <w:t>5</w:t>
            </w:r>
            <w:r>
              <w:rPr>
                <w:b/>
                <w:sz w:val="24"/>
                <w:szCs w:val="24"/>
              </w:rPr>
              <w:fldChar w:fldCharType="end"/>
            </w:r>
          </w:p>
        </w:sdtContent>
      </w:sdt>
    </w:sdtContent>
  </w:sdt>
  <w:p w:rsidR="00AB1DD4" w:rsidRDefault="00AB1D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E17" w:rsidRDefault="003E2E17" w:rsidP="00FA0EB0">
      <w:pPr>
        <w:spacing w:after="0" w:line="240" w:lineRule="auto"/>
      </w:pPr>
      <w:r>
        <w:separator/>
      </w:r>
    </w:p>
  </w:footnote>
  <w:footnote w:type="continuationSeparator" w:id="0">
    <w:p w:rsidR="003E2E17" w:rsidRDefault="003E2E17" w:rsidP="00FA0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74D5"/>
    <w:multiLevelType w:val="hybridMultilevel"/>
    <w:tmpl w:val="85F6CE6A"/>
    <w:lvl w:ilvl="0" w:tplc="762E377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CB1EE1"/>
    <w:multiLevelType w:val="hybridMultilevel"/>
    <w:tmpl w:val="53B49DB2"/>
    <w:lvl w:ilvl="0" w:tplc="CB1CB0C6">
      <w:start w:val="1"/>
      <w:numFmt w:val="upp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 w15:restartNumberingAfterBreak="0">
    <w:nsid w:val="14AE1D13"/>
    <w:multiLevelType w:val="hybridMultilevel"/>
    <w:tmpl w:val="1A322E26"/>
    <w:lvl w:ilvl="0" w:tplc="FA983466">
      <w:start w:val="1"/>
      <w:numFmt w:val="upperLetter"/>
      <w:lvlText w:val="%1)"/>
      <w:lvlJc w:val="left"/>
      <w:pPr>
        <w:ind w:left="19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AD7B10"/>
    <w:multiLevelType w:val="hybridMultilevel"/>
    <w:tmpl w:val="DC462958"/>
    <w:lvl w:ilvl="0" w:tplc="762E377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2E4596"/>
    <w:multiLevelType w:val="hybridMultilevel"/>
    <w:tmpl w:val="9ED03862"/>
    <w:lvl w:ilvl="0" w:tplc="FA983466">
      <w:start w:val="1"/>
      <w:numFmt w:val="upperLetter"/>
      <w:lvlText w:val="%1)"/>
      <w:lvlJc w:val="left"/>
      <w:pPr>
        <w:ind w:left="1211" w:hanging="360"/>
      </w:pPr>
      <w:rPr>
        <w:rFonts w:hint="default"/>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5" w15:restartNumberingAfterBreak="0">
    <w:nsid w:val="1EAA2265"/>
    <w:multiLevelType w:val="hybridMultilevel"/>
    <w:tmpl w:val="5A3043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436730A"/>
    <w:multiLevelType w:val="hybridMultilevel"/>
    <w:tmpl w:val="AC142FE6"/>
    <w:lvl w:ilvl="0" w:tplc="069270DC">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5D631DA"/>
    <w:multiLevelType w:val="hybridMultilevel"/>
    <w:tmpl w:val="AC142FE6"/>
    <w:lvl w:ilvl="0" w:tplc="069270DC">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383F39"/>
    <w:multiLevelType w:val="hybridMultilevel"/>
    <w:tmpl w:val="8CECDD62"/>
    <w:lvl w:ilvl="0" w:tplc="EE7C99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F01F2C"/>
    <w:multiLevelType w:val="hybridMultilevel"/>
    <w:tmpl w:val="81CE5B98"/>
    <w:lvl w:ilvl="0" w:tplc="872E5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B8F4E8D"/>
    <w:multiLevelType w:val="hybridMultilevel"/>
    <w:tmpl w:val="60DC2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680059"/>
    <w:multiLevelType w:val="hybridMultilevel"/>
    <w:tmpl w:val="3DD45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B805A9"/>
    <w:multiLevelType w:val="hybridMultilevel"/>
    <w:tmpl w:val="9D6E0B6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3866169"/>
    <w:multiLevelType w:val="hybridMultilevel"/>
    <w:tmpl w:val="76E0FB94"/>
    <w:lvl w:ilvl="0" w:tplc="DE68E5FA">
      <w:start w:val="1"/>
      <w:numFmt w:val="decimal"/>
      <w:pStyle w:val="Titre3"/>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4" w15:restartNumberingAfterBreak="0">
    <w:nsid w:val="4363786C"/>
    <w:multiLevelType w:val="hybridMultilevel"/>
    <w:tmpl w:val="B5E8365A"/>
    <w:lvl w:ilvl="0" w:tplc="0D84DED2">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5" w15:restartNumberingAfterBreak="0">
    <w:nsid w:val="51DD5451"/>
    <w:multiLevelType w:val="hybridMultilevel"/>
    <w:tmpl w:val="B9E0515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526A0489"/>
    <w:multiLevelType w:val="hybridMultilevel"/>
    <w:tmpl w:val="7CA43226"/>
    <w:lvl w:ilvl="0" w:tplc="7F020318">
      <w:start w:val="1"/>
      <w:numFmt w:val="upperRoman"/>
      <w:lvlText w:val="%1)"/>
      <w:lvlJc w:val="left"/>
      <w:pPr>
        <w:ind w:left="1429" w:hanging="720"/>
      </w:pPr>
      <w:rPr>
        <w:rFonts w:hint="default"/>
      </w:rPr>
    </w:lvl>
    <w:lvl w:ilvl="1" w:tplc="FA983466">
      <w:start w:val="1"/>
      <w:numFmt w:val="upperLetter"/>
      <w:lvlText w:val="%2)"/>
      <w:lvlJc w:val="left"/>
      <w:pPr>
        <w:ind w:left="1920" w:hanging="360"/>
      </w:pPr>
      <w:rPr>
        <w:rFonts w:hint="default"/>
      </w:r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7" w15:restartNumberingAfterBreak="0">
    <w:nsid w:val="536101B4"/>
    <w:multiLevelType w:val="hybridMultilevel"/>
    <w:tmpl w:val="12AA5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8715DA"/>
    <w:multiLevelType w:val="hybridMultilevel"/>
    <w:tmpl w:val="7B8C1A72"/>
    <w:lvl w:ilvl="0" w:tplc="FA983466">
      <w:start w:val="1"/>
      <w:numFmt w:val="upperLetter"/>
      <w:lvlText w:val="%1)"/>
      <w:lvlJc w:val="left"/>
      <w:pPr>
        <w:ind w:left="1789" w:hanging="360"/>
      </w:pPr>
      <w:rPr>
        <w:rFonts w:hint="default"/>
      </w:r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19" w15:restartNumberingAfterBreak="0">
    <w:nsid w:val="5D4851AC"/>
    <w:multiLevelType w:val="hybridMultilevel"/>
    <w:tmpl w:val="3EE64692"/>
    <w:lvl w:ilvl="0" w:tplc="FA9834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E467758"/>
    <w:multiLevelType w:val="hybridMultilevel"/>
    <w:tmpl w:val="609EEB7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15:restartNumberingAfterBreak="0">
    <w:nsid w:val="62120DA0"/>
    <w:multiLevelType w:val="hybridMultilevel"/>
    <w:tmpl w:val="E376E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CB7173"/>
    <w:multiLevelType w:val="hybridMultilevel"/>
    <w:tmpl w:val="0DF0246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AB45814"/>
    <w:multiLevelType w:val="hybridMultilevel"/>
    <w:tmpl w:val="211A5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F00F01"/>
    <w:multiLevelType w:val="hybridMultilevel"/>
    <w:tmpl w:val="A71A2F1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785527B8"/>
    <w:multiLevelType w:val="hybridMultilevel"/>
    <w:tmpl w:val="22C647AE"/>
    <w:lvl w:ilvl="0" w:tplc="6E80B610">
      <w:start w:val="1"/>
      <w:numFmt w:val="upperLetter"/>
      <w:lvlText w:val="%1)"/>
      <w:lvlJc w:val="left"/>
      <w:pPr>
        <w:ind w:left="1789" w:hanging="360"/>
      </w:pPr>
      <w:rPr>
        <w:rFonts w:hint="default"/>
      </w:r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26" w15:restartNumberingAfterBreak="0">
    <w:nsid w:val="787035A1"/>
    <w:multiLevelType w:val="hybridMultilevel"/>
    <w:tmpl w:val="6AF8360C"/>
    <w:lvl w:ilvl="0" w:tplc="C7187330">
      <w:start w:val="1"/>
      <w:numFmt w:val="upperRoman"/>
      <w:lvlText w:val="%1)"/>
      <w:lvlJc w:val="left"/>
      <w:pPr>
        <w:ind w:left="1287"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7" w15:restartNumberingAfterBreak="0">
    <w:nsid w:val="79602040"/>
    <w:multiLevelType w:val="hybridMultilevel"/>
    <w:tmpl w:val="E1E6BA0A"/>
    <w:lvl w:ilvl="0" w:tplc="57A6E1F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E740C73"/>
    <w:multiLevelType w:val="hybridMultilevel"/>
    <w:tmpl w:val="7C64976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8"/>
  </w:num>
  <w:num w:numId="4">
    <w:abstractNumId w:val="18"/>
  </w:num>
  <w:num w:numId="5">
    <w:abstractNumId w:val="25"/>
  </w:num>
  <w:num w:numId="6">
    <w:abstractNumId w:val="7"/>
  </w:num>
  <w:num w:numId="7">
    <w:abstractNumId w:val="15"/>
  </w:num>
  <w:num w:numId="8">
    <w:abstractNumId w:val="26"/>
  </w:num>
  <w:num w:numId="9">
    <w:abstractNumId w:val="1"/>
  </w:num>
  <w:num w:numId="10">
    <w:abstractNumId w:val="20"/>
  </w:num>
  <w:num w:numId="11">
    <w:abstractNumId w:val="14"/>
  </w:num>
  <w:num w:numId="12">
    <w:abstractNumId w:val="11"/>
  </w:num>
  <w:num w:numId="13">
    <w:abstractNumId w:val="23"/>
  </w:num>
  <w:num w:numId="14">
    <w:abstractNumId w:val="17"/>
  </w:num>
  <w:num w:numId="15">
    <w:abstractNumId w:val="0"/>
  </w:num>
  <w:num w:numId="16">
    <w:abstractNumId w:val="9"/>
  </w:num>
  <w:num w:numId="17">
    <w:abstractNumId w:val="3"/>
  </w:num>
  <w:num w:numId="18">
    <w:abstractNumId w:val="10"/>
  </w:num>
  <w:num w:numId="19">
    <w:abstractNumId w:val="6"/>
  </w:num>
  <w:num w:numId="20">
    <w:abstractNumId w:val="12"/>
  </w:num>
  <w:num w:numId="21">
    <w:abstractNumId w:val="24"/>
  </w:num>
  <w:num w:numId="22">
    <w:abstractNumId w:val="19"/>
  </w:num>
  <w:num w:numId="23">
    <w:abstractNumId w:val="2"/>
  </w:num>
  <w:num w:numId="24">
    <w:abstractNumId w:val="27"/>
  </w:num>
  <w:num w:numId="25">
    <w:abstractNumId w:val="21"/>
  </w:num>
  <w:num w:numId="26">
    <w:abstractNumId w:val="22"/>
  </w:num>
  <w:num w:numId="27">
    <w:abstractNumId w:val="5"/>
  </w:num>
  <w:num w:numId="28">
    <w:abstractNumId w:val="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52"/>
    <w:rsid w:val="00011085"/>
    <w:rsid w:val="000520E8"/>
    <w:rsid w:val="00066013"/>
    <w:rsid w:val="000742FD"/>
    <w:rsid w:val="000845AE"/>
    <w:rsid w:val="00096F93"/>
    <w:rsid w:val="000A5779"/>
    <w:rsid w:val="000A66E4"/>
    <w:rsid w:val="000B2961"/>
    <w:rsid w:val="000B4A3A"/>
    <w:rsid w:val="000D4B98"/>
    <w:rsid w:val="000F566B"/>
    <w:rsid w:val="001259DB"/>
    <w:rsid w:val="0013065A"/>
    <w:rsid w:val="00150D5D"/>
    <w:rsid w:val="001838E3"/>
    <w:rsid w:val="001954FD"/>
    <w:rsid w:val="0019595F"/>
    <w:rsid w:val="001A766E"/>
    <w:rsid w:val="001E2DFE"/>
    <w:rsid w:val="001E4B86"/>
    <w:rsid w:val="001F0481"/>
    <w:rsid w:val="001F4F2F"/>
    <w:rsid w:val="00215C02"/>
    <w:rsid w:val="0022518A"/>
    <w:rsid w:val="002417BA"/>
    <w:rsid w:val="00251F7B"/>
    <w:rsid w:val="00267E7E"/>
    <w:rsid w:val="002751EF"/>
    <w:rsid w:val="002A5CF4"/>
    <w:rsid w:val="002B4AB9"/>
    <w:rsid w:val="002B54BE"/>
    <w:rsid w:val="002B7528"/>
    <w:rsid w:val="002C774A"/>
    <w:rsid w:val="002F04C9"/>
    <w:rsid w:val="00350EF5"/>
    <w:rsid w:val="00364AB0"/>
    <w:rsid w:val="00376EBF"/>
    <w:rsid w:val="00377FEC"/>
    <w:rsid w:val="003E0DB3"/>
    <w:rsid w:val="003E2E17"/>
    <w:rsid w:val="003E4B5E"/>
    <w:rsid w:val="004011E8"/>
    <w:rsid w:val="00401956"/>
    <w:rsid w:val="004128D8"/>
    <w:rsid w:val="00422CC8"/>
    <w:rsid w:val="00425261"/>
    <w:rsid w:val="00443269"/>
    <w:rsid w:val="00444D1A"/>
    <w:rsid w:val="0045703B"/>
    <w:rsid w:val="004628BE"/>
    <w:rsid w:val="0047387B"/>
    <w:rsid w:val="004764B5"/>
    <w:rsid w:val="00493015"/>
    <w:rsid w:val="00495F5D"/>
    <w:rsid w:val="004D4A66"/>
    <w:rsid w:val="004D7A7A"/>
    <w:rsid w:val="004E3884"/>
    <w:rsid w:val="004F29CA"/>
    <w:rsid w:val="00532657"/>
    <w:rsid w:val="00543454"/>
    <w:rsid w:val="00551592"/>
    <w:rsid w:val="0058194A"/>
    <w:rsid w:val="005B69E3"/>
    <w:rsid w:val="005D7277"/>
    <w:rsid w:val="0061023D"/>
    <w:rsid w:val="00615217"/>
    <w:rsid w:val="00643953"/>
    <w:rsid w:val="00643A01"/>
    <w:rsid w:val="00664FA0"/>
    <w:rsid w:val="006859F4"/>
    <w:rsid w:val="00693705"/>
    <w:rsid w:val="0069729F"/>
    <w:rsid w:val="006A1C83"/>
    <w:rsid w:val="006B3488"/>
    <w:rsid w:val="006B3EFD"/>
    <w:rsid w:val="006D0A53"/>
    <w:rsid w:val="006F66D4"/>
    <w:rsid w:val="00704EFC"/>
    <w:rsid w:val="00720941"/>
    <w:rsid w:val="00730AFC"/>
    <w:rsid w:val="007311CD"/>
    <w:rsid w:val="00781F49"/>
    <w:rsid w:val="007A0818"/>
    <w:rsid w:val="007A7DE2"/>
    <w:rsid w:val="007C2D33"/>
    <w:rsid w:val="007F3999"/>
    <w:rsid w:val="008141D5"/>
    <w:rsid w:val="00832849"/>
    <w:rsid w:val="008906B1"/>
    <w:rsid w:val="008A0737"/>
    <w:rsid w:val="008D158C"/>
    <w:rsid w:val="008E72C7"/>
    <w:rsid w:val="00907F06"/>
    <w:rsid w:val="00920236"/>
    <w:rsid w:val="00924652"/>
    <w:rsid w:val="00941B09"/>
    <w:rsid w:val="00950632"/>
    <w:rsid w:val="00951092"/>
    <w:rsid w:val="00963733"/>
    <w:rsid w:val="009A0D25"/>
    <w:rsid w:val="009A678C"/>
    <w:rsid w:val="009E27B8"/>
    <w:rsid w:val="009E3E09"/>
    <w:rsid w:val="00A00156"/>
    <w:rsid w:val="00A00680"/>
    <w:rsid w:val="00A13E5D"/>
    <w:rsid w:val="00A22B61"/>
    <w:rsid w:val="00A42030"/>
    <w:rsid w:val="00A50E6B"/>
    <w:rsid w:val="00A56B17"/>
    <w:rsid w:val="00A65682"/>
    <w:rsid w:val="00A731C4"/>
    <w:rsid w:val="00A73754"/>
    <w:rsid w:val="00A74B29"/>
    <w:rsid w:val="00AB1DD4"/>
    <w:rsid w:val="00AC34C8"/>
    <w:rsid w:val="00AE6FFB"/>
    <w:rsid w:val="00AF5F07"/>
    <w:rsid w:val="00AF70B9"/>
    <w:rsid w:val="00B025D6"/>
    <w:rsid w:val="00B033B1"/>
    <w:rsid w:val="00B04DA6"/>
    <w:rsid w:val="00B15748"/>
    <w:rsid w:val="00B465BF"/>
    <w:rsid w:val="00B51234"/>
    <w:rsid w:val="00B617B7"/>
    <w:rsid w:val="00BB3319"/>
    <w:rsid w:val="00BE35EA"/>
    <w:rsid w:val="00C1331F"/>
    <w:rsid w:val="00C14456"/>
    <w:rsid w:val="00C16872"/>
    <w:rsid w:val="00C26B3B"/>
    <w:rsid w:val="00C325F8"/>
    <w:rsid w:val="00C40134"/>
    <w:rsid w:val="00C51E6E"/>
    <w:rsid w:val="00C77E51"/>
    <w:rsid w:val="00C80442"/>
    <w:rsid w:val="00CC3F47"/>
    <w:rsid w:val="00CC4C82"/>
    <w:rsid w:val="00CD3F3A"/>
    <w:rsid w:val="00CF381E"/>
    <w:rsid w:val="00D00A39"/>
    <w:rsid w:val="00D0449A"/>
    <w:rsid w:val="00D4442C"/>
    <w:rsid w:val="00D53F0F"/>
    <w:rsid w:val="00D64CFC"/>
    <w:rsid w:val="00D7400A"/>
    <w:rsid w:val="00D77843"/>
    <w:rsid w:val="00D81DE3"/>
    <w:rsid w:val="00DA420C"/>
    <w:rsid w:val="00DA4D99"/>
    <w:rsid w:val="00DB649A"/>
    <w:rsid w:val="00DC541E"/>
    <w:rsid w:val="00DD58B1"/>
    <w:rsid w:val="00DE1FE8"/>
    <w:rsid w:val="00DF37FC"/>
    <w:rsid w:val="00E0019F"/>
    <w:rsid w:val="00E27798"/>
    <w:rsid w:val="00E3595C"/>
    <w:rsid w:val="00E444E5"/>
    <w:rsid w:val="00E62F7B"/>
    <w:rsid w:val="00E657D6"/>
    <w:rsid w:val="00E7070A"/>
    <w:rsid w:val="00E76ACA"/>
    <w:rsid w:val="00EA07CA"/>
    <w:rsid w:val="00EB378E"/>
    <w:rsid w:val="00EC620F"/>
    <w:rsid w:val="00EE2956"/>
    <w:rsid w:val="00EE3282"/>
    <w:rsid w:val="00EF1AD9"/>
    <w:rsid w:val="00EF5864"/>
    <w:rsid w:val="00F00785"/>
    <w:rsid w:val="00F326FA"/>
    <w:rsid w:val="00F55736"/>
    <w:rsid w:val="00F67118"/>
    <w:rsid w:val="00F70C49"/>
    <w:rsid w:val="00F72ECE"/>
    <w:rsid w:val="00F744B5"/>
    <w:rsid w:val="00F74534"/>
    <w:rsid w:val="00F75FF5"/>
    <w:rsid w:val="00F8125B"/>
    <w:rsid w:val="00F87A35"/>
    <w:rsid w:val="00F9036B"/>
    <w:rsid w:val="00FA09B2"/>
    <w:rsid w:val="00FA0A54"/>
    <w:rsid w:val="00FA0EB0"/>
    <w:rsid w:val="00FA15BD"/>
    <w:rsid w:val="00FA1CD5"/>
    <w:rsid w:val="00FA4AAD"/>
    <w:rsid w:val="00FA72AC"/>
    <w:rsid w:val="00FB2EAC"/>
    <w:rsid w:val="00FB7EC6"/>
    <w:rsid w:val="00FC19E5"/>
    <w:rsid w:val="00FC480D"/>
    <w:rsid w:val="00FD76CA"/>
    <w:rsid w:val="00FE451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3A76E"/>
  <w15:docId w15:val="{6C03BD18-11B9-4D90-A242-993FE04E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E8"/>
    <w:pPr>
      <w:spacing w:after="120"/>
      <w:ind w:firstLine="709"/>
      <w:jc w:val="both"/>
    </w:pPr>
    <w:rPr>
      <w:rFonts w:ascii="Times New Roman" w:hAnsi="Times New Roman"/>
    </w:rPr>
  </w:style>
  <w:style w:type="paragraph" w:styleId="Titre1">
    <w:name w:val="heading 1"/>
    <w:basedOn w:val="Normal"/>
    <w:next w:val="Normal"/>
    <w:link w:val="Titre1Car"/>
    <w:autoRedefine/>
    <w:uiPriority w:val="9"/>
    <w:qFormat/>
    <w:rsid w:val="00A13E5D"/>
    <w:pPr>
      <w:keepNext/>
      <w:keepLines/>
      <w:spacing w:before="240" w:after="240" w:line="360" w:lineRule="auto"/>
      <w:outlineLvl w:val="0"/>
    </w:pPr>
    <w:rPr>
      <w:rFonts w:eastAsiaTheme="majorEastAsia" w:cstheme="majorBidi"/>
      <w:bCs/>
      <w:smallCaps/>
      <w:sz w:val="40"/>
      <w:szCs w:val="28"/>
    </w:rPr>
  </w:style>
  <w:style w:type="paragraph" w:styleId="Titre2">
    <w:name w:val="heading 2"/>
    <w:basedOn w:val="Normal"/>
    <w:next w:val="Normal"/>
    <w:link w:val="Titre2Car"/>
    <w:uiPriority w:val="9"/>
    <w:unhideWhenUsed/>
    <w:qFormat/>
    <w:rsid w:val="004011E8"/>
    <w:pPr>
      <w:keepNext/>
      <w:keepLines/>
      <w:spacing w:before="200" w:after="0"/>
      <w:outlineLvl w:val="1"/>
    </w:pPr>
    <w:rPr>
      <w:rFonts w:eastAsiaTheme="majorEastAsia" w:cstheme="majorBidi"/>
      <w:bCs/>
      <w:sz w:val="28"/>
      <w:szCs w:val="26"/>
    </w:rPr>
  </w:style>
  <w:style w:type="paragraph" w:styleId="Titre3">
    <w:name w:val="heading 3"/>
    <w:basedOn w:val="Normal"/>
    <w:next w:val="Normal"/>
    <w:link w:val="Titre3Car"/>
    <w:uiPriority w:val="9"/>
    <w:unhideWhenUsed/>
    <w:qFormat/>
    <w:rsid w:val="004011E8"/>
    <w:pPr>
      <w:keepNext/>
      <w:keepLines/>
      <w:numPr>
        <w:numId w:val="1"/>
      </w:numPr>
      <w:spacing w:before="200" w:after="0"/>
      <w:outlineLvl w:val="2"/>
    </w:pPr>
    <w:rPr>
      <w:rFonts w:eastAsiaTheme="majorEastAsia" w:cstheme="majorBidi"/>
      <w:bCs/>
      <w:sz w:val="24"/>
    </w:rPr>
  </w:style>
  <w:style w:type="paragraph" w:styleId="Titre4">
    <w:name w:val="heading 4"/>
    <w:basedOn w:val="Normal"/>
    <w:next w:val="Normal"/>
    <w:link w:val="Titre4Car"/>
    <w:uiPriority w:val="9"/>
    <w:semiHidden/>
    <w:unhideWhenUsed/>
    <w:qFormat/>
    <w:rsid w:val="00EB378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6">
    <w:name w:val="heading 6"/>
    <w:aliases w:val="Titre question"/>
    <w:basedOn w:val="Normal"/>
    <w:next w:val="Normal"/>
    <w:link w:val="Titre6Car"/>
    <w:qFormat/>
    <w:rsid w:val="00EB378E"/>
    <w:pPr>
      <w:keepNext/>
      <w:spacing w:before="240" w:line="240" w:lineRule="auto"/>
      <w:ind w:left="851" w:firstLine="0"/>
      <w:contextualSpacing/>
      <w:outlineLvl w:val="5"/>
    </w:pPr>
    <w:rPr>
      <w:rFonts w:ascii="Comic Sans MS" w:eastAsia="Times New Roman" w:hAnsi="Comic Sans MS" w:cs="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3E5D"/>
    <w:rPr>
      <w:rFonts w:ascii="Times New Roman" w:eastAsiaTheme="majorEastAsia" w:hAnsi="Times New Roman" w:cstheme="majorBidi"/>
      <w:bCs/>
      <w:smallCaps/>
      <w:sz w:val="40"/>
      <w:szCs w:val="28"/>
    </w:rPr>
  </w:style>
  <w:style w:type="character" w:customStyle="1" w:styleId="Titre2Car">
    <w:name w:val="Titre 2 Car"/>
    <w:basedOn w:val="Policepardfaut"/>
    <w:link w:val="Titre2"/>
    <w:uiPriority w:val="9"/>
    <w:rsid w:val="004011E8"/>
    <w:rPr>
      <w:rFonts w:ascii="Times New Roman" w:eastAsiaTheme="majorEastAsia" w:hAnsi="Times New Roman" w:cstheme="majorBidi"/>
      <w:bCs/>
      <w:sz w:val="28"/>
      <w:szCs w:val="26"/>
    </w:rPr>
  </w:style>
  <w:style w:type="character" w:customStyle="1" w:styleId="Titre3Car">
    <w:name w:val="Titre 3 Car"/>
    <w:basedOn w:val="Policepardfaut"/>
    <w:link w:val="Titre3"/>
    <w:uiPriority w:val="9"/>
    <w:rsid w:val="004011E8"/>
    <w:rPr>
      <w:rFonts w:ascii="Times New Roman" w:eastAsiaTheme="majorEastAsia" w:hAnsi="Times New Roman" w:cstheme="majorBidi"/>
      <w:bCs/>
      <w:sz w:val="24"/>
    </w:rPr>
  </w:style>
  <w:style w:type="paragraph" w:customStyle="1" w:styleId="figureettableau">
    <w:name w:val="figure et tableau"/>
    <w:basedOn w:val="Normal"/>
    <w:qFormat/>
    <w:rsid w:val="00A13E5D"/>
    <w:pPr>
      <w:spacing w:line="240" w:lineRule="auto"/>
      <w:ind w:firstLine="0"/>
    </w:pPr>
    <w:rPr>
      <w:b/>
      <w:i/>
    </w:rPr>
  </w:style>
  <w:style w:type="table" w:styleId="Grilledutableau">
    <w:name w:val="Table Grid"/>
    <w:basedOn w:val="TableauNormal"/>
    <w:uiPriority w:val="59"/>
    <w:rsid w:val="0069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FA0EB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A0EB0"/>
    <w:rPr>
      <w:rFonts w:ascii="Times New Roman" w:hAnsi="Times New Roman"/>
    </w:rPr>
  </w:style>
  <w:style w:type="paragraph" w:styleId="Pieddepage">
    <w:name w:val="footer"/>
    <w:basedOn w:val="Normal"/>
    <w:link w:val="PieddepageCar"/>
    <w:uiPriority w:val="99"/>
    <w:unhideWhenUsed/>
    <w:rsid w:val="00FA0E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0EB0"/>
    <w:rPr>
      <w:rFonts w:ascii="Times New Roman" w:hAnsi="Times New Roman"/>
    </w:rPr>
  </w:style>
  <w:style w:type="paragraph" w:styleId="Textedebulles">
    <w:name w:val="Balloon Text"/>
    <w:basedOn w:val="Normal"/>
    <w:link w:val="TextedebullesCar"/>
    <w:uiPriority w:val="99"/>
    <w:semiHidden/>
    <w:unhideWhenUsed/>
    <w:rsid w:val="00FA0E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0EB0"/>
    <w:rPr>
      <w:rFonts w:ascii="Tahoma" w:hAnsi="Tahoma" w:cs="Tahoma"/>
      <w:sz w:val="16"/>
      <w:szCs w:val="16"/>
    </w:rPr>
  </w:style>
  <w:style w:type="paragraph" w:styleId="Paragraphedeliste">
    <w:name w:val="List Paragraph"/>
    <w:basedOn w:val="Normal"/>
    <w:uiPriority w:val="34"/>
    <w:qFormat/>
    <w:rsid w:val="00376EBF"/>
    <w:pPr>
      <w:spacing w:after="0" w:line="240" w:lineRule="auto"/>
      <w:ind w:left="720"/>
      <w:contextualSpacing/>
    </w:pPr>
    <w:rPr>
      <w:rFonts w:eastAsia="Times New Roman" w:cs="Times New Roman"/>
      <w:sz w:val="24"/>
      <w:szCs w:val="24"/>
      <w:lang w:eastAsia="fr-FR"/>
    </w:rPr>
  </w:style>
  <w:style w:type="paragraph" w:styleId="NormalWeb">
    <w:name w:val="Normal (Web)"/>
    <w:basedOn w:val="Normal"/>
    <w:uiPriority w:val="99"/>
    <w:semiHidden/>
    <w:unhideWhenUsed/>
    <w:rsid w:val="00BB3319"/>
    <w:pPr>
      <w:spacing w:before="100" w:beforeAutospacing="1" w:after="100" w:afterAutospacing="1" w:line="240" w:lineRule="auto"/>
      <w:ind w:firstLine="0"/>
      <w:jc w:val="left"/>
    </w:pPr>
    <w:rPr>
      <w:rFonts w:eastAsiaTheme="minorEastAsia" w:cs="Times New Roman"/>
      <w:sz w:val="24"/>
      <w:szCs w:val="24"/>
      <w:lang w:eastAsia="fr-FR"/>
    </w:rPr>
  </w:style>
  <w:style w:type="paragraph" w:customStyle="1" w:styleId="Textecourant">
    <w:name w:val="Texte courant"/>
    <w:basedOn w:val="Normal"/>
    <w:rsid w:val="00EA07CA"/>
    <w:pPr>
      <w:spacing w:after="60" w:line="240" w:lineRule="auto"/>
      <w:ind w:firstLine="0"/>
    </w:pPr>
    <w:rPr>
      <w:rFonts w:eastAsia="Times New Roman" w:cs="Times New Roman"/>
      <w:sz w:val="24"/>
      <w:szCs w:val="20"/>
      <w:lang w:eastAsia="fr-FR"/>
    </w:rPr>
  </w:style>
  <w:style w:type="character" w:customStyle="1" w:styleId="Titre6Car">
    <w:name w:val="Titre 6 Car"/>
    <w:aliases w:val="Titre question Car"/>
    <w:basedOn w:val="Policepardfaut"/>
    <w:link w:val="Titre6"/>
    <w:rsid w:val="00EB378E"/>
    <w:rPr>
      <w:rFonts w:ascii="Comic Sans MS" w:eastAsia="Times New Roman" w:hAnsi="Comic Sans MS" w:cs="Times New Roman"/>
      <w:b/>
      <w:bCs/>
      <w:szCs w:val="24"/>
      <w:lang w:eastAsia="fr-FR"/>
    </w:rPr>
  </w:style>
  <w:style w:type="paragraph" w:customStyle="1" w:styleId="Rponsequestion">
    <w:name w:val="Réponse question"/>
    <w:basedOn w:val="Textecourant"/>
    <w:rsid w:val="00EB378E"/>
    <w:rPr>
      <w:rFonts w:ascii="Comic Sans MS" w:hAnsi="Comic Sans MS"/>
      <w:sz w:val="22"/>
      <w:szCs w:val="24"/>
    </w:rPr>
  </w:style>
  <w:style w:type="paragraph" w:customStyle="1" w:styleId="Titre4-bis">
    <w:name w:val="Titre 4-bis"/>
    <w:basedOn w:val="Titre4"/>
    <w:rsid w:val="00EB378E"/>
    <w:pPr>
      <w:spacing w:before="0" w:line="240" w:lineRule="auto"/>
      <w:ind w:firstLine="0"/>
      <w:jc w:val="center"/>
    </w:pPr>
    <w:rPr>
      <w:rFonts w:ascii="Comic Sans MS" w:eastAsia="Times New Roman" w:hAnsi="Comic Sans MS" w:cs="Times New Roman"/>
      <w:i w:val="0"/>
      <w:iCs w:val="0"/>
      <w:color w:val="auto"/>
      <w:szCs w:val="24"/>
      <w:lang w:eastAsia="fr-FR"/>
    </w:rPr>
  </w:style>
  <w:style w:type="character" w:customStyle="1" w:styleId="Titre4Car">
    <w:name w:val="Titre 4 Car"/>
    <w:basedOn w:val="Policepardfaut"/>
    <w:link w:val="Titre4"/>
    <w:uiPriority w:val="9"/>
    <w:semiHidden/>
    <w:rsid w:val="00EB378E"/>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4F2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88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endre.seloger.com/argus,barometre.htm"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la%20Khaddam\Desktop\terminale%202011-2012\doc%20mod&#232;le%20cour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Mme SALMOUN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C141C7-CF20-4D11-BF78-63DCC5214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modèle cours.dotx</Template>
  <TotalTime>2</TotalTime>
  <Pages>5</Pages>
  <Words>1711</Words>
  <Characters>9416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Lycée Pierre Bayle</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Jamila Khaddam</dc:creator>
  <cp:lastModifiedBy>Jamila Khaddam-ellah</cp:lastModifiedBy>
  <cp:revision>5</cp:revision>
  <cp:lastPrinted>2011-08-27T16:06:00Z</cp:lastPrinted>
  <dcterms:created xsi:type="dcterms:W3CDTF">2020-12-30T19:59:00Z</dcterms:created>
  <dcterms:modified xsi:type="dcterms:W3CDTF">2020-12-30T20:04:00Z</dcterms:modified>
</cp:coreProperties>
</file>