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9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750"/>
        <w:gridCol w:w="6041"/>
      </w:tblGrid>
      <w:tr>
        <w:trPr>
          <w:trHeight w:val="552" w:hRule="atLeast"/>
          <w:cantSplit w:val="true"/>
        </w:trPr>
        <w:tc>
          <w:tcPr>
            <w:tcW w:w="4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Times New Roman" w:cs="Times New Roman"/>
                <w:lang w:bidi="ar-SA"/>
              </w:rPr>
            </w:pPr>
            <w:r>
              <w:rPr/>
              <w:t>Auteur : Stéphanie Breuillet-Guyon</w:t>
            </w:r>
            <w:r/>
          </w:p>
          <w:p>
            <w:pPr>
              <w:pStyle w:val="Normal"/>
            </w:pPr>
            <w:r>
              <w:rPr/>
              <w:t>Établissement : Lycée Bézout</w:t>
            </w:r>
            <w:r/>
          </w:p>
          <w:p>
            <w:pPr>
              <w:pStyle w:val="Normal"/>
            </w:pPr>
            <w:r>
              <w:rPr/>
              <w:t>Académie : Créteil</w:t>
            </w:r>
            <w:r/>
          </w:p>
          <w:p>
            <w:pPr>
              <w:pStyle w:val="Normal"/>
            </w:pPr>
            <w:r>
              <w:rPr/>
              <w:t>Relecteur(s) : Jean-Jacques Benaiem</w:t>
            </w:r>
            <w:r/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Times New Roman" w:cs="Times New Roman"/>
                <w:lang w:bidi="ar-SA"/>
              </w:rPr>
            </w:pPr>
            <w:r>
              <w:rPr/>
              <w:t>Mots-clés :</w:t>
            </w:r>
            <w:r/>
          </w:p>
        </w:tc>
      </w:tr>
      <w:tr>
        <w:trPr>
          <w:trHeight w:val="552" w:hRule="atLeast"/>
          <w:cantSplit w:val="true"/>
        </w:trPr>
        <w:tc>
          <w:tcPr>
            <w:tcW w:w="47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3F3F3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Times New Roman" w:cs="Times New Roman"/>
                <w:lang w:bidi="ar-SA"/>
              </w:rPr>
            </w:pPr>
            <w:r>
              <w:rPr/>
              <w:t>Date de publication initiale sur le site :</w:t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</w:tbl>
    <w:p>
      <w:pPr>
        <w:pStyle w:val="Normal"/>
      </w:pPr>
      <w:r>
        <w:rPr/>
      </w:r>
      <w:r/>
    </w:p>
    <w:tbl>
      <w:tblPr>
        <w:tblW w:w="10777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777"/>
      </w:tblGrid>
      <w:tr>
        <w:trPr>
          <w:trHeight w:val="296" w:hRule="atLeast"/>
        </w:trPr>
        <w:tc>
          <w:tcPr>
            <w:tcW w:w="10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Times New Roman" w:cs="Times New Roman"/>
                <w:lang w:bidi="ar-SA"/>
              </w:rPr>
            </w:pPr>
            <w:r>
              <w:rPr/>
              <w:t>Discipline : Économie</w:t>
            </w:r>
            <w:r/>
          </w:p>
        </w:tc>
      </w:tr>
    </w:tbl>
    <w:p>
      <w:pPr>
        <w:pStyle w:val="Normal"/>
      </w:pPr>
      <w:r>
        <w:rPr/>
      </w:r>
      <w:r/>
    </w:p>
    <w:tbl>
      <w:tblPr>
        <w:tblW w:w="10762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762"/>
      </w:tblGrid>
      <w:tr>
        <w:trPr>
          <w:trHeight w:val="425" w:hRule="atLeast"/>
        </w:trPr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lang w:bidi="ar-SA"/>
              </w:rPr>
            </w:pPr>
            <w:r>
              <w:rPr/>
              <w:t>INTITULE DE LA SEQUENCE :</w:t>
            </w:r>
            <w:r/>
          </w:p>
          <w:p>
            <w:pPr>
              <w:pStyle w:val="Normal"/>
              <w:jc w:val="center"/>
              <w:rPr>
                <w:b/>
                <w:b/>
                <w:rFonts w:eastAsia="Times New Roman" w:cs="Times New Roman"/>
                <w:lang w:bidi="ar-SA"/>
              </w:rPr>
            </w:pPr>
            <w:r>
              <w:rPr>
                <w:b/>
              </w:rPr>
              <w:t>PRODUCTION, REPARTITION, DEPENSES</w:t>
            </w:r>
            <w:r/>
          </w:p>
        </w:tc>
      </w:tr>
    </w:tbl>
    <w:p>
      <w:pPr>
        <w:pStyle w:val="Normal"/>
      </w:pPr>
      <w:r>
        <w:rPr/>
      </w:r>
      <w:r/>
    </w:p>
    <w:tbl>
      <w:tblPr>
        <w:tblW w:w="1080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806"/>
      </w:tblGrid>
      <w:tr>
        <w:trPr>
          <w:trHeight w:val="558" w:hRule="atLeast"/>
        </w:trPr>
        <w:tc>
          <w:tcPr>
            <w:tcW w:w="10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</w:pPr>
            <w:r>
              <w:rPr/>
              <w:t xml:space="preserve">Problématique : </w:t>
            </w:r>
            <w:r>
              <w:rPr>
                <w:rStyle w:val="Policepardfaut"/>
                <w:b/>
                <w:bCs/>
              </w:rPr>
              <w:t>Pourquoi l'économie est-elle la science des choix ?</w:t>
            </w:r>
            <w:r/>
          </w:p>
        </w:tc>
      </w:tr>
    </w:tbl>
    <w:p>
      <w:pPr>
        <w:pStyle w:val="Normal"/>
      </w:pPr>
      <w:r>
        <w:rPr/>
      </w:r>
      <w:r/>
    </w:p>
    <w:tbl>
      <w:tblPr>
        <w:tblW w:w="10820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590"/>
        <w:gridCol w:w="8230"/>
      </w:tblGrid>
      <w:tr>
        <w:trPr/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Times New Roman" w:cs="Times New Roman"/>
                <w:lang w:bidi="ar-SA"/>
              </w:rPr>
            </w:pPr>
            <w:r>
              <w:rPr/>
              <w:t>Public</w:t>
            </w:r>
            <w:r/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Times New Roman" w:cs="Times New Roman"/>
                <w:lang w:bidi="ar-SA"/>
              </w:rPr>
            </w:pPr>
            <w:r>
              <w:rPr/>
              <w:t>Classe de 1ère Sciences et Technologies du Management et de la Gestion</w:t>
            </w:r>
            <w:r/>
          </w:p>
        </w:tc>
      </w:tr>
      <w:tr>
        <w:trPr/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Times New Roman" w:cs="Times New Roman"/>
                <w:lang w:bidi="ar-SA"/>
              </w:rPr>
            </w:pPr>
            <w:r>
              <w:rPr/>
              <w:t>Place dans le programme</w:t>
            </w:r>
            <w:r/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rFonts w:eastAsia="Times New Roman" w:cs="Times New Roman"/>
                <w:lang w:bidi="ar-SA"/>
              </w:rPr>
            </w:pPr>
            <w:r>
              <w:rPr/>
              <w:t>I – Quelles sont les grandes questions économiques et quels sont leurs enjeux actuels ?</w:t>
            </w:r>
            <w:r/>
          </w:p>
          <w:p>
            <w:pPr>
              <w:pStyle w:val="Normal"/>
              <w:snapToGrid w:val="false"/>
              <w:jc w:val="both"/>
              <w:rPr>
                <w:rFonts w:eastAsia="Times New Roman" w:cs="Times New Roman"/>
                <w:lang w:bidi="ar-SA"/>
              </w:rPr>
            </w:pPr>
            <w:r>
              <w:rPr/>
              <w:t>I. 1. Production, répartition, dépenses</w:t>
            </w:r>
            <w:r/>
          </w:p>
          <w:p>
            <w:pPr>
              <w:pStyle w:val="Normal"/>
              <w:jc w:val="both"/>
              <w:rPr>
                <w:rFonts w:eastAsia="Times New Roman" w:cs="Times New Roman"/>
                <w:lang w:bidi="ar-SA"/>
              </w:rPr>
            </w:pPr>
            <w:r>
              <w:rPr/>
            </w:r>
            <w:r/>
          </w:p>
        </w:tc>
      </w:tr>
      <w:tr>
        <w:trPr/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Times New Roman" w:cs="Times New Roman"/>
                <w:lang w:val="en-GB" w:bidi="ar-SA"/>
              </w:rPr>
            </w:pPr>
            <w:r>
              <w:rPr>
                <w:lang w:val="en-GB"/>
              </w:rPr>
              <w:t>Notions principales</w:t>
            </w:r>
            <w:r/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5"/>
              </w:numPr>
              <w:rPr>
                <w:rFonts w:eastAsia="Times New Roman" w:cs="Times New Roman"/>
                <w:lang w:bidi="ar-SA"/>
              </w:rPr>
            </w:pPr>
            <w:r>
              <w:rPr/>
              <w:t>Les choix économiques, les besoins, les biens et services, la rareté</w:t>
            </w:r>
            <w:r/>
          </w:p>
          <w:p>
            <w:pPr>
              <w:pStyle w:val="Normal"/>
              <w:numPr>
                <w:ilvl w:val="0"/>
                <w:numId w:val="5"/>
              </w:numPr>
              <w:rPr>
                <w:rFonts w:eastAsia="Times New Roman" w:cs="Times New Roman"/>
                <w:lang w:bidi="ar-SA"/>
              </w:rPr>
            </w:pPr>
            <w:r>
              <w:rPr/>
              <w:t>La production,</w:t>
            </w:r>
            <w:r/>
          </w:p>
          <w:p>
            <w:pPr>
              <w:pStyle w:val="Normal"/>
              <w:numPr>
                <w:ilvl w:val="0"/>
                <w:numId w:val="5"/>
              </w:numPr>
              <w:rPr>
                <w:rFonts w:eastAsia="Times New Roman" w:cs="Times New Roman"/>
                <w:lang w:bidi="ar-SA"/>
              </w:rPr>
            </w:pPr>
            <w:r>
              <w:rPr/>
              <w:t>les formes de la répartition,</w:t>
            </w:r>
            <w:r/>
          </w:p>
          <w:p>
            <w:pPr>
              <w:pStyle w:val="Normal"/>
              <w:numPr>
                <w:ilvl w:val="0"/>
                <w:numId w:val="5"/>
              </w:numPr>
              <w:rPr>
                <w:rFonts w:eastAsia="Times New Roman" w:cs="Times New Roman"/>
                <w:lang w:bidi="ar-SA"/>
              </w:rPr>
            </w:pPr>
            <w:r>
              <w:rPr/>
              <w:t>Les dépenses de consommation, d'investissement.</w:t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/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Times New Roman" w:cs="Times New Roman"/>
                <w:lang w:bidi="ar-SA"/>
              </w:rPr>
            </w:pPr>
            <w:r>
              <w:rPr/>
              <w:t>Objectifs de la séquence</w:t>
            </w:r>
            <w:r/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lang w:bidi="ar-SA"/>
              </w:rPr>
            </w:pPr>
            <w:r>
              <w:rPr/>
              <w:t>Comprendre que l'économie est la science des choix,</w:t>
            </w:r>
            <w:r/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lang w:bidi="ar-SA"/>
              </w:rPr>
            </w:pPr>
            <w:r>
              <w:rPr/>
              <w:t>Faire le lien entre une situation concrète et les notions économiques théoriques,</w:t>
            </w:r>
            <w:r/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lang w:bidi="ar-SA"/>
              </w:rPr>
            </w:pPr>
            <w:r>
              <w:rPr/>
              <w:t>Distinguer les différents besoins et biens,</w:t>
            </w:r>
            <w:r/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lang w:bidi="ar-SA"/>
              </w:rPr>
            </w:pPr>
            <w:r>
              <w:rPr/>
              <w:t>Montrer que les choix économiques (Quoi produire ? Comment répartir la richesse ? Consommer ou investir ?) déterminent les organisations sociales.</w:t>
            </w:r>
            <w:r/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lang w:bidi="ar-SA"/>
              </w:rPr>
            </w:pPr>
            <w:r>
              <w:rPr/>
              <w:t>Repérer les informations pertinentes dans un support écrit ou vidéo, et les mobiliser pour répondre aux questions posées.</w:t>
            </w:r>
            <w:r/>
          </w:p>
          <w:p>
            <w:pPr>
              <w:pStyle w:val="Normal"/>
              <w:jc w:val="both"/>
              <w:rPr>
                <w:rFonts w:eastAsia="Times New Roman" w:cs="Times New Roman"/>
                <w:lang w:bidi="ar-SA"/>
              </w:rPr>
            </w:pPr>
            <w:r>
              <w:rPr/>
            </w:r>
            <w:r/>
          </w:p>
        </w:tc>
      </w:tr>
      <w:tr>
        <w:trPr/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Times New Roman" w:cs="Times New Roman"/>
                <w:lang w:bidi="ar-SA"/>
              </w:rPr>
            </w:pPr>
            <w:r>
              <w:rPr/>
              <w:t>Pré-requis</w:t>
            </w:r>
            <w:r/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Times New Roman" w:cs="Times New Roman"/>
                <w:lang w:bidi="ar-SA"/>
              </w:rPr>
            </w:pPr>
            <w:r>
              <w:rPr/>
              <w:t>Enseignement d'exploration en Seconde :</w:t>
            </w:r>
            <w:r/>
          </w:p>
          <w:p>
            <w:pPr>
              <w:pStyle w:val="Normal"/>
              <w:numPr>
                <w:ilvl w:val="0"/>
                <w:numId w:val="4"/>
              </w:numPr>
              <w:snapToGrid w:val="false"/>
            </w:pPr>
            <w:r>
              <w:rPr>
                <w:rStyle w:val="Policepardfaut"/>
                <w:u w:val="single"/>
              </w:rPr>
              <w:t>Sciences économiques et sociales</w:t>
            </w:r>
            <w:r>
              <w:rPr/>
              <w:t> : Comment le prix influence le choix des consommateurs ?</w:t>
            </w:r>
            <w:r/>
          </w:p>
          <w:p>
            <w:pPr>
              <w:pStyle w:val="Normal"/>
              <w:numPr>
                <w:ilvl w:val="0"/>
                <w:numId w:val="4"/>
              </w:numPr>
              <w:snapToGrid w:val="false"/>
            </w:pPr>
            <w:r>
              <w:rPr>
                <w:rStyle w:val="Policepardfaut"/>
                <w:u w:val="single"/>
              </w:rPr>
              <w:t>Principes Fondamentaux de l’Économie et de la Gestion</w:t>
            </w:r>
            <w:r>
              <w:rPr/>
              <w:t> : Quels acteurs créent la richesse ?</w:t>
            </w:r>
            <w:r/>
          </w:p>
          <w:p>
            <w:pPr>
              <w:pStyle w:val="Normal"/>
              <w:snapToGrid w:val="false"/>
              <w:rPr>
                <w:rFonts w:eastAsia="Times New Roman" w:cs="Times New Roman"/>
                <w:lang w:bidi="ar-SA"/>
              </w:rPr>
            </w:pPr>
            <w:r>
              <w:rPr/>
            </w:r>
            <w:r/>
          </w:p>
        </w:tc>
      </w:tr>
      <w:tr>
        <w:trPr/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Times New Roman" w:cs="Times New Roman"/>
                <w:lang w:bidi="ar-SA"/>
              </w:rPr>
            </w:pPr>
            <w:r>
              <w:rPr/>
              <w:t>Supports exploités</w:t>
            </w:r>
            <w:r/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rPr>
                <w:rFonts w:eastAsia="Times New Roman" w:cs="Times New Roman"/>
                <w:lang w:bidi="ar-SA"/>
              </w:rPr>
            </w:pPr>
            <w:r>
              <w:rPr/>
              <w:t>Dessin de presse Plantu,</w:t>
            </w:r>
            <w:r/>
          </w:p>
          <w:p>
            <w:pPr>
              <w:pStyle w:val="Normal"/>
              <w:numPr>
                <w:ilvl w:val="0"/>
                <w:numId w:val="3"/>
              </w:numPr>
              <w:snapToGrid w:val="false"/>
              <w:rPr>
                <w:rFonts w:eastAsia="Times New Roman" w:cs="Times New Roman"/>
                <w:lang w:bidi="ar-SA"/>
              </w:rPr>
            </w:pPr>
            <w:r>
              <w:rPr/>
              <w:t>Vidéo du réseau Canopé,</w:t>
            </w:r>
            <w:r/>
          </w:p>
          <w:p>
            <w:pPr>
              <w:pStyle w:val="Normal"/>
              <w:numPr>
                <w:ilvl w:val="0"/>
                <w:numId w:val="3"/>
              </w:numPr>
              <w:snapToGrid w:val="false"/>
              <w:rPr>
                <w:rFonts w:eastAsia="Times New Roman" w:cs="Times New Roman"/>
                <w:lang w:bidi="ar-SA"/>
              </w:rPr>
            </w:pPr>
            <w:r>
              <w:rPr/>
              <w:t>Ensemble documentaire : Articles des sources internet suivantes : Cité des sciences, Encyclopédie Universalis, Enquête TNS Sofres, Science et Avenir, Le Nouvel Economiste, Futura Sciences, Toupie.org, Diplomatie.gouv. RFI.</w:t>
            </w:r>
            <w:r/>
          </w:p>
          <w:p>
            <w:pPr>
              <w:pStyle w:val="Normal"/>
              <w:snapToGrid w:val="false"/>
              <w:rPr>
                <w:rFonts w:eastAsia="Times New Roman" w:cs="Times New Roman"/>
                <w:lang w:bidi="ar-SA"/>
              </w:rPr>
            </w:pPr>
            <w:r>
              <w:rPr/>
            </w:r>
            <w:r/>
          </w:p>
        </w:tc>
      </w:tr>
      <w:tr>
        <w:trPr/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Times New Roman" w:cs="Times New Roman"/>
                <w:lang w:bidi="ar-SA"/>
              </w:rPr>
            </w:pPr>
            <w:r>
              <w:rPr/>
              <w:t>Organisation de la classe</w:t>
            </w:r>
            <w:r/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rPr>
                <w:rFonts w:eastAsia="Times New Roman" w:cs="Times New Roman"/>
                <w:lang w:bidi="ar-SA"/>
              </w:rPr>
            </w:pPr>
            <w:r>
              <w:rPr/>
              <w:t>En classe entière.</w:t>
            </w:r>
            <w:r/>
          </w:p>
          <w:p>
            <w:pPr>
              <w:pStyle w:val="Normal"/>
              <w:numPr>
                <w:ilvl w:val="0"/>
                <w:numId w:val="3"/>
              </w:numPr>
              <w:snapToGrid w:val="false"/>
              <w:rPr>
                <w:rFonts w:eastAsia="Times New Roman" w:cs="Times New Roman"/>
                <w:lang w:bidi="ar-SA"/>
              </w:rPr>
            </w:pPr>
            <w:r>
              <w:rPr/>
              <w:t>Poste informatique professeur avec connexion internet et vidéo-projecteur pour diffuser et commenter les différents supports.</w:t>
            </w:r>
            <w:r/>
          </w:p>
          <w:p>
            <w:pPr>
              <w:pStyle w:val="Normal"/>
              <w:snapToGrid w:val="false"/>
              <w:rPr>
                <w:rFonts w:eastAsia="Times New Roman" w:cs="Times New Roman"/>
                <w:lang w:bidi="ar-SA"/>
              </w:rPr>
            </w:pPr>
            <w:r>
              <w:rPr/>
            </w:r>
            <w:r/>
          </w:p>
        </w:tc>
      </w:tr>
      <w:tr>
        <w:trPr/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eastAsia="Times New Roman" w:cs="Times New Roman"/>
                <w:lang w:bidi="ar-SA"/>
              </w:rPr>
            </w:pPr>
            <w:r>
              <w:rPr/>
              <w:t>Temps prévu</w:t>
            </w:r>
            <w:r/>
          </w:p>
        </w:tc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rPr>
                <w:rFonts w:eastAsia="Times New Roman" w:cs="Times New Roman"/>
                <w:lang w:bidi="ar-SA"/>
              </w:rPr>
            </w:pPr>
            <w:r>
              <w:rPr/>
              <w:t>3 heures</w:t>
            </w:r>
            <w:r/>
          </w:p>
          <w:p>
            <w:pPr>
              <w:pStyle w:val="Normal"/>
              <w:snapToGrid w:val="false"/>
              <w:rPr>
                <w:rFonts w:eastAsia="Times New Roman" w:cs="Times New Roman"/>
                <w:lang w:bidi="ar-SA"/>
              </w:rPr>
            </w:pPr>
            <w:r>
              <w:rPr/>
            </w:r>
            <w:r/>
          </w:p>
        </w:tc>
      </w:tr>
    </w:tbl>
    <w:p>
      <w:pPr>
        <w:pStyle w:val="Normal"/>
      </w:pPr>
      <w:r>
        <w:rPr/>
      </w:r>
      <w:r/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ahoma">
    <w:charset w:val="01"/>
    <w:family w:val="swiss"/>
    <w:pitch w:val="variable"/>
  </w:font>
  <w:font w:name="OpenSymbol">
    <w:altName w:val="Arial Unicode MS"/>
    <w:charset w:val="01"/>
    <w:family w:val="auto"/>
    <w:pitch w:val="default"/>
  </w:font>
  <w:font w:name="Calibri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fr-FR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Times New Roman" w:cs="Times New Roman" w:ascii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fr-FR" w:eastAsia="zh-CN"/>
    </w:rPr>
  </w:style>
  <w:style w:type="character" w:styleId="Policepardfaut">
    <w:name w:val="Police par défaut"/>
    <w:rPr/>
  </w:style>
  <w:style w:type="character" w:styleId="WW8Num1z0">
    <w:name w:val="WW8Num1z0"/>
    <w:rPr>
      <w:rFonts w:ascii="Times New Roman" w:hAnsi="Times New Roman" w:eastAsia="Times New Roman" w:cs="Times New Roman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2">
    <w:name w:val="WW8Num1z2"/>
    <w:rPr>
      <w:rFonts w:ascii="Wingdings" w:hAnsi="Wingdings"/>
    </w:rPr>
  </w:style>
  <w:style w:type="character" w:styleId="WW8Num1z3">
    <w:name w:val="WW8Num1z3"/>
    <w:rPr>
      <w:rFonts w:ascii="Symbol" w:hAnsi="Symbol"/>
    </w:rPr>
  </w:style>
  <w:style w:type="character" w:styleId="WW8Num2z0">
    <w:name w:val="WW8Num2z0"/>
    <w:rPr>
      <w:rFonts w:ascii="Symbol" w:hAnsi="Symbol"/>
    </w:rPr>
  </w:style>
  <w:style w:type="character" w:styleId="WW8Num2z1">
    <w:name w:val="WW8Num2z1"/>
    <w:rPr>
      <w:rFonts w:ascii="Courier New" w:hAnsi="Courier New" w:cs="Courier New"/>
    </w:rPr>
  </w:style>
  <w:style w:type="character" w:styleId="WW8Num2z2">
    <w:name w:val="WW8Num2z2"/>
    <w:rPr>
      <w:rFonts w:ascii="Wingdings" w:hAnsi="Wingdings"/>
    </w:rPr>
  </w:style>
  <w:style w:type="character" w:styleId="WW8Num3z0">
    <w:name w:val="WW8Num3z0"/>
    <w:rPr>
      <w:rFonts w:ascii="Symbol" w:hAnsi="Symbol"/>
    </w:rPr>
  </w:style>
  <w:style w:type="character" w:styleId="WW8Num3z1">
    <w:name w:val="WW8Num3z1"/>
    <w:rPr>
      <w:rFonts w:ascii="Courier New" w:hAnsi="Courier New"/>
    </w:rPr>
  </w:style>
  <w:style w:type="character" w:styleId="WW8Num3z2">
    <w:name w:val="WW8Num3z2"/>
    <w:rPr>
      <w:rFonts w:ascii="Wingdings" w:hAnsi="Wingdings"/>
    </w:rPr>
  </w:style>
  <w:style w:type="character" w:styleId="WW8Num4z0">
    <w:name w:val="WW8Num4z0"/>
    <w:rPr>
      <w:rFonts w:ascii="Symbol" w:hAnsi="Symbol"/>
    </w:rPr>
  </w:style>
  <w:style w:type="character" w:styleId="WW8Num4z1">
    <w:name w:val="WW8Num4z1"/>
    <w:rPr>
      <w:rFonts w:ascii="Courier New" w:hAnsi="Courier New"/>
    </w:rPr>
  </w:style>
  <w:style w:type="character" w:styleId="WW8Num4z2">
    <w:name w:val="WW8Num4z2"/>
    <w:rPr>
      <w:rFonts w:ascii="Wingdings" w:hAnsi="Wingdings"/>
    </w:rPr>
  </w:style>
  <w:style w:type="character" w:styleId="WW8Num5z0">
    <w:name w:val="WW8Num5z0"/>
    <w:rPr>
      <w:rFonts w:ascii="Symbol" w:hAnsi="Symbol"/>
    </w:rPr>
  </w:style>
  <w:style w:type="character" w:styleId="WW8Num5z1">
    <w:name w:val="WW8Num5z1"/>
    <w:rPr>
      <w:rFonts w:ascii="Courier New" w:hAnsi="Courier New" w:cs="Courier New"/>
    </w:rPr>
  </w:style>
  <w:style w:type="character" w:styleId="WW8Num5z2">
    <w:name w:val="WW8Num5z2"/>
    <w:rPr>
      <w:rFonts w:ascii="Wingdings" w:hAnsi="Wingdings"/>
    </w:rPr>
  </w:style>
  <w:style w:type="character" w:styleId="TextedebullesCar">
    <w:name w:val="Texte de bulles Car"/>
    <w:rPr>
      <w:rFonts w:ascii="Tahoma" w:hAnsi="Tahoma" w:cs="Tahoma"/>
      <w:sz w:val="16"/>
      <w:szCs w:val="16"/>
    </w:rPr>
  </w:style>
  <w:style w:type="character" w:styleId="Marquedecommentaire">
    <w:name w:val="Marque de commentaire"/>
    <w:rPr>
      <w:sz w:val="16"/>
      <w:szCs w:val="16"/>
    </w:rPr>
  </w:style>
  <w:style w:type="character" w:styleId="CommentaireCar">
    <w:name w:val="Commentaire Car"/>
    <w:basedOn w:val="Policepardfaut"/>
    <w:rPr/>
  </w:style>
  <w:style w:type="character" w:styleId="ObjetducommentaireCar">
    <w:name w:val="Objet du commentaire Car"/>
    <w:rPr>
      <w:b/>
      <w:bCs/>
    </w:rPr>
  </w:style>
  <w:style w:type="character" w:styleId="InternetLink">
    <w:name w:val="Internet Link"/>
    <w:rPr>
      <w:color w:val="0000FF"/>
      <w:u w:val="single"/>
    </w:rPr>
  </w:style>
  <w:style w:type="character" w:styleId="EntteCar">
    <w:name w:val="En-tête Car"/>
    <w:rPr>
      <w:sz w:val="24"/>
      <w:szCs w:val="24"/>
    </w:rPr>
  </w:style>
  <w:style w:type="character" w:styleId="PieddepageCar">
    <w:name w:val="Pied de page Car"/>
    <w:rPr>
      <w:sz w:val="24"/>
      <w:szCs w:val="24"/>
    </w:rPr>
  </w:style>
  <w:style w:type="character" w:styleId="VisitedInternetLink">
    <w:name w:val="Visited Internet Link"/>
    <w:rPr>
      <w:color w:val="800080"/>
      <w:u w:val="single"/>
    </w:rPr>
  </w:style>
  <w:style w:type="character" w:styleId="Bullets">
    <w:name w:val="Bullets"/>
    <w:rPr>
      <w:rFonts w:ascii="OpenSymbol;Arial Unicode MS" w:hAnsi="OpenSymbol;Arial Unicode MS" w:eastAsia="OpenSymbol;Arial Unicode MS" w:cs="OpenSymbol;Arial Unicode MS"/>
    </w:rPr>
  </w:style>
  <w:style w:type="character" w:styleId="WWCharLFO1LVL1">
    <w:name w:val="WW_CharLFO1LVL1"/>
    <w:rPr>
      <w:rFonts w:ascii="Times New Roman" w:hAnsi="Times New Roman" w:eastAsia="Times New Roman" w:cs="Times New Roman"/>
    </w:rPr>
  </w:style>
  <w:style w:type="character" w:styleId="WWCharLFO1LVL2">
    <w:name w:val="WW_CharLFO1LVL2"/>
    <w:rPr>
      <w:rFonts w:ascii="Courier New" w:hAnsi="Courier New" w:cs="Courier New"/>
    </w:rPr>
  </w:style>
  <w:style w:type="character" w:styleId="WWCharLFO1LVL3">
    <w:name w:val="WW_CharLFO1LVL3"/>
    <w:rPr>
      <w:rFonts w:ascii="Wingdings" w:hAnsi="Wingdings"/>
    </w:rPr>
  </w:style>
  <w:style w:type="character" w:styleId="WWCharLFO1LVL4">
    <w:name w:val="WW_CharLFO1LVL4"/>
    <w:rPr>
      <w:rFonts w:ascii="Symbol" w:hAnsi="Symbol"/>
    </w:rPr>
  </w:style>
  <w:style w:type="character" w:styleId="WWCharLFO1LVL5">
    <w:name w:val="WW_CharLFO1LVL5"/>
    <w:rPr>
      <w:rFonts w:ascii="Courier New" w:hAnsi="Courier New" w:cs="Courier New"/>
    </w:rPr>
  </w:style>
  <w:style w:type="character" w:styleId="WWCharLFO1LVL6">
    <w:name w:val="WW_CharLFO1LVL6"/>
    <w:rPr>
      <w:rFonts w:ascii="Wingdings" w:hAnsi="Wingdings"/>
    </w:rPr>
  </w:style>
  <w:style w:type="character" w:styleId="WWCharLFO1LVL7">
    <w:name w:val="WW_CharLFO1LVL7"/>
    <w:rPr>
      <w:rFonts w:ascii="Symbol" w:hAnsi="Symbol"/>
    </w:rPr>
  </w:style>
  <w:style w:type="character" w:styleId="WWCharLFO1LVL8">
    <w:name w:val="WW_CharLFO1LVL8"/>
    <w:rPr>
      <w:rFonts w:ascii="Courier New" w:hAnsi="Courier New" w:cs="Courier New"/>
    </w:rPr>
  </w:style>
  <w:style w:type="character" w:styleId="WWCharLFO1LVL9">
    <w:name w:val="WW_CharLFO1LVL9"/>
    <w:rPr>
      <w:rFonts w:ascii="Wingdings" w:hAnsi="Wingdings"/>
    </w:rPr>
  </w:style>
  <w:style w:type="character" w:styleId="WWCharLFO2LVL1">
    <w:name w:val="WW_CharLFO2LVL1"/>
    <w:rPr>
      <w:rFonts w:ascii="Symbol" w:hAnsi="Symbol"/>
    </w:rPr>
  </w:style>
  <w:style w:type="character" w:styleId="WWCharLFO2LVL2">
    <w:name w:val="WW_CharLFO2LVL2"/>
    <w:rPr>
      <w:rFonts w:ascii="Courier New" w:hAnsi="Courier New" w:cs="Courier New"/>
    </w:rPr>
  </w:style>
  <w:style w:type="character" w:styleId="WWCharLFO2LVL3">
    <w:name w:val="WW_CharLFO2LVL3"/>
    <w:rPr>
      <w:rFonts w:ascii="Wingdings" w:hAnsi="Wingdings"/>
    </w:rPr>
  </w:style>
  <w:style w:type="character" w:styleId="WWCharLFO2LVL4">
    <w:name w:val="WW_CharLFO2LVL4"/>
    <w:rPr>
      <w:rFonts w:ascii="Symbol" w:hAnsi="Symbol"/>
    </w:rPr>
  </w:style>
  <w:style w:type="character" w:styleId="WWCharLFO2LVL5">
    <w:name w:val="WW_CharLFO2LVL5"/>
    <w:rPr>
      <w:rFonts w:ascii="Courier New" w:hAnsi="Courier New" w:cs="Courier New"/>
    </w:rPr>
  </w:style>
  <w:style w:type="character" w:styleId="WWCharLFO2LVL6">
    <w:name w:val="WW_CharLFO2LVL6"/>
    <w:rPr>
      <w:rFonts w:ascii="Wingdings" w:hAnsi="Wingdings"/>
    </w:rPr>
  </w:style>
  <w:style w:type="character" w:styleId="WWCharLFO2LVL7">
    <w:name w:val="WW_CharLFO2LVL7"/>
    <w:rPr>
      <w:rFonts w:ascii="Symbol" w:hAnsi="Symbol"/>
    </w:rPr>
  </w:style>
  <w:style w:type="character" w:styleId="WWCharLFO2LVL8">
    <w:name w:val="WW_CharLFO2LVL8"/>
    <w:rPr>
      <w:rFonts w:ascii="Courier New" w:hAnsi="Courier New" w:cs="Courier New"/>
    </w:rPr>
  </w:style>
  <w:style w:type="character" w:styleId="WWCharLFO2LVL9">
    <w:name w:val="WW_CharLFO2LVL9"/>
    <w:rPr>
      <w:rFonts w:ascii="Wingdings" w:hAnsi="Wingdings"/>
    </w:rPr>
  </w:style>
  <w:style w:type="character" w:styleId="WWCharLFO3LVL1">
    <w:name w:val="WW_CharLFO3LVL1"/>
    <w:rPr>
      <w:rFonts w:ascii="Symbol" w:hAnsi="Symbol"/>
    </w:rPr>
  </w:style>
  <w:style w:type="character" w:styleId="WWCharLFO3LVL2">
    <w:name w:val="WW_CharLFO3LVL2"/>
    <w:rPr>
      <w:rFonts w:ascii="Courier New" w:hAnsi="Courier New"/>
    </w:rPr>
  </w:style>
  <w:style w:type="character" w:styleId="WWCharLFO3LVL3">
    <w:name w:val="WW_CharLFO3LVL3"/>
    <w:rPr>
      <w:rFonts w:ascii="Wingdings" w:hAnsi="Wingdings"/>
    </w:rPr>
  </w:style>
  <w:style w:type="character" w:styleId="WWCharLFO3LVL4">
    <w:name w:val="WW_CharLFO3LVL4"/>
    <w:rPr>
      <w:rFonts w:ascii="Symbol" w:hAnsi="Symbol"/>
    </w:rPr>
  </w:style>
  <w:style w:type="character" w:styleId="WWCharLFO3LVL5">
    <w:name w:val="WW_CharLFO3LVL5"/>
    <w:rPr>
      <w:rFonts w:ascii="Courier New" w:hAnsi="Courier New"/>
    </w:rPr>
  </w:style>
  <w:style w:type="character" w:styleId="WWCharLFO3LVL6">
    <w:name w:val="WW_CharLFO3LVL6"/>
    <w:rPr>
      <w:rFonts w:ascii="Wingdings" w:hAnsi="Wingdings"/>
    </w:rPr>
  </w:style>
  <w:style w:type="character" w:styleId="WWCharLFO3LVL7">
    <w:name w:val="WW_CharLFO3LVL7"/>
    <w:rPr>
      <w:rFonts w:ascii="Symbol" w:hAnsi="Symbol"/>
    </w:rPr>
  </w:style>
  <w:style w:type="character" w:styleId="WWCharLFO3LVL8">
    <w:name w:val="WW_CharLFO3LVL8"/>
    <w:rPr>
      <w:rFonts w:ascii="Courier New" w:hAnsi="Courier New"/>
    </w:rPr>
  </w:style>
  <w:style w:type="character" w:styleId="WWCharLFO3LVL9">
    <w:name w:val="WW_CharLFO3LVL9"/>
    <w:rPr>
      <w:rFonts w:ascii="Wingdings" w:hAnsi="Wingdings"/>
    </w:rPr>
  </w:style>
  <w:style w:type="character" w:styleId="WWCharLFO4LVL1">
    <w:name w:val="WW_CharLFO4LVL1"/>
    <w:rPr>
      <w:rFonts w:ascii="Symbol" w:hAnsi="Symbol"/>
    </w:rPr>
  </w:style>
  <w:style w:type="character" w:styleId="WWCharLFO4LVL2">
    <w:name w:val="WW_CharLFO4LVL2"/>
    <w:rPr>
      <w:rFonts w:ascii="Courier New" w:hAnsi="Courier New"/>
    </w:rPr>
  </w:style>
  <w:style w:type="character" w:styleId="WWCharLFO4LVL3">
    <w:name w:val="WW_CharLFO4LVL3"/>
    <w:rPr>
      <w:rFonts w:ascii="Wingdings" w:hAnsi="Wingdings"/>
    </w:rPr>
  </w:style>
  <w:style w:type="character" w:styleId="WWCharLFO4LVL4">
    <w:name w:val="WW_CharLFO4LVL4"/>
    <w:rPr>
      <w:rFonts w:ascii="Symbol" w:hAnsi="Symbol"/>
    </w:rPr>
  </w:style>
  <w:style w:type="character" w:styleId="WWCharLFO4LVL5">
    <w:name w:val="WW_CharLFO4LVL5"/>
    <w:rPr>
      <w:rFonts w:ascii="Courier New" w:hAnsi="Courier New"/>
    </w:rPr>
  </w:style>
  <w:style w:type="character" w:styleId="WWCharLFO4LVL6">
    <w:name w:val="WW_CharLFO4LVL6"/>
    <w:rPr>
      <w:rFonts w:ascii="Wingdings" w:hAnsi="Wingdings"/>
    </w:rPr>
  </w:style>
  <w:style w:type="character" w:styleId="WWCharLFO4LVL7">
    <w:name w:val="WW_CharLFO4LVL7"/>
    <w:rPr>
      <w:rFonts w:ascii="Symbol" w:hAnsi="Symbol"/>
    </w:rPr>
  </w:style>
  <w:style w:type="character" w:styleId="WWCharLFO4LVL8">
    <w:name w:val="WW_CharLFO4LVL8"/>
    <w:rPr>
      <w:rFonts w:ascii="Courier New" w:hAnsi="Courier New"/>
    </w:rPr>
  </w:style>
  <w:style w:type="character" w:styleId="WWCharLFO4LVL9">
    <w:name w:val="WW_CharLFO4LVL9"/>
    <w:rPr>
      <w:rFonts w:ascii="Wingdings" w:hAnsi="Wingdings"/>
    </w:rPr>
  </w:style>
  <w:style w:type="character" w:styleId="WWCharLFO5LVL1">
    <w:name w:val="WW_CharLFO5LVL1"/>
    <w:rPr>
      <w:rFonts w:ascii="Symbol" w:hAnsi="Symbol"/>
    </w:rPr>
  </w:style>
  <w:style w:type="character" w:styleId="WWCharLFO5LVL2">
    <w:name w:val="WW_CharLFO5LVL2"/>
    <w:rPr>
      <w:rFonts w:ascii="Courier New" w:hAnsi="Courier New" w:cs="Courier New"/>
    </w:rPr>
  </w:style>
  <w:style w:type="character" w:styleId="WWCharLFO5LVL3">
    <w:name w:val="WW_CharLFO5LVL3"/>
    <w:rPr>
      <w:rFonts w:ascii="Wingdings" w:hAnsi="Wingdings"/>
    </w:rPr>
  </w:style>
  <w:style w:type="character" w:styleId="WWCharLFO5LVL4">
    <w:name w:val="WW_CharLFO5LVL4"/>
    <w:rPr>
      <w:rFonts w:ascii="Symbol" w:hAnsi="Symbol"/>
    </w:rPr>
  </w:style>
  <w:style w:type="character" w:styleId="WWCharLFO5LVL5">
    <w:name w:val="WW_CharLFO5LVL5"/>
    <w:rPr>
      <w:rFonts w:ascii="Courier New" w:hAnsi="Courier New" w:cs="Courier New"/>
    </w:rPr>
  </w:style>
  <w:style w:type="character" w:styleId="WWCharLFO5LVL6">
    <w:name w:val="WW_CharLFO5LVL6"/>
    <w:rPr>
      <w:rFonts w:ascii="Wingdings" w:hAnsi="Wingdings"/>
    </w:rPr>
  </w:style>
  <w:style w:type="character" w:styleId="WWCharLFO5LVL7">
    <w:name w:val="WW_CharLFO5LVL7"/>
    <w:rPr>
      <w:rFonts w:ascii="Symbol" w:hAnsi="Symbol"/>
    </w:rPr>
  </w:style>
  <w:style w:type="character" w:styleId="WWCharLFO5LVL8">
    <w:name w:val="WW_CharLFO5LVL8"/>
    <w:rPr>
      <w:rFonts w:ascii="Courier New" w:hAnsi="Courier New" w:cs="Courier New"/>
    </w:rPr>
  </w:style>
  <w:style w:type="character" w:styleId="WWCharLFO5LVL9">
    <w:name w:val="WW_CharLFO5LVL9"/>
    <w:rPr>
      <w:rFonts w:ascii="Wingdings" w:hAnsi="Wingdings"/>
    </w:rPr>
  </w:style>
  <w:style w:type="character" w:styleId="WWCharLFO6LVL1">
    <w:name w:val="WW_CharLFO6LVL1"/>
    <w:rPr>
      <w:rFonts w:ascii="OpenSymbol;Arial Unicode MS" w:hAnsi="OpenSymbol;Arial Unicode MS" w:eastAsia="OpenSymbol;Arial Unicode MS" w:cs="OpenSymbol;Arial Unicode MS"/>
    </w:rPr>
  </w:style>
  <w:style w:type="character" w:styleId="WWCharLFO6LVL2">
    <w:name w:val="WW_CharLFO6LVL2"/>
    <w:rPr>
      <w:rFonts w:ascii="OpenSymbol;Arial Unicode MS" w:hAnsi="OpenSymbol;Arial Unicode MS" w:eastAsia="OpenSymbol;Arial Unicode MS" w:cs="OpenSymbol;Arial Unicode MS"/>
    </w:rPr>
  </w:style>
  <w:style w:type="character" w:styleId="WWCharLFO6LVL3">
    <w:name w:val="WW_CharLFO6LVL3"/>
    <w:rPr>
      <w:rFonts w:ascii="OpenSymbol;Arial Unicode MS" w:hAnsi="OpenSymbol;Arial Unicode MS" w:eastAsia="OpenSymbol;Arial Unicode MS" w:cs="OpenSymbol;Arial Unicode MS"/>
    </w:rPr>
  </w:style>
  <w:style w:type="character" w:styleId="WWCharLFO6LVL4">
    <w:name w:val="WW_CharLFO6LVL4"/>
    <w:rPr>
      <w:rFonts w:ascii="OpenSymbol;Arial Unicode MS" w:hAnsi="OpenSymbol;Arial Unicode MS" w:eastAsia="OpenSymbol;Arial Unicode MS" w:cs="OpenSymbol;Arial Unicode MS"/>
    </w:rPr>
  </w:style>
  <w:style w:type="character" w:styleId="WWCharLFO6LVL5">
    <w:name w:val="WW_CharLFO6LVL5"/>
    <w:rPr>
      <w:rFonts w:ascii="OpenSymbol;Arial Unicode MS" w:hAnsi="OpenSymbol;Arial Unicode MS" w:eastAsia="OpenSymbol;Arial Unicode MS" w:cs="OpenSymbol;Arial Unicode MS"/>
    </w:rPr>
  </w:style>
  <w:style w:type="character" w:styleId="WWCharLFO6LVL6">
    <w:name w:val="WW_CharLFO6LVL6"/>
    <w:rPr>
      <w:rFonts w:ascii="OpenSymbol;Arial Unicode MS" w:hAnsi="OpenSymbol;Arial Unicode MS" w:eastAsia="OpenSymbol;Arial Unicode MS" w:cs="OpenSymbol;Arial Unicode MS"/>
    </w:rPr>
  </w:style>
  <w:style w:type="character" w:styleId="WWCharLFO6LVL7">
    <w:name w:val="WW_CharLFO6LVL7"/>
    <w:rPr>
      <w:rFonts w:ascii="OpenSymbol;Arial Unicode MS" w:hAnsi="OpenSymbol;Arial Unicode MS" w:eastAsia="OpenSymbol;Arial Unicode MS" w:cs="OpenSymbol;Arial Unicode MS"/>
    </w:rPr>
  </w:style>
  <w:style w:type="character" w:styleId="WWCharLFO6LVL8">
    <w:name w:val="WW_CharLFO6LVL8"/>
    <w:rPr>
      <w:rFonts w:ascii="OpenSymbol;Arial Unicode MS" w:hAnsi="OpenSymbol;Arial Unicode MS" w:eastAsia="OpenSymbol;Arial Unicode MS" w:cs="OpenSymbol;Arial Unicode MS"/>
    </w:rPr>
  </w:style>
  <w:style w:type="character" w:styleId="WWCharLFO6LVL9">
    <w:name w:val="WW_CharLFO6LVL9"/>
    <w:rPr>
      <w:rFonts w:ascii="OpenSymbol;Arial Unicode MS" w:hAnsi="OpenSymbol;Arial Unicode MS" w:eastAsia="OpenSymbol;Arial Unicode MS" w:cs="OpenSymbol;Arial Unicode MS"/>
    </w:rPr>
  </w:style>
  <w:style w:type="paragraph" w:styleId="Titre1">
    <w:name w:val="Titre 1"/>
    <w:basedOn w:val="Normal"/>
    <w:next w:val="Normal"/>
    <w:pPr>
      <w:keepNext/>
      <w:numPr>
        <w:ilvl w:val="0"/>
        <w:numId w:val="1"/>
      </w:numPr>
      <w:suppressAutoHyphens w:val="true"/>
      <w:jc w:val="center"/>
      <w:outlineLvl w:val="0"/>
      <w:outlineLvl w:val="0"/>
    </w:pPr>
    <w:rPr>
      <w:b/>
      <w:bCs/>
    </w:rPr>
  </w:style>
  <w:style w:type="paragraph" w:styleId="Titre2">
    <w:name w:val="Titre 2"/>
    <w:basedOn w:val="Normal"/>
    <w:next w:val="Normal"/>
    <w:pPr>
      <w:keepNext/>
      <w:numPr>
        <w:ilvl w:val="1"/>
        <w:numId w:val="1"/>
      </w:numPr>
      <w:suppressAutoHyphens w:val="true"/>
      <w:jc w:val="center"/>
      <w:outlineLvl w:val="1"/>
      <w:outlineLvl w:val="1"/>
    </w:pPr>
    <w:rPr>
      <w:b/>
      <w:bCs/>
      <w:sz w:val="32"/>
    </w:rPr>
  </w:style>
  <w:style w:type="paragraph" w:styleId="Titre3">
    <w:name w:val="Titre 3"/>
    <w:basedOn w:val="Normal"/>
    <w:next w:val="Normal"/>
    <w:pPr>
      <w:keepNext/>
      <w:numPr>
        <w:ilvl w:val="2"/>
        <w:numId w:val="1"/>
      </w:numPr>
      <w:suppressAutoHyphens w:val="true"/>
      <w:jc w:val="center"/>
      <w:outlineLvl w:val="2"/>
      <w:outlineLvl w:val="2"/>
    </w:pPr>
    <w:rPr>
      <w:b/>
      <w:bCs/>
    </w:rPr>
  </w:style>
  <w:style w:type="paragraph" w:styleId="Normal1">
    <w:name w:val="LO-Normal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fr-FR" w:eastAsia="zh-CN" w:bidi="hi-IN"/>
    </w:rPr>
  </w:style>
  <w:style w:type="paragraph" w:styleId="Heading">
    <w:name w:val="Heading"/>
    <w:basedOn w:val="Normal"/>
    <w:next w:val="Soustitre"/>
    <w:pPr>
      <w:suppressAutoHyphens w:val="true"/>
      <w:jc w:val="center"/>
    </w:pPr>
    <w:rPr>
      <w:sz w:val="32"/>
    </w:rPr>
  </w:style>
  <w:style w:type="paragraph" w:styleId="TextBody">
    <w:name w:val="Text Body"/>
    <w:basedOn w:val="Normal"/>
    <w:pPr>
      <w:suppressAutoHyphens w:val="true"/>
    </w:pPr>
    <w:rPr>
      <w:color w:val="FF0000"/>
    </w:rPr>
  </w:style>
  <w:style w:type="paragraph" w:styleId="Liste">
    <w:name w:val="Liste"/>
    <w:basedOn w:val="TextBody"/>
    <w:pPr>
      <w:suppressAutoHyphens w:val="true"/>
    </w:pPr>
    <w:rPr>
      <w:rFonts w:cs="Mangal"/>
    </w:rPr>
  </w:style>
  <w:style w:type="paragraph" w:styleId="Lgende">
    <w:name w:val="Légende"/>
    <w:basedOn w:val="Normal"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Index">
    <w:name w:val="Index"/>
    <w:basedOn w:val="Normal"/>
    <w:pPr>
      <w:suppressLineNumbers/>
      <w:suppressAutoHyphens w:val="true"/>
    </w:pPr>
    <w:rPr>
      <w:rFonts w:cs="Mangal"/>
    </w:rPr>
  </w:style>
  <w:style w:type="paragraph" w:styleId="Soustitre">
    <w:name w:val="Sous-titre"/>
    <w:basedOn w:val="Heading"/>
    <w:next w:val="TextBody"/>
    <w:pPr>
      <w:suppressAutoHyphens w:val="true"/>
    </w:pPr>
    <w:rPr>
      <w:i/>
      <w:iCs/>
    </w:rPr>
  </w:style>
  <w:style w:type="paragraph" w:styleId="Corpsdetexte2">
    <w:name w:val="Corps de texte 2"/>
    <w:basedOn w:val="Normal"/>
    <w:pPr>
      <w:suppressAutoHyphens w:val="true"/>
      <w:jc w:val="center"/>
    </w:pPr>
    <w:rPr/>
  </w:style>
  <w:style w:type="paragraph" w:styleId="NormalWeb">
    <w:name w:val="Normal (Web)"/>
    <w:basedOn w:val="Normal"/>
    <w:pPr>
      <w:suppressAutoHyphens w:val="true"/>
      <w:spacing w:before="280" w:after="280"/>
    </w:pPr>
    <w:rPr/>
  </w:style>
  <w:style w:type="paragraph" w:styleId="Textedebulles">
    <w:name w:val="Texte de bulles"/>
    <w:basedOn w:val="Normal"/>
    <w:pPr>
      <w:suppressAutoHyphens w:val="true"/>
    </w:pPr>
    <w:rPr>
      <w:rFonts w:ascii="Tahoma" w:hAnsi="Tahoma" w:cs="Tahoma"/>
      <w:sz w:val="16"/>
      <w:szCs w:val="16"/>
    </w:rPr>
  </w:style>
  <w:style w:type="paragraph" w:styleId="Commentaire">
    <w:name w:val="Commentaire"/>
    <w:basedOn w:val="Normal"/>
    <w:pPr>
      <w:suppressAutoHyphens w:val="true"/>
    </w:pPr>
    <w:rPr>
      <w:sz w:val="20"/>
      <w:szCs w:val="20"/>
    </w:rPr>
  </w:style>
  <w:style w:type="paragraph" w:styleId="Objetducommentaire">
    <w:name w:val="Objet du commentaire"/>
    <w:basedOn w:val="Commentaire"/>
    <w:next w:val="Commentaire"/>
    <w:pPr>
      <w:suppressAutoHyphens w:val="true"/>
    </w:pPr>
    <w:rPr>
      <w:b/>
      <w:bCs/>
    </w:rPr>
  </w:style>
  <w:style w:type="paragraph" w:styleId="Entte">
    <w:name w:val="En-tête"/>
    <w:basedOn w:val="Normal"/>
    <w:pPr>
      <w:tabs>
        <w:tab w:val="center" w:pos="4536" w:leader="none"/>
        <w:tab w:val="right" w:pos="9072" w:leader="none"/>
      </w:tabs>
      <w:suppressAutoHyphens w:val="true"/>
    </w:pPr>
    <w:rPr/>
  </w:style>
  <w:style w:type="paragraph" w:styleId="Pieddepage">
    <w:name w:val="Pied de page"/>
    <w:basedOn w:val="Normal"/>
    <w:pPr>
      <w:tabs>
        <w:tab w:val="center" w:pos="4536" w:leader="none"/>
        <w:tab w:val="right" w:pos="9072" w:leader="none"/>
      </w:tabs>
      <w:suppressAutoHyphens w:val="true"/>
    </w:pPr>
    <w:rPr/>
  </w:style>
  <w:style w:type="paragraph" w:styleId="Paragraphedeliste">
    <w:name w:val="Paragraphe de liste"/>
    <w:basedOn w:val="Normal"/>
    <w:pPr>
      <w:suppressAutoHyphens w:val="true"/>
      <w:spacing w:lineRule="auto" w:line="276"/>
      <w:ind w:left="720" w:hanging="0"/>
      <w:jc w:val="both"/>
    </w:pPr>
    <w:rPr>
      <w:rFonts w:ascii="Calibri" w:hAnsi="Calibri"/>
      <w:sz w:val="22"/>
      <w:szCs w:val="22"/>
    </w:rPr>
  </w:style>
  <w:style w:type="paragraph" w:styleId="TableContents">
    <w:name w:val="Table Contents"/>
    <w:basedOn w:val="Normal"/>
    <w:pPr>
      <w:suppressLineNumbers/>
      <w:suppressAutoHyphens w:val="true"/>
    </w:pPr>
    <w:rPr/>
  </w:style>
  <w:style w:type="paragraph" w:styleId="TableHeading">
    <w:name w:val="Table Heading"/>
    <w:basedOn w:val="TableContents"/>
    <w:pPr>
      <w:suppressAutoHyphens w:val="true"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60</TotalTime>
  <Application>LibreOffice/4.3.4.1$MacOSX_x86 LibreOffice_project/bc356b2f991740509f321d70e4512a6a54c5f243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2017-06-23T10:14:00Z</dcterms:created>
  <dc:creator>WIN-XP</dc:creator>
  <dc:language>fr-FR</dc:language>
  <cp:lastModifiedBy>benaiem</cp:lastModifiedBy>
  <cp:lastPrinted>2016-03-04T14:52:00Z</cp:lastPrinted>
  <dcterms:modified xsi:type="dcterms:W3CDTF">2017-06-23T10:15:00Z</dcterms:modified>
  <cp:revision>2</cp:revision>
  <dc:title>GUIDE D’ANALYSE</dc:title>
</cp:coreProperties>
</file>