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CC1F" w14:textId="2D92BD65" w:rsidR="0062247B" w:rsidRPr="00A7095D" w:rsidRDefault="0062247B" w:rsidP="00AF19DD">
      <w:pPr>
        <w:pStyle w:val="NormalWeb"/>
        <w:shd w:val="clear" w:color="auto" w:fill="BFBFBF" w:themeFill="background1" w:themeFillShade="BF"/>
        <w:spacing w:before="0" w:beforeAutospacing="0" w:after="0" w:afterAutospacing="0"/>
        <w:jc w:val="center"/>
        <w:textAlignment w:val="baseline"/>
        <w:rPr>
          <w:rStyle w:val="lev"/>
          <w:rFonts w:ascii="Arial" w:hAnsi="Arial" w:cs="Arial"/>
          <w:bdr w:val="none" w:sz="0" w:space="0" w:color="auto" w:frame="1"/>
        </w:rPr>
      </w:pPr>
      <w:r w:rsidRPr="00A7095D">
        <w:rPr>
          <w:rStyle w:val="lev"/>
          <w:rFonts w:ascii="Arial" w:hAnsi="Arial" w:cs="Arial"/>
          <w:bdr w:val="none" w:sz="0" w:space="0" w:color="auto" w:frame="1"/>
        </w:rPr>
        <w:t>LA MECANIQUE DES OMBRES</w:t>
      </w:r>
      <w:r w:rsidR="006C6F72" w:rsidRPr="00A7095D">
        <w:rPr>
          <w:rStyle w:val="lev"/>
          <w:rFonts w:ascii="Arial" w:hAnsi="Arial" w:cs="Arial"/>
          <w:bdr w:val="none" w:sz="0" w:space="0" w:color="auto" w:frame="1"/>
        </w:rPr>
        <w:t xml:space="preserve"> (Naïf Production)</w:t>
      </w:r>
    </w:p>
    <w:p w14:paraId="28B90554" w14:textId="77777777" w:rsidR="00A7095D" w:rsidRDefault="00A7095D" w:rsidP="004C57BA">
      <w:pPr>
        <w:pStyle w:val="NormalWeb"/>
        <w:spacing w:before="0" w:beforeAutospacing="0" w:after="0" w:afterAutospacing="0"/>
        <w:textAlignment w:val="baseline"/>
        <w:rPr>
          <w:rStyle w:val="lev"/>
          <w:rFonts w:ascii="Arial" w:hAnsi="Arial" w:cs="Arial"/>
          <w:bdr w:val="none" w:sz="0" w:space="0" w:color="auto" w:frame="1"/>
        </w:rPr>
      </w:pPr>
    </w:p>
    <w:p w14:paraId="56F14102" w14:textId="77777777" w:rsidR="00867D85" w:rsidRPr="00A7095D" w:rsidRDefault="00867D85" w:rsidP="004C57BA">
      <w:pPr>
        <w:pStyle w:val="wakeupavignon-icon-list-item"/>
        <w:numPr>
          <w:ilvl w:val="0"/>
          <w:numId w:val="1"/>
        </w:numPr>
        <w:spacing w:before="0" w:beforeAutospacing="0" w:after="0" w:afterAutospacing="0"/>
        <w:textAlignment w:val="baseline"/>
        <w:rPr>
          <w:rFonts w:ascii="Arial" w:hAnsi="Arial" w:cs="Arial"/>
        </w:rPr>
      </w:pPr>
      <w:r w:rsidRPr="00A7095D">
        <w:rPr>
          <w:rStyle w:val="bold"/>
          <w:rFonts w:ascii="Arial" w:hAnsi="Arial" w:cs="Arial"/>
          <w:b/>
          <w:bCs/>
        </w:rPr>
        <w:t>Chorégraphie, mise en scène et interprétation : </w:t>
      </w:r>
      <w:r w:rsidRPr="00A7095D">
        <w:rPr>
          <w:rStyle w:val="wakeupavignon-icon-list-text"/>
          <w:rFonts w:ascii="Arial" w:hAnsi="Arial" w:cs="Arial"/>
        </w:rPr>
        <w:t>Sylvain Bouillet, Mathieu Desseigne-Ravel et Lucien Reynès</w:t>
      </w:r>
    </w:p>
    <w:p w14:paraId="4509FFEA" w14:textId="77777777" w:rsidR="00867D85" w:rsidRPr="00A7095D" w:rsidRDefault="00867D85" w:rsidP="004C57BA">
      <w:pPr>
        <w:pStyle w:val="wakeupavignon-icon-list-item"/>
        <w:numPr>
          <w:ilvl w:val="0"/>
          <w:numId w:val="1"/>
        </w:numPr>
        <w:textAlignment w:val="baseline"/>
        <w:rPr>
          <w:rFonts w:ascii="Arial" w:hAnsi="Arial" w:cs="Arial"/>
        </w:rPr>
      </w:pPr>
      <w:r w:rsidRPr="00A7095D">
        <w:rPr>
          <w:rStyle w:val="bold"/>
          <w:rFonts w:ascii="Arial" w:hAnsi="Arial" w:cs="Arial"/>
          <w:b/>
          <w:bCs/>
        </w:rPr>
        <w:t>Ambiance sonore et live électro :</w:t>
      </w:r>
      <w:r w:rsidRPr="00A7095D">
        <w:rPr>
          <w:rStyle w:val="wakeupavignon-icon-list-text"/>
          <w:rFonts w:ascii="Arial" w:hAnsi="Arial" w:cs="Arial"/>
        </w:rPr>
        <w:t> Christophe Ruetsch</w:t>
      </w:r>
    </w:p>
    <w:p w14:paraId="2BAB7CC4" w14:textId="77777777" w:rsidR="00867D85" w:rsidRPr="00A7095D" w:rsidRDefault="00867D85" w:rsidP="004C57BA">
      <w:pPr>
        <w:pStyle w:val="wakeupavignon-icon-list-item"/>
        <w:numPr>
          <w:ilvl w:val="0"/>
          <w:numId w:val="1"/>
        </w:numPr>
        <w:textAlignment w:val="baseline"/>
        <w:rPr>
          <w:rFonts w:ascii="Arial" w:hAnsi="Arial" w:cs="Arial"/>
        </w:rPr>
      </w:pPr>
      <w:r w:rsidRPr="00A7095D">
        <w:rPr>
          <w:rStyle w:val="bold"/>
          <w:rFonts w:ascii="Arial" w:hAnsi="Arial" w:cs="Arial"/>
          <w:b/>
          <w:bCs/>
        </w:rPr>
        <w:t>Création lumière : </w:t>
      </w:r>
      <w:r w:rsidRPr="00A7095D">
        <w:rPr>
          <w:rStyle w:val="wakeupavignon-icon-list-text"/>
          <w:rFonts w:ascii="Arial" w:hAnsi="Arial" w:cs="Arial"/>
        </w:rPr>
        <w:t>Pauline Guyonnet</w:t>
      </w:r>
    </w:p>
    <w:p w14:paraId="2C2B6218" w14:textId="509551E1" w:rsidR="00963FA7" w:rsidRDefault="00963FA7" w:rsidP="004C57BA">
      <w:pPr>
        <w:pStyle w:val="NormalWeb"/>
        <w:spacing w:before="0" w:beforeAutospacing="0" w:after="0" w:afterAutospacing="0"/>
        <w:textAlignment w:val="baseline"/>
        <w:rPr>
          <w:rFonts w:ascii="Arial" w:hAnsi="Arial" w:cs="Arial"/>
        </w:rPr>
      </w:pPr>
      <w:r w:rsidRPr="00A7095D">
        <w:rPr>
          <w:rFonts w:ascii="Arial" w:hAnsi="Arial" w:cs="Arial"/>
          <w:bdr w:val="none" w:sz="0" w:space="0" w:color="auto" w:frame="1"/>
        </w:rPr>
        <w:t>Création 2017</w:t>
      </w:r>
      <w:r w:rsidR="009D791F">
        <w:rPr>
          <w:rFonts w:ascii="Arial" w:hAnsi="Arial" w:cs="Arial"/>
          <w:bdr w:val="none" w:sz="0" w:space="0" w:color="auto" w:frame="1"/>
        </w:rPr>
        <w:t xml:space="preserve">, </w:t>
      </w:r>
      <w:r w:rsidRPr="00A7095D">
        <w:rPr>
          <w:rFonts w:ascii="Arial" w:hAnsi="Arial" w:cs="Arial"/>
        </w:rPr>
        <w:t>55 minutes</w:t>
      </w:r>
      <w:r w:rsidR="00B85142" w:rsidRPr="00A7095D">
        <w:rPr>
          <w:rFonts w:ascii="Arial" w:hAnsi="Arial" w:cs="Arial"/>
        </w:rPr>
        <w:t xml:space="preserve"> ou </w:t>
      </w:r>
      <w:r w:rsidRPr="00A7095D">
        <w:rPr>
          <w:rFonts w:ascii="Arial" w:hAnsi="Arial" w:cs="Arial"/>
        </w:rPr>
        <w:t>Version 25 minutes pour le plein-air</w:t>
      </w:r>
    </w:p>
    <w:p w14:paraId="62584386" w14:textId="77777777" w:rsidR="00A7095D" w:rsidRDefault="00A7095D" w:rsidP="004C57BA">
      <w:pPr>
        <w:pStyle w:val="NormalWeb"/>
        <w:spacing w:before="0" w:beforeAutospacing="0" w:after="0" w:afterAutospacing="0"/>
        <w:textAlignment w:val="baseline"/>
        <w:rPr>
          <w:rFonts w:ascii="Arial" w:hAnsi="Arial" w:cs="Arial"/>
        </w:rPr>
      </w:pPr>
    </w:p>
    <w:p w14:paraId="3AA785A0" w14:textId="77777777" w:rsidR="00A7095D" w:rsidRPr="00A7095D" w:rsidRDefault="00A7095D" w:rsidP="00A7095D">
      <w:pPr>
        <w:pStyle w:val="NormalWeb"/>
        <w:spacing w:before="0" w:beforeAutospacing="0" w:after="0" w:afterAutospacing="0"/>
        <w:textAlignment w:val="baseline"/>
        <w:rPr>
          <w:rStyle w:val="lev"/>
          <w:rFonts w:ascii="Arial" w:hAnsi="Arial" w:cs="Arial"/>
          <w:bdr w:val="none" w:sz="0" w:space="0" w:color="auto" w:frame="1"/>
        </w:rPr>
      </w:pPr>
      <w:r w:rsidRPr="00A7095D">
        <w:rPr>
          <w:rStyle w:val="lev"/>
          <w:rFonts w:ascii="Arial" w:hAnsi="Arial" w:cs="Arial"/>
          <w:bdr w:val="none" w:sz="0" w:space="0" w:color="auto" w:frame="1"/>
        </w:rPr>
        <w:t>Trio de danse acrobatique pour silhouettes anonymes qui se pose en milieu clos la question de comment faire société</w:t>
      </w:r>
    </w:p>
    <w:p w14:paraId="44EEF87A" w14:textId="12A3C758" w:rsidR="00357D99" w:rsidRDefault="00FA024D" w:rsidP="004C57BA">
      <w:pPr>
        <w:pStyle w:val="NormalWeb"/>
        <w:spacing w:before="0" w:beforeAutospacing="0" w:after="0" w:afterAutospacing="0"/>
        <w:jc w:val="both"/>
        <w:textAlignment w:val="baseline"/>
        <w:rPr>
          <w:rFonts w:ascii="Arial" w:hAnsi="Arial" w:cs="Arial"/>
          <w:shd w:val="clear" w:color="auto" w:fill="FFFFFF"/>
        </w:rPr>
      </w:pPr>
      <w:r w:rsidRPr="00A7095D">
        <w:rPr>
          <w:rFonts w:ascii="Arial" w:hAnsi="Arial" w:cs="Arial"/>
          <w:shd w:val="clear" w:color="auto" w:fill="FFFFFF"/>
        </w:rPr>
        <w:t xml:space="preserve">Les trois danseurs-acrobates du collectif NaïF Production </w:t>
      </w:r>
      <w:r w:rsidRPr="00C95CAC">
        <w:rPr>
          <w:rFonts w:ascii="Arial" w:hAnsi="Arial" w:cs="Arial"/>
          <w:b/>
          <w:bCs/>
          <w:shd w:val="clear" w:color="auto" w:fill="FFFFFF"/>
        </w:rPr>
        <w:t>mêlent les énergies de la danse hip hop et la poésie du cirque contemporain</w:t>
      </w:r>
      <w:r w:rsidRPr="00A7095D">
        <w:rPr>
          <w:rFonts w:ascii="Arial" w:hAnsi="Arial" w:cs="Arial"/>
          <w:shd w:val="clear" w:color="auto" w:fill="FFFFFF"/>
        </w:rPr>
        <w:t xml:space="preserve"> et interrogent le croisement des langages et la mixité des identités.</w:t>
      </w:r>
    </w:p>
    <w:p w14:paraId="40AB9C9B" w14:textId="77777777" w:rsidR="00E521C0" w:rsidRPr="00A7095D" w:rsidRDefault="00E521C0" w:rsidP="004C57BA">
      <w:pPr>
        <w:pStyle w:val="NormalWeb"/>
        <w:spacing w:before="0" w:beforeAutospacing="0" w:after="0" w:afterAutospacing="0"/>
        <w:jc w:val="both"/>
        <w:textAlignment w:val="baseline"/>
        <w:rPr>
          <w:rFonts w:ascii="Arial" w:hAnsi="Arial" w:cs="Arial"/>
        </w:rPr>
      </w:pPr>
    </w:p>
    <w:p w14:paraId="131DD1E4" w14:textId="77777777" w:rsidR="00B7755D" w:rsidRPr="00A7095D" w:rsidRDefault="00B7755D" w:rsidP="00B7755D">
      <w:pPr>
        <w:spacing w:after="0" w:line="240" w:lineRule="auto"/>
        <w:rPr>
          <w:rFonts w:ascii="Arial" w:eastAsia="Times New Roman" w:hAnsi="Arial" w:cs="Arial"/>
          <w:sz w:val="24"/>
          <w:szCs w:val="24"/>
          <w:lang w:eastAsia="fr-FR"/>
        </w:rPr>
      </w:pPr>
      <w:r w:rsidRPr="00A7095D">
        <w:rPr>
          <w:rFonts w:ascii="Arial" w:eastAsia="Times New Roman" w:hAnsi="Arial" w:cs="Arial"/>
          <w:sz w:val="24"/>
          <w:szCs w:val="24"/>
          <w:lang w:eastAsia="fr-FR"/>
        </w:rPr>
        <w:t>Tenues identiques, jeans, sweats à capuche, visages masqués, ils sont si ressemblants que le trouble naît immédiatement face à ce trio qui offre comme seuls points de repères identifiables leurs mains et leurs pieds dénudés.</w:t>
      </w:r>
    </w:p>
    <w:p w14:paraId="7A09D065" w14:textId="77777777" w:rsidR="00B7755D" w:rsidRPr="00A7095D" w:rsidRDefault="00B7755D" w:rsidP="00B7755D">
      <w:pPr>
        <w:spacing w:after="0" w:line="240" w:lineRule="auto"/>
        <w:rPr>
          <w:rFonts w:ascii="Arial" w:eastAsia="Times New Roman" w:hAnsi="Arial" w:cs="Arial"/>
          <w:sz w:val="24"/>
          <w:szCs w:val="24"/>
          <w:lang w:eastAsia="fr-FR"/>
        </w:rPr>
      </w:pPr>
      <w:r w:rsidRPr="00C95CAC">
        <w:rPr>
          <w:rFonts w:ascii="Arial" w:eastAsia="Times New Roman" w:hAnsi="Arial" w:cs="Arial"/>
          <w:b/>
          <w:bCs/>
          <w:sz w:val="24"/>
          <w:szCs w:val="24"/>
          <w:lang w:eastAsia="fr-FR"/>
        </w:rPr>
        <w:t>Entre danse et acrobatie</w:t>
      </w:r>
      <w:r w:rsidRPr="00A7095D">
        <w:rPr>
          <w:rFonts w:ascii="Arial" w:eastAsia="Times New Roman" w:hAnsi="Arial" w:cs="Arial"/>
          <w:sz w:val="24"/>
          <w:szCs w:val="24"/>
          <w:lang w:eastAsia="fr-FR"/>
        </w:rPr>
        <w:t xml:space="preserve">, comme des pantins désarticulés </w:t>
      </w:r>
      <w:r w:rsidRPr="00C95CAC">
        <w:rPr>
          <w:rFonts w:ascii="Arial" w:eastAsia="Times New Roman" w:hAnsi="Arial" w:cs="Arial"/>
          <w:b/>
          <w:bCs/>
          <w:sz w:val="24"/>
          <w:szCs w:val="24"/>
          <w:lang w:eastAsia="fr-FR"/>
        </w:rPr>
        <w:t>ils se tendent, se tordent, s’élèvent, tombent et se relèvent avant de se retrouver.</w:t>
      </w:r>
      <w:r w:rsidRPr="00A7095D">
        <w:rPr>
          <w:rFonts w:ascii="Arial" w:eastAsia="Times New Roman" w:hAnsi="Arial" w:cs="Arial"/>
          <w:sz w:val="24"/>
          <w:szCs w:val="24"/>
          <w:lang w:eastAsia="fr-FR"/>
        </w:rPr>
        <w:t xml:space="preserve"> Dans le clair-obscur du plateau se construit un itinéraire savamment organisé, jouant tout à la fois sur la vulnérabilité et sur la force de ces corps qui tentent de trouver leur équilibre. </w:t>
      </w:r>
    </w:p>
    <w:p w14:paraId="658CB836" w14:textId="6283E3D4" w:rsidR="00B7755D" w:rsidRDefault="00B7755D" w:rsidP="00B7755D">
      <w:pPr>
        <w:spacing w:after="0" w:line="240" w:lineRule="auto"/>
        <w:rPr>
          <w:rFonts w:ascii="Arial" w:eastAsia="Times New Roman" w:hAnsi="Arial" w:cs="Arial"/>
          <w:sz w:val="24"/>
          <w:szCs w:val="24"/>
          <w:lang w:eastAsia="fr-FR"/>
        </w:rPr>
      </w:pPr>
      <w:r w:rsidRPr="00A7095D">
        <w:rPr>
          <w:rFonts w:ascii="Arial" w:eastAsia="Times New Roman" w:hAnsi="Arial" w:cs="Arial"/>
          <w:sz w:val="24"/>
          <w:szCs w:val="24"/>
          <w:lang w:eastAsia="fr-FR"/>
        </w:rPr>
        <w:t xml:space="preserve">La chorégraphie collective </w:t>
      </w:r>
      <w:r w:rsidRPr="00C95CAC">
        <w:rPr>
          <w:rFonts w:ascii="Arial" w:eastAsia="Times New Roman" w:hAnsi="Arial" w:cs="Arial"/>
          <w:b/>
          <w:bCs/>
          <w:sz w:val="24"/>
          <w:szCs w:val="24"/>
          <w:lang w:eastAsia="fr-FR"/>
        </w:rPr>
        <w:t>célèbre la force de la fraternité qui unit ces artistes, se soutenant, s’entraidant pour être momentanément d’aplomb</w:t>
      </w:r>
      <w:r w:rsidRPr="00A7095D">
        <w:rPr>
          <w:rFonts w:ascii="Arial" w:eastAsia="Times New Roman" w:hAnsi="Arial" w:cs="Arial"/>
          <w:sz w:val="24"/>
          <w:szCs w:val="24"/>
          <w:lang w:eastAsia="fr-FR"/>
        </w:rPr>
        <w:t>, comme une petite humanité qui balbutie et qui sonde les frontières de son existence.</w:t>
      </w:r>
    </w:p>
    <w:p w14:paraId="78C831A6" w14:textId="77777777" w:rsidR="00B7755D" w:rsidRPr="00A7095D" w:rsidRDefault="00B7755D" w:rsidP="00B7755D">
      <w:pPr>
        <w:spacing w:after="0" w:line="240" w:lineRule="auto"/>
        <w:rPr>
          <w:rFonts w:ascii="Arial" w:eastAsia="Times New Roman" w:hAnsi="Arial" w:cs="Arial"/>
          <w:sz w:val="24"/>
          <w:szCs w:val="24"/>
          <w:lang w:eastAsia="fr-FR"/>
        </w:rPr>
      </w:pPr>
    </w:p>
    <w:p w14:paraId="620B6512" w14:textId="28F6793F" w:rsidR="00CB2450" w:rsidRPr="00A7095D" w:rsidRDefault="00CB2450" w:rsidP="004C57BA">
      <w:pPr>
        <w:pStyle w:val="NormalWeb"/>
        <w:spacing w:before="0" w:beforeAutospacing="0" w:after="0" w:afterAutospacing="0"/>
        <w:jc w:val="both"/>
        <w:textAlignment w:val="baseline"/>
        <w:rPr>
          <w:rFonts w:ascii="Arial" w:hAnsi="Arial" w:cs="Arial"/>
        </w:rPr>
      </w:pPr>
      <w:r w:rsidRPr="00A7095D">
        <w:rPr>
          <w:rFonts w:ascii="Arial" w:hAnsi="Arial" w:cs="Arial"/>
        </w:rPr>
        <w:t>Ici, tout est question de tentatives.</w:t>
      </w:r>
      <w:r w:rsidR="00B76722">
        <w:rPr>
          <w:rFonts w:ascii="Arial" w:hAnsi="Arial" w:cs="Arial"/>
        </w:rPr>
        <w:t xml:space="preserve"> </w:t>
      </w:r>
      <w:r w:rsidRPr="009D791F">
        <w:rPr>
          <w:rFonts w:ascii="Arial" w:hAnsi="Arial" w:cs="Arial"/>
          <w:b/>
          <w:bCs/>
        </w:rPr>
        <w:t>La chute, motif récurrent de l’écriture, devient le moyen de se rencontrer</w:t>
      </w:r>
      <w:r w:rsidRPr="00A7095D">
        <w:rPr>
          <w:rFonts w:ascii="Arial" w:hAnsi="Arial" w:cs="Arial"/>
        </w:rPr>
        <w:t>, de créer la nécessité. Dans des constructions mécaniques ou dans un geste acrobatique, ce trio écrit l’histoire d’une petite humanité qui se balbutie. Trois danseurs-acrobates, trois figures identiques, amnésiques de leur condition, gesticulent avec une persévérance proche de l’absurde, pour redécouvrir les codes de la relation </w:t>
      </w:r>
      <w:r w:rsidRPr="00A7095D">
        <w:rPr>
          <w:rFonts w:ascii="Arial" w:hAnsi="Arial" w:cs="Arial"/>
          <w:bdr w:val="none" w:sz="0" w:space="0" w:color="auto" w:frame="1"/>
        </w:rPr>
        <w:t>humaine.</w:t>
      </w:r>
    </w:p>
    <w:p w14:paraId="6A31585A" w14:textId="3E938580" w:rsidR="00CB2450" w:rsidRPr="00A7095D" w:rsidRDefault="00CB2450" w:rsidP="004C57BA">
      <w:pPr>
        <w:pStyle w:val="NormalWeb"/>
        <w:spacing w:before="0" w:beforeAutospacing="0" w:after="0" w:afterAutospacing="0"/>
        <w:jc w:val="both"/>
        <w:textAlignment w:val="baseline"/>
        <w:rPr>
          <w:rFonts w:ascii="Arial" w:hAnsi="Arial" w:cs="Arial"/>
          <w:bdr w:val="none" w:sz="0" w:space="0" w:color="auto" w:frame="1"/>
        </w:rPr>
      </w:pPr>
      <w:r w:rsidRPr="00A7095D">
        <w:rPr>
          <w:rFonts w:ascii="Arial" w:hAnsi="Arial" w:cs="Arial"/>
          <w:bdr w:val="none" w:sz="0" w:space="0" w:color="auto" w:frame="1"/>
        </w:rPr>
        <w:t>Parce que le trio danse visage caché, les conditions de l’empathie se déplacent et le chemin vers l’altérité est à reconstruire, inlassablement…</w:t>
      </w:r>
    </w:p>
    <w:p w14:paraId="3C755AD7" w14:textId="2AEF366E" w:rsidR="00C324BE" w:rsidRPr="00A7095D" w:rsidRDefault="00C324BE" w:rsidP="004C57BA">
      <w:pPr>
        <w:pStyle w:val="NormalWeb"/>
        <w:spacing w:before="0" w:beforeAutospacing="0" w:after="0" w:afterAutospacing="0"/>
        <w:jc w:val="both"/>
        <w:textAlignment w:val="baseline"/>
        <w:rPr>
          <w:rFonts w:ascii="Arial" w:hAnsi="Arial" w:cs="Arial"/>
          <w:bdr w:val="none" w:sz="0" w:space="0" w:color="auto" w:frame="1"/>
        </w:rPr>
      </w:pPr>
    </w:p>
    <w:p w14:paraId="3607F2FA" w14:textId="013907D3" w:rsidR="00C324BE" w:rsidRPr="00A7095D" w:rsidRDefault="0075388B" w:rsidP="004C57BA">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shd w:val="clear" w:color="auto" w:fill="FFFFFF"/>
        </w:rPr>
        <w:t>« </w:t>
      </w:r>
      <w:r w:rsidR="00C324BE" w:rsidRPr="00A7095D">
        <w:rPr>
          <w:rFonts w:ascii="Arial" w:hAnsi="Arial" w:cs="Arial"/>
          <w:shd w:val="clear" w:color="auto" w:fill="FFFFFF"/>
        </w:rPr>
        <w:t xml:space="preserve">Nous avons tenté l’effacement des visages, sorte de contrepoint à une époque qui fabrique de l’image et des icônes. Inspirés par le travail du </w:t>
      </w:r>
      <w:r w:rsidR="00C324BE" w:rsidRPr="009D791F">
        <w:rPr>
          <w:rFonts w:ascii="Arial" w:hAnsi="Arial" w:cs="Arial"/>
          <w:b/>
          <w:bCs/>
          <w:shd w:val="clear" w:color="auto" w:fill="FFFFFF"/>
        </w:rPr>
        <w:t>plasticien Mark Jenkins</w:t>
      </w:r>
      <w:r w:rsidR="00C324BE" w:rsidRPr="00A7095D">
        <w:rPr>
          <w:rFonts w:ascii="Arial" w:hAnsi="Arial" w:cs="Arial"/>
          <w:shd w:val="clear" w:color="auto" w:fill="FFFFFF"/>
        </w:rPr>
        <w:t>, nous proposons trois silhouettes entre prototype et archétype, dont l’identité se dessine en creux. Cette béance est une adresse au spectateur. Une absence dans laquelle projeter un imaginaire et redéployer son rapport à l’empathie.</w:t>
      </w:r>
      <w:r>
        <w:rPr>
          <w:rFonts w:ascii="Arial" w:hAnsi="Arial" w:cs="Arial"/>
          <w:shd w:val="clear" w:color="auto" w:fill="FFFFFF"/>
        </w:rPr>
        <w:t> »</w:t>
      </w:r>
    </w:p>
    <w:p w14:paraId="34F92E3F" w14:textId="07C29FC2" w:rsidR="00AA4164" w:rsidRDefault="00AA4164" w:rsidP="004C57BA">
      <w:pPr>
        <w:pStyle w:val="NormalWeb"/>
        <w:spacing w:before="0" w:beforeAutospacing="0" w:after="0" w:afterAutospacing="0"/>
        <w:jc w:val="both"/>
        <w:textAlignment w:val="baseline"/>
        <w:rPr>
          <w:rFonts w:ascii="Arial" w:hAnsi="Arial" w:cs="Arial"/>
          <w:caps/>
          <w:shd w:val="clear" w:color="auto" w:fill="EEEEEE"/>
        </w:rPr>
      </w:pPr>
    </w:p>
    <w:p w14:paraId="7395BA16" w14:textId="2DD2506F" w:rsidR="00AA4164" w:rsidRPr="009D791F" w:rsidRDefault="004C57BA" w:rsidP="009D791F">
      <w:pPr>
        <w:pStyle w:val="NormalWeb"/>
        <w:shd w:val="clear" w:color="auto" w:fill="BFBFBF" w:themeFill="background1" w:themeFillShade="BF"/>
        <w:spacing w:before="0" w:beforeAutospacing="0" w:after="0" w:afterAutospacing="0"/>
        <w:jc w:val="both"/>
        <w:textAlignment w:val="baseline"/>
        <w:rPr>
          <w:rFonts w:ascii="Arial" w:hAnsi="Arial" w:cs="Arial"/>
          <w:b/>
          <w:bCs/>
        </w:rPr>
      </w:pPr>
      <w:r w:rsidRPr="009D791F">
        <w:rPr>
          <w:rFonts w:ascii="Arial" w:hAnsi="Arial" w:cs="Arial"/>
          <w:b/>
          <w:bCs/>
        </w:rPr>
        <w:t>DANS LA PRESSE…</w:t>
      </w:r>
    </w:p>
    <w:p w14:paraId="786479BA" w14:textId="77777777" w:rsidR="004C57BA" w:rsidRPr="004C57BA" w:rsidRDefault="004C57BA" w:rsidP="004C57BA">
      <w:pPr>
        <w:pStyle w:val="NormalWeb"/>
        <w:spacing w:before="0" w:beforeAutospacing="0" w:after="0" w:afterAutospacing="0"/>
        <w:jc w:val="both"/>
        <w:textAlignment w:val="baseline"/>
        <w:rPr>
          <w:rFonts w:ascii="Arial" w:hAnsi="Arial" w:cs="Arial"/>
        </w:rPr>
      </w:pPr>
    </w:p>
    <w:p w14:paraId="24797DBC" w14:textId="6948B3B5" w:rsidR="00E03604" w:rsidRPr="009D791F" w:rsidRDefault="00AB240A" w:rsidP="00AB240A">
      <w:pPr>
        <w:pStyle w:val="NormalWeb"/>
        <w:spacing w:before="0" w:beforeAutospacing="0" w:after="0" w:afterAutospacing="0"/>
        <w:textAlignment w:val="baseline"/>
        <w:rPr>
          <w:rFonts w:ascii="Arial" w:hAnsi="Arial" w:cs="Arial"/>
          <w:sz w:val="22"/>
          <w:szCs w:val="22"/>
        </w:rPr>
      </w:pPr>
      <w:r w:rsidRPr="009D791F">
        <w:rPr>
          <w:rStyle w:val="Accentuation"/>
          <w:rFonts w:ascii="Arial" w:hAnsi="Arial" w:cs="Arial"/>
          <w:sz w:val="22"/>
          <w:szCs w:val="22"/>
          <w:bdr w:val="none" w:sz="0" w:space="0" w:color="auto" w:frame="1"/>
        </w:rPr>
        <w:t>« </w:t>
      </w:r>
      <w:r w:rsidR="00E03604" w:rsidRPr="009D791F">
        <w:rPr>
          <w:rStyle w:val="Accentuation"/>
          <w:rFonts w:ascii="Arial" w:hAnsi="Arial" w:cs="Arial"/>
          <w:sz w:val="22"/>
          <w:szCs w:val="22"/>
          <w:bdr w:val="none" w:sz="0" w:space="0" w:color="auto" w:frame="1"/>
        </w:rPr>
        <w:t xml:space="preserve">Un trio virtuose et formidablement expressif </w:t>
      </w:r>
      <w:r w:rsidR="00E03604" w:rsidRPr="00AF19DD">
        <w:rPr>
          <w:rStyle w:val="Accentuation"/>
          <w:rFonts w:ascii="Arial" w:hAnsi="Arial" w:cs="Arial"/>
          <w:b/>
          <w:bCs/>
          <w:sz w:val="22"/>
          <w:szCs w:val="22"/>
          <w:bdr w:val="none" w:sz="0" w:space="0" w:color="auto" w:frame="1"/>
        </w:rPr>
        <w:t>se noue et se dénoue, entre danse et acrobatie</w:t>
      </w:r>
      <w:r w:rsidR="00E03604" w:rsidRPr="009D791F">
        <w:rPr>
          <w:rStyle w:val="Accentuation"/>
          <w:rFonts w:ascii="Arial" w:hAnsi="Arial" w:cs="Arial"/>
          <w:sz w:val="22"/>
          <w:szCs w:val="22"/>
          <w:bdr w:val="none" w:sz="0" w:space="0" w:color="auto" w:frame="1"/>
        </w:rPr>
        <w:t>. Éblouissant !</w:t>
      </w:r>
      <w:r w:rsidRPr="009D791F">
        <w:rPr>
          <w:rStyle w:val="Accentuation"/>
          <w:rFonts w:ascii="Arial" w:hAnsi="Arial" w:cs="Arial"/>
          <w:sz w:val="22"/>
          <w:szCs w:val="22"/>
          <w:bdr w:val="none" w:sz="0" w:space="0" w:color="auto" w:frame="1"/>
        </w:rPr>
        <w:t> »</w:t>
      </w:r>
      <w:r w:rsidR="00E03604" w:rsidRPr="009D791F">
        <w:rPr>
          <w:rStyle w:val="Accentuation"/>
          <w:rFonts w:ascii="Arial" w:hAnsi="Arial" w:cs="Arial"/>
          <w:sz w:val="22"/>
          <w:szCs w:val="22"/>
          <w:bdr w:val="none" w:sz="0" w:space="0" w:color="auto" w:frame="1"/>
        </w:rPr>
        <w:t xml:space="preserve">  </w:t>
      </w:r>
      <w:r w:rsidR="00E03604" w:rsidRPr="009D791F">
        <w:rPr>
          <w:rFonts w:ascii="Arial" w:hAnsi="Arial" w:cs="Arial"/>
          <w:sz w:val="22"/>
          <w:szCs w:val="22"/>
        </w:rPr>
        <w:t>La Croix</w:t>
      </w:r>
    </w:p>
    <w:p w14:paraId="5115B034" w14:textId="77777777" w:rsidR="00AB240A" w:rsidRPr="009D791F" w:rsidRDefault="00AB240A" w:rsidP="00AB240A">
      <w:pPr>
        <w:pStyle w:val="NormalWeb"/>
        <w:spacing w:before="0" w:beforeAutospacing="0" w:after="0" w:afterAutospacing="0"/>
        <w:textAlignment w:val="baseline"/>
        <w:rPr>
          <w:rStyle w:val="Accentuation"/>
          <w:rFonts w:ascii="Arial" w:hAnsi="Arial" w:cs="Arial"/>
          <w:sz w:val="22"/>
          <w:szCs w:val="22"/>
          <w:bdr w:val="none" w:sz="0" w:space="0" w:color="auto" w:frame="1"/>
        </w:rPr>
      </w:pPr>
    </w:p>
    <w:p w14:paraId="227BDD96" w14:textId="185E0A42" w:rsidR="00E03604" w:rsidRPr="009D791F" w:rsidRDefault="00AB240A" w:rsidP="004C57BA">
      <w:pPr>
        <w:pStyle w:val="NormalWeb"/>
        <w:spacing w:before="0" w:beforeAutospacing="0" w:after="0" w:afterAutospacing="0"/>
        <w:textAlignment w:val="baseline"/>
        <w:rPr>
          <w:rFonts w:ascii="Arial" w:hAnsi="Arial" w:cs="Arial"/>
          <w:sz w:val="22"/>
          <w:szCs w:val="22"/>
          <w:bdr w:val="none" w:sz="0" w:space="0" w:color="auto" w:frame="1"/>
        </w:rPr>
      </w:pPr>
      <w:r w:rsidRPr="009D791F">
        <w:rPr>
          <w:rStyle w:val="Accentuation"/>
          <w:rFonts w:ascii="Arial" w:hAnsi="Arial" w:cs="Arial"/>
          <w:sz w:val="22"/>
          <w:szCs w:val="22"/>
          <w:bdr w:val="none" w:sz="0" w:space="0" w:color="auto" w:frame="1"/>
        </w:rPr>
        <w:t>« </w:t>
      </w:r>
      <w:r w:rsidR="00E03604" w:rsidRPr="009D791F">
        <w:rPr>
          <w:rStyle w:val="Accentuation"/>
          <w:rFonts w:ascii="Arial" w:hAnsi="Arial" w:cs="Arial"/>
          <w:sz w:val="22"/>
          <w:szCs w:val="22"/>
          <w:bdr w:val="none" w:sz="0" w:space="0" w:color="auto" w:frame="1"/>
        </w:rPr>
        <w:t xml:space="preserve">Trois silhouettes masculines, jean classique et sweat à capuche, les visages obscurcis par un tissu noir, dansent dans un carré bordé de blanc. </w:t>
      </w:r>
      <w:r w:rsidR="00E03604" w:rsidRPr="00AF19DD">
        <w:rPr>
          <w:rStyle w:val="Accentuation"/>
          <w:rFonts w:ascii="Arial" w:hAnsi="Arial" w:cs="Arial"/>
          <w:b/>
          <w:bCs/>
          <w:sz w:val="22"/>
          <w:szCs w:val="22"/>
          <w:bdr w:val="none" w:sz="0" w:space="0" w:color="auto" w:frame="1"/>
        </w:rPr>
        <w:t>Dansent ? Ou plutôt chutent</w:t>
      </w:r>
      <w:r w:rsidR="00E03604" w:rsidRPr="009D791F">
        <w:rPr>
          <w:rStyle w:val="Accentuation"/>
          <w:rFonts w:ascii="Arial" w:hAnsi="Arial" w:cs="Arial"/>
          <w:sz w:val="22"/>
          <w:szCs w:val="22"/>
          <w:bdr w:val="none" w:sz="0" w:space="0" w:color="auto" w:frame="1"/>
        </w:rPr>
        <w:t xml:space="preserve"> avec une élégance à couper le souffle. Si </w:t>
      </w:r>
      <w:r w:rsidR="00E03604" w:rsidRPr="00AF19DD">
        <w:rPr>
          <w:rStyle w:val="Accentuation"/>
          <w:rFonts w:ascii="Arial" w:hAnsi="Arial" w:cs="Arial"/>
          <w:b/>
          <w:bCs/>
          <w:sz w:val="22"/>
          <w:szCs w:val="22"/>
          <w:bdr w:val="none" w:sz="0" w:space="0" w:color="auto" w:frame="1"/>
        </w:rPr>
        <w:t>le mouvement n’est qu’une série de chutes maitrisées</w:t>
      </w:r>
      <w:r w:rsidR="00E03604" w:rsidRPr="009D791F">
        <w:rPr>
          <w:rStyle w:val="Accentuation"/>
          <w:rFonts w:ascii="Arial" w:hAnsi="Arial" w:cs="Arial"/>
          <w:sz w:val="22"/>
          <w:szCs w:val="22"/>
          <w:bdr w:val="none" w:sz="0" w:space="0" w:color="auto" w:frame="1"/>
        </w:rPr>
        <w:t xml:space="preserve">, alors ces trois-là ont perfectionné </w:t>
      </w:r>
      <w:r w:rsidR="00E03604" w:rsidRPr="00AF19DD">
        <w:rPr>
          <w:rStyle w:val="Accentuation"/>
          <w:rFonts w:ascii="Arial" w:hAnsi="Arial" w:cs="Arial"/>
          <w:b/>
          <w:bCs/>
          <w:sz w:val="22"/>
          <w:szCs w:val="22"/>
          <w:bdr w:val="none" w:sz="0" w:space="0" w:color="auto" w:frame="1"/>
        </w:rPr>
        <w:t xml:space="preserve">l’art de tomber. </w:t>
      </w:r>
      <w:r w:rsidR="00E03604" w:rsidRPr="009D791F">
        <w:rPr>
          <w:rStyle w:val="Accentuation"/>
          <w:rFonts w:ascii="Arial" w:hAnsi="Arial" w:cs="Arial"/>
          <w:sz w:val="22"/>
          <w:szCs w:val="22"/>
          <w:bdr w:val="none" w:sz="0" w:space="0" w:color="auto" w:frame="1"/>
        </w:rPr>
        <w:t xml:space="preserve">[…] On a affaire à des poètes du corps, on est bluffés, émerveillés et légèrement troublés. Entre ombre et lumière, </w:t>
      </w:r>
      <w:r w:rsidR="00E03604" w:rsidRPr="00B76722">
        <w:rPr>
          <w:rStyle w:val="Accentuation"/>
          <w:rFonts w:ascii="Arial" w:hAnsi="Arial" w:cs="Arial"/>
          <w:b/>
          <w:bCs/>
          <w:sz w:val="22"/>
          <w:szCs w:val="22"/>
          <w:bdr w:val="none" w:sz="0" w:space="0" w:color="auto" w:frame="1"/>
        </w:rPr>
        <w:t xml:space="preserve">chute et suspension, </w:t>
      </w:r>
      <w:r w:rsidR="00E03604" w:rsidRPr="009D791F">
        <w:rPr>
          <w:rStyle w:val="Accentuation"/>
          <w:rFonts w:ascii="Arial" w:hAnsi="Arial" w:cs="Arial"/>
          <w:sz w:val="22"/>
          <w:szCs w:val="22"/>
          <w:bdr w:val="none" w:sz="0" w:space="0" w:color="auto" w:frame="1"/>
        </w:rPr>
        <w:t>envol et fracas, Naif Production signe une œuvre complexe et sans complaisance.</w:t>
      </w:r>
      <w:r w:rsidRPr="009D791F">
        <w:rPr>
          <w:rStyle w:val="Accentuation"/>
          <w:rFonts w:ascii="Arial" w:hAnsi="Arial" w:cs="Arial"/>
          <w:sz w:val="22"/>
          <w:szCs w:val="22"/>
          <w:bdr w:val="none" w:sz="0" w:space="0" w:color="auto" w:frame="1"/>
        </w:rPr>
        <w:t> »</w:t>
      </w:r>
      <w:r w:rsidR="00E03604" w:rsidRPr="009D791F">
        <w:rPr>
          <w:rStyle w:val="Accentuation"/>
          <w:rFonts w:ascii="Arial" w:hAnsi="Arial" w:cs="Arial"/>
          <w:sz w:val="22"/>
          <w:szCs w:val="22"/>
          <w:bdr w:val="none" w:sz="0" w:space="0" w:color="auto" w:frame="1"/>
        </w:rPr>
        <w:t> </w:t>
      </w:r>
      <w:r w:rsidR="00E03604" w:rsidRPr="009D791F">
        <w:rPr>
          <w:rFonts w:ascii="Arial" w:hAnsi="Arial" w:cs="Arial"/>
          <w:sz w:val="22"/>
          <w:szCs w:val="22"/>
          <w:bdr w:val="none" w:sz="0" w:space="0" w:color="auto" w:frame="1"/>
        </w:rPr>
        <w:t>Rhinocéros</w:t>
      </w:r>
    </w:p>
    <w:p w14:paraId="5F14A287" w14:textId="77777777" w:rsidR="00867D85" w:rsidRPr="009D791F" w:rsidRDefault="00867D85" w:rsidP="004C57BA">
      <w:pPr>
        <w:pStyle w:val="NormalWeb"/>
        <w:spacing w:before="0" w:beforeAutospacing="0" w:after="0" w:afterAutospacing="0"/>
        <w:textAlignment w:val="baseline"/>
        <w:rPr>
          <w:rFonts w:ascii="Arial" w:hAnsi="Arial" w:cs="Arial"/>
          <w:sz w:val="22"/>
          <w:szCs w:val="22"/>
        </w:rPr>
      </w:pPr>
    </w:p>
    <w:p w14:paraId="5722EA02" w14:textId="03FE4B3F" w:rsidR="00772BFA" w:rsidRPr="009D791F" w:rsidRDefault="00867D85" w:rsidP="004C57BA">
      <w:pPr>
        <w:rPr>
          <w:rFonts w:ascii="Arial" w:hAnsi="Arial" w:cs="Arial"/>
          <w:shd w:val="clear" w:color="auto" w:fill="FFFFFF"/>
        </w:rPr>
      </w:pPr>
      <w:r w:rsidRPr="009D791F">
        <w:rPr>
          <w:rFonts w:ascii="Arial" w:hAnsi="Arial" w:cs="Arial"/>
          <w:shd w:val="clear" w:color="auto" w:fill="FFFFFF"/>
        </w:rPr>
        <w:t>« </w:t>
      </w:r>
      <w:r w:rsidR="00E03604" w:rsidRPr="009D791F">
        <w:rPr>
          <w:rFonts w:ascii="Arial" w:hAnsi="Arial" w:cs="Arial"/>
          <w:shd w:val="clear" w:color="auto" w:fill="FFFFFF"/>
        </w:rPr>
        <w:t>La Mécanique des Ombres</w:t>
      </w:r>
      <w:r w:rsidR="00E03604" w:rsidRPr="009D791F">
        <w:rPr>
          <w:rStyle w:val="Accentuation"/>
          <w:rFonts w:ascii="Arial" w:hAnsi="Arial" w:cs="Arial"/>
          <w:bdr w:val="none" w:sz="0" w:space="0" w:color="auto" w:frame="1"/>
          <w:shd w:val="clear" w:color="auto" w:fill="FFFFFF"/>
        </w:rPr>
        <w:t> est une pièce d’une rare intelligence tant la chorégraphie, la mise en scène et la musique s’imbriquent avec beaucoup de justesse pour répondre à cette quête d’identité. Au-delà de son esthétique plastique, la figure « vide » absorbe et dérange tout autant que chacun peut y projeter l’émotion qu’il veut et en ressort indéniablement secoué.</w:t>
      </w:r>
      <w:r w:rsidRPr="009D791F">
        <w:rPr>
          <w:rStyle w:val="Accentuation"/>
          <w:rFonts w:ascii="Arial" w:hAnsi="Arial" w:cs="Arial"/>
          <w:bdr w:val="none" w:sz="0" w:space="0" w:color="auto" w:frame="1"/>
          <w:shd w:val="clear" w:color="auto" w:fill="FFFFFF"/>
        </w:rPr>
        <w:t> »</w:t>
      </w:r>
      <w:r w:rsidR="00E03604" w:rsidRPr="009D791F">
        <w:rPr>
          <w:rFonts w:ascii="Arial" w:hAnsi="Arial" w:cs="Arial"/>
          <w:shd w:val="clear" w:color="auto" w:fill="FFFFFF"/>
        </w:rPr>
        <w:t xml:space="preserve"> Le bruit du Off</w:t>
      </w:r>
    </w:p>
    <w:p w14:paraId="6F3CAFCF" w14:textId="77777777" w:rsidR="003A07F4" w:rsidRPr="00096742" w:rsidRDefault="003A07F4" w:rsidP="003A07F4">
      <w:pPr>
        <w:jc w:val="center"/>
        <w:rPr>
          <w:rFonts w:ascii="Arial" w:hAnsi="Arial" w:cs="Arial"/>
          <w:b/>
          <w:bCs/>
          <w:sz w:val="28"/>
          <w:szCs w:val="28"/>
        </w:rPr>
      </w:pPr>
      <w:r w:rsidRPr="00096742">
        <w:rPr>
          <w:rFonts w:ascii="Arial" w:hAnsi="Arial" w:cs="Arial"/>
          <w:b/>
          <w:bCs/>
          <w:sz w:val="28"/>
          <w:szCs w:val="28"/>
        </w:rPr>
        <w:lastRenderedPageBreak/>
        <w:t>LA MECANIQUE DES OMBRES</w:t>
      </w:r>
    </w:p>
    <w:tbl>
      <w:tblPr>
        <w:tblStyle w:val="Grilledutableau"/>
        <w:tblW w:w="0" w:type="auto"/>
        <w:tblLook w:val="04A0" w:firstRow="1" w:lastRow="0" w:firstColumn="1" w:lastColumn="0" w:noHBand="0" w:noVBand="1"/>
      </w:tblPr>
      <w:tblGrid>
        <w:gridCol w:w="5171"/>
        <w:gridCol w:w="5172"/>
      </w:tblGrid>
      <w:tr w:rsidR="003A07F4" w14:paraId="711435A2" w14:textId="77777777" w:rsidTr="00DA7EAE">
        <w:tc>
          <w:tcPr>
            <w:tcW w:w="5171" w:type="dxa"/>
            <w:vAlign w:val="center"/>
          </w:tcPr>
          <w:p w14:paraId="063181C7" w14:textId="77777777" w:rsidR="003A07F4" w:rsidRDefault="003A07F4" w:rsidP="00DA7EAE">
            <w:pPr>
              <w:jc w:val="center"/>
            </w:pPr>
            <w:r>
              <w:rPr>
                <w:noProof/>
              </w:rPr>
              <w:drawing>
                <wp:inline distT="0" distB="0" distL="0" distR="0" wp14:anchorId="6FE4098A" wp14:editId="1A4EF18A">
                  <wp:extent cx="2616200" cy="174434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p>
        </w:tc>
        <w:tc>
          <w:tcPr>
            <w:tcW w:w="5172" w:type="dxa"/>
            <w:vAlign w:val="center"/>
          </w:tcPr>
          <w:p w14:paraId="344C6039" w14:textId="77777777" w:rsidR="003A07F4" w:rsidRDefault="003A07F4" w:rsidP="00DA7EAE">
            <w:pPr>
              <w:jc w:val="center"/>
            </w:pPr>
            <w:r>
              <w:rPr>
                <w:noProof/>
              </w:rPr>
              <w:drawing>
                <wp:inline distT="0" distB="0" distL="0" distR="0" wp14:anchorId="6194FF17" wp14:editId="2C0B0BE5">
                  <wp:extent cx="2861945" cy="1600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tc>
      </w:tr>
      <w:tr w:rsidR="003A07F4" w14:paraId="603479DA" w14:textId="77777777" w:rsidTr="00DA7EAE">
        <w:tc>
          <w:tcPr>
            <w:tcW w:w="5171" w:type="dxa"/>
            <w:vAlign w:val="center"/>
          </w:tcPr>
          <w:p w14:paraId="2F5A7A45" w14:textId="77777777" w:rsidR="003A07F4" w:rsidRDefault="003A07F4" w:rsidP="00DA7EAE">
            <w:pPr>
              <w:jc w:val="center"/>
              <w:rPr>
                <w:noProof/>
              </w:rPr>
            </w:pPr>
            <w:r>
              <w:rPr>
                <w:noProof/>
              </w:rPr>
              <w:drawing>
                <wp:inline distT="0" distB="0" distL="0" distR="0" wp14:anchorId="3ED4114E" wp14:editId="68A8B141">
                  <wp:extent cx="2633345" cy="174434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345" cy="1744345"/>
                          </a:xfrm>
                          <a:prstGeom prst="rect">
                            <a:avLst/>
                          </a:prstGeom>
                          <a:noFill/>
                          <a:ln>
                            <a:noFill/>
                          </a:ln>
                        </pic:spPr>
                      </pic:pic>
                    </a:graphicData>
                  </a:graphic>
                </wp:inline>
              </w:drawing>
            </w:r>
          </w:p>
        </w:tc>
        <w:tc>
          <w:tcPr>
            <w:tcW w:w="5172" w:type="dxa"/>
            <w:vAlign w:val="center"/>
          </w:tcPr>
          <w:p w14:paraId="3D116AA1" w14:textId="77777777" w:rsidR="003A07F4" w:rsidRDefault="003A07F4" w:rsidP="00DA7EAE">
            <w:pPr>
              <w:jc w:val="center"/>
            </w:pPr>
            <w:r>
              <w:rPr>
                <w:noProof/>
              </w:rPr>
              <w:drawing>
                <wp:inline distT="0" distB="0" distL="0" distR="0" wp14:anchorId="2AA4F53D" wp14:editId="1560EAD9">
                  <wp:extent cx="2861945" cy="1600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tc>
      </w:tr>
      <w:tr w:rsidR="003A07F4" w14:paraId="34BAF28D" w14:textId="77777777" w:rsidTr="00DA7EAE">
        <w:tc>
          <w:tcPr>
            <w:tcW w:w="5171" w:type="dxa"/>
            <w:vAlign w:val="center"/>
          </w:tcPr>
          <w:p w14:paraId="58339874" w14:textId="77777777" w:rsidR="003A07F4" w:rsidRDefault="003A07F4" w:rsidP="00DA7EAE">
            <w:pPr>
              <w:jc w:val="center"/>
            </w:pPr>
            <w:r>
              <w:rPr>
                <w:noProof/>
              </w:rPr>
              <w:drawing>
                <wp:inline distT="0" distB="0" distL="0" distR="0" wp14:anchorId="421E3776" wp14:editId="1C427F4A">
                  <wp:extent cx="2616200" cy="17443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p>
        </w:tc>
        <w:tc>
          <w:tcPr>
            <w:tcW w:w="5172" w:type="dxa"/>
            <w:vAlign w:val="center"/>
          </w:tcPr>
          <w:p w14:paraId="4E6C886F" w14:textId="77777777" w:rsidR="003A07F4" w:rsidRDefault="003A07F4" w:rsidP="00DA7EAE">
            <w:pPr>
              <w:jc w:val="center"/>
            </w:pPr>
            <w:r>
              <w:rPr>
                <w:noProof/>
              </w:rPr>
              <w:drawing>
                <wp:inline distT="0" distB="0" distL="0" distR="0" wp14:anchorId="3E19F00E" wp14:editId="041B2F71">
                  <wp:extent cx="3032760" cy="15087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0" cy="1508760"/>
                          </a:xfrm>
                          <a:prstGeom prst="rect">
                            <a:avLst/>
                          </a:prstGeom>
                          <a:noFill/>
                          <a:ln>
                            <a:noFill/>
                          </a:ln>
                        </pic:spPr>
                      </pic:pic>
                    </a:graphicData>
                  </a:graphic>
                </wp:inline>
              </w:drawing>
            </w:r>
          </w:p>
        </w:tc>
      </w:tr>
      <w:tr w:rsidR="003A07F4" w14:paraId="5FEEA75A" w14:textId="77777777" w:rsidTr="00DA7EAE">
        <w:tc>
          <w:tcPr>
            <w:tcW w:w="5171" w:type="dxa"/>
            <w:vAlign w:val="center"/>
          </w:tcPr>
          <w:p w14:paraId="02F7D81A" w14:textId="77777777" w:rsidR="003A07F4" w:rsidRDefault="003A07F4" w:rsidP="00DA7EAE">
            <w:pPr>
              <w:jc w:val="center"/>
            </w:pPr>
            <w:r>
              <w:rPr>
                <w:noProof/>
              </w:rPr>
              <w:drawing>
                <wp:inline distT="0" distB="0" distL="0" distR="0" wp14:anchorId="21F7BA2D" wp14:editId="37AE05B3">
                  <wp:extent cx="2616200" cy="17443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p>
        </w:tc>
        <w:tc>
          <w:tcPr>
            <w:tcW w:w="5172" w:type="dxa"/>
            <w:vAlign w:val="center"/>
          </w:tcPr>
          <w:p w14:paraId="792A1EDB" w14:textId="77777777" w:rsidR="003A07F4" w:rsidRDefault="003A07F4" w:rsidP="00DA7EAE">
            <w:pPr>
              <w:jc w:val="center"/>
            </w:pPr>
            <w:r>
              <w:rPr>
                <w:noProof/>
              </w:rPr>
              <w:drawing>
                <wp:inline distT="0" distB="0" distL="0" distR="0" wp14:anchorId="2A1D6418" wp14:editId="4495ABCF">
                  <wp:extent cx="2692400" cy="169354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inline>
              </w:drawing>
            </w:r>
          </w:p>
        </w:tc>
      </w:tr>
      <w:tr w:rsidR="003A07F4" w14:paraId="298EF454" w14:textId="77777777" w:rsidTr="00DA7EAE">
        <w:tc>
          <w:tcPr>
            <w:tcW w:w="5171" w:type="dxa"/>
            <w:vAlign w:val="center"/>
          </w:tcPr>
          <w:p w14:paraId="619718E9" w14:textId="77777777" w:rsidR="003A07F4" w:rsidRDefault="003A07F4" w:rsidP="00DA7EAE">
            <w:pPr>
              <w:jc w:val="center"/>
            </w:pPr>
            <w:r>
              <w:rPr>
                <w:noProof/>
              </w:rPr>
              <w:drawing>
                <wp:inline distT="0" distB="0" distL="0" distR="0" wp14:anchorId="3CECFBCA" wp14:editId="6A845B2F">
                  <wp:extent cx="1851660" cy="2203071"/>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3541" cy="2229104"/>
                          </a:xfrm>
                          <a:prstGeom prst="rect">
                            <a:avLst/>
                          </a:prstGeom>
                          <a:noFill/>
                          <a:ln>
                            <a:noFill/>
                          </a:ln>
                        </pic:spPr>
                      </pic:pic>
                    </a:graphicData>
                  </a:graphic>
                </wp:inline>
              </w:drawing>
            </w:r>
          </w:p>
        </w:tc>
        <w:tc>
          <w:tcPr>
            <w:tcW w:w="5172" w:type="dxa"/>
            <w:vAlign w:val="center"/>
          </w:tcPr>
          <w:p w14:paraId="7CA38E17" w14:textId="77777777" w:rsidR="003A07F4" w:rsidRDefault="003A07F4" w:rsidP="00DA7EAE">
            <w:pPr>
              <w:jc w:val="center"/>
            </w:pPr>
            <w:r>
              <w:rPr>
                <w:noProof/>
              </w:rPr>
              <w:drawing>
                <wp:inline distT="0" distB="0" distL="0" distR="0" wp14:anchorId="72AAFC01" wp14:editId="24929BB7">
                  <wp:extent cx="2616200" cy="17443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p>
        </w:tc>
      </w:tr>
    </w:tbl>
    <w:p w14:paraId="6C400A9D" w14:textId="77777777" w:rsidR="003A07F4" w:rsidRDefault="003A07F4" w:rsidP="003A07F4"/>
    <w:p w14:paraId="5566A2C3" w14:textId="32127595" w:rsidR="0034493A" w:rsidRPr="00096742" w:rsidRDefault="0034493A" w:rsidP="0034493A">
      <w:pPr>
        <w:jc w:val="center"/>
        <w:rPr>
          <w:rFonts w:ascii="Arial" w:hAnsi="Arial" w:cs="Arial"/>
          <w:b/>
          <w:bCs/>
          <w:sz w:val="28"/>
          <w:szCs w:val="28"/>
        </w:rPr>
      </w:pPr>
      <w:r w:rsidRPr="00096742">
        <w:rPr>
          <w:rFonts w:ascii="Arial" w:hAnsi="Arial" w:cs="Arial"/>
          <w:b/>
          <w:bCs/>
          <w:sz w:val="28"/>
          <w:szCs w:val="28"/>
        </w:rPr>
        <w:lastRenderedPageBreak/>
        <w:t>LA MECANIQUE DES OMBRES</w:t>
      </w:r>
      <w:r>
        <w:rPr>
          <w:rFonts w:ascii="Arial" w:hAnsi="Arial" w:cs="Arial"/>
          <w:b/>
          <w:bCs/>
          <w:sz w:val="28"/>
          <w:szCs w:val="28"/>
        </w:rPr>
        <w:t xml:space="preserve"> – Tableau 3</w:t>
      </w:r>
    </w:p>
    <w:tbl>
      <w:tblPr>
        <w:tblStyle w:val="Grilledutableau"/>
        <w:tblW w:w="0" w:type="auto"/>
        <w:tblLook w:val="04A0" w:firstRow="1" w:lastRow="0" w:firstColumn="1" w:lastColumn="0" w:noHBand="0" w:noVBand="1"/>
      </w:tblPr>
      <w:tblGrid>
        <w:gridCol w:w="5171"/>
        <w:gridCol w:w="5172"/>
      </w:tblGrid>
      <w:tr w:rsidR="009F4BD3" w14:paraId="2907C850" w14:textId="77777777" w:rsidTr="00DA7EAE">
        <w:tc>
          <w:tcPr>
            <w:tcW w:w="5171" w:type="dxa"/>
            <w:vAlign w:val="center"/>
          </w:tcPr>
          <w:p w14:paraId="3D716F9D" w14:textId="77777777" w:rsidR="0034493A" w:rsidRDefault="0034493A" w:rsidP="00DA7EAE">
            <w:pPr>
              <w:jc w:val="center"/>
            </w:pPr>
            <w:r>
              <w:rPr>
                <w:noProof/>
              </w:rPr>
              <w:drawing>
                <wp:inline distT="0" distB="0" distL="0" distR="0" wp14:anchorId="3B0141E1" wp14:editId="0EDA46DE">
                  <wp:extent cx="2336800" cy="1558056"/>
                  <wp:effectExtent l="0" t="0" r="635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762" cy="1566698"/>
                          </a:xfrm>
                          <a:prstGeom prst="rect">
                            <a:avLst/>
                          </a:prstGeom>
                          <a:noFill/>
                          <a:ln>
                            <a:noFill/>
                          </a:ln>
                        </pic:spPr>
                      </pic:pic>
                    </a:graphicData>
                  </a:graphic>
                </wp:inline>
              </w:drawing>
            </w:r>
          </w:p>
        </w:tc>
        <w:tc>
          <w:tcPr>
            <w:tcW w:w="5172" w:type="dxa"/>
            <w:vAlign w:val="center"/>
          </w:tcPr>
          <w:p w14:paraId="43D3A257" w14:textId="77777777" w:rsidR="0034493A" w:rsidRDefault="0034493A" w:rsidP="00DA7EAE">
            <w:pPr>
              <w:jc w:val="center"/>
            </w:pPr>
            <w:r>
              <w:rPr>
                <w:noProof/>
              </w:rPr>
              <w:drawing>
                <wp:inline distT="0" distB="0" distL="0" distR="0" wp14:anchorId="25AF0861" wp14:editId="46E12A09">
                  <wp:extent cx="3032760" cy="150876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0" cy="1508760"/>
                          </a:xfrm>
                          <a:prstGeom prst="rect">
                            <a:avLst/>
                          </a:prstGeom>
                          <a:noFill/>
                          <a:ln>
                            <a:noFill/>
                          </a:ln>
                        </pic:spPr>
                      </pic:pic>
                    </a:graphicData>
                  </a:graphic>
                </wp:inline>
              </w:drawing>
            </w:r>
          </w:p>
        </w:tc>
      </w:tr>
      <w:tr w:rsidR="009F4BD3" w14:paraId="0A846C3B" w14:textId="77777777" w:rsidTr="00DA7EAE">
        <w:tc>
          <w:tcPr>
            <w:tcW w:w="5171" w:type="dxa"/>
            <w:vAlign w:val="center"/>
          </w:tcPr>
          <w:p w14:paraId="2A9C5D56" w14:textId="77777777" w:rsidR="0034493A" w:rsidRDefault="0034493A" w:rsidP="00DA7EAE">
            <w:pPr>
              <w:jc w:val="center"/>
            </w:pPr>
            <w:r>
              <w:rPr>
                <w:noProof/>
              </w:rPr>
              <w:drawing>
                <wp:inline distT="0" distB="0" distL="0" distR="0" wp14:anchorId="471668F8" wp14:editId="47AB7890">
                  <wp:extent cx="2489200" cy="1659668"/>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4760" cy="1663375"/>
                          </a:xfrm>
                          <a:prstGeom prst="rect">
                            <a:avLst/>
                          </a:prstGeom>
                          <a:noFill/>
                          <a:ln>
                            <a:noFill/>
                          </a:ln>
                        </pic:spPr>
                      </pic:pic>
                    </a:graphicData>
                  </a:graphic>
                </wp:inline>
              </w:drawing>
            </w:r>
          </w:p>
        </w:tc>
        <w:tc>
          <w:tcPr>
            <w:tcW w:w="5172" w:type="dxa"/>
            <w:vAlign w:val="center"/>
          </w:tcPr>
          <w:p w14:paraId="4BB56F87" w14:textId="77777777" w:rsidR="0034493A" w:rsidRDefault="0034493A" w:rsidP="00DA7EAE">
            <w:pPr>
              <w:jc w:val="center"/>
            </w:pPr>
            <w:r>
              <w:rPr>
                <w:noProof/>
              </w:rPr>
              <w:drawing>
                <wp:inline distT="0" distB="0" distL="0" distR="0" wp14:anchorId="5E412992" wp14:editId="04E4A44E">
                  <wp:extent cx="2692400" cy="1693545"/>
                  <wp:effectExtent l="0" t="0" r="0" b="1905"/>
                  <wp:docPr id="36" name="Image 36" descr="Une image contenant arme, ép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arme, épé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inline>
              </w:drawing>
            </w:r>
          </w:p>
        </w:tc>
      </w:tr>
      <w:tr w:rsidR="009F4BD3" w14:paraId="727BFEC6" w14:textId="77777777" w:rsidTr="00DA7EAE">
        <w:tc>
          <w:tcPr>
            <w:tcW w:w="5171" w:type="dxa"/>
            <w:vAlign w:val="center"/>
          </w:tcPr>
          <w:p w14:paraId="1538D347" w14:textId="77777777" w:rsidR="0034493A" w:rsidRDefault="0034493A" w:rsidP="00DA7EAE">
            <w:pPr>
              <w:jc w:val="center"/>
            </w:pPr>
          </w:p>
        </w:tc>
        <w:tc>
          <w:tcPr>
            <w:tcW w:w="5172" w:type="dxa"/>
            <w:vAlign w:val="center"/>
          </w:tcPr>
          <w:p w14:paraId="400DF4FA" w14:textId="77777777" w:rsidR="0034493A" w:rsidRDefault="0034493A" w:rsidP="00DA7EAE">
            <w:pPr>
              <w:jc w:val="center"/>
            </w:pPr>
          </w:p>
        </w:tc>
      </w:tr>
      <w:tr w:rsidR="009F4BD3" w14:paraId="3585A068" w14:textId="77777777" w:rsidTr="00DA7EAE">
        <w:tc>
          <w:tcPr>
            <w:tcW w:w="5171" w:type="dxa"/>
            <w:vAlign w:val="center"/>
          </w:tcPr>
          <w:p w14:paraId="00F5B78E" w14:textId="443EE563" w:rsidR="009F4BD3" w:rsidRDefault="009F4BD3" w:rsidP="00DA7EAE">
            <w:pPr>
              <w:jc w:val="center"/>
            </w:pPr>
            <w:r>
              <w:rPr>
                <w:noProof/>
              </w:rPr>
              <w:drawing>
                <wp:inline distT="0" distB="0" distL="0" distR="0" wp14:anchorId="56F43319" wp14:editId="63C50457">
                  <wp:extent cx="1703070" cy="1481328"/>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1129" cy="1497035"/>
                          </a:xfrm>
                          <a:prstGeom prst="rect">
                            <a:avLst/>
                          </a:prstGeom>
                          <a:noFill/>
                          <a:ln>
                            <a:noFill/>
                          </a:ln>
                        </pic:spPr>
                      </pic:pic>
                    </a:graphicData>
                  </a:graphic>
                </wp:inline>
              </w:drawing>
            </w:r>
          </w:p>
        </w:tc>
        <w:tc>
          <w:tcPr>
            <w:tcW w:w="5172" w:type="dxa"/>
            <w:vAlign w:val="center"/>
          </w:tcPr>
          <w:p w14:paraId="6D8F8246" w14:textId="428D7860" w:rsidR="009F4BD3" w:rsidRDefault="009F4BD3" w:rsidP="00DA7EAE">
            <w:pPr>
              <w:jc w:val="center"/>
            </w:pPr>
            <w:r>
              <w:rPr>
                <w:noProof/>
              </w:rPr>
              <w:drawing>
                <wp:inline distT="0" distB="0" distL="0" distR="0" wp14:anchorId="5CC98005" wp14:editId="0CA055F8">
                  <wp:extent cx="2038985" cy="1495451"/>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452" cy="1505328"/>
                          </a:xfrm>
                          <a:prstGeom prst="rect">
                            <a:avLst/>
                          </a:prstGeom>
                          <a:noFill/>
                          <a:ln>
                            <a:noFill/>
                          </a:ln>
                        </pic:spPr>
                      </pic:pic>
                    </a:graphicData>
                  </a:graphic>
                </wp:inline>
              </w:drawing>
            </w:r>
          </w:p>
        </w:tc>
      </w:tr>
      <w:tr w:rsidR="009F4BD3" w14:paraId="3EBEC115" w14:textId="77777777" w:rsidTr="00DA7EAE">
        <w:tc>
          <w:tcPr>
            <w:tcW w:w="5171" w:type="dxa"/>
            <w:vAlign w:val="center"/>
          </w:tcPr>
          <w:p w14:paraId="68BB4E77" w14:textId="22F102C1" w:rsidR="009F4BD3" w:rsidRDefault="009F4BD3" w:rsidP="00DA7EAE">
            <w:pPr>
              <w:jc w:val="center"/>
            </w:pPr>
            <w:r>
              <w:rPr>
                <w:noProof/>
              </w:rPr>
              <w:drawing>
                <wp:inline distT="0" distB="0" distL="0" distR="0" wp14:anchorId="711C5CE6" wp14:editId="664C1CA6">
                  <wp:extent cx="2233930" cy="1364524"/>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2076" cy="1381716"/>
                          </a:xfrm>
                          <a:prstGeom prst="rect">
                            <a:avLst/>
                          </a:prstGeom>
                          <a:noFill/>
                          <a:ln>
                            <a:noFill/>
                          </a:ln>
                        </pic:spPr>
                      </pic:pic>
                    </a:graphicData>
                  </a:graphic>
                </wp:inline>
              </w:drawing>
            </w:r>
          </w:p>
        </w:tc>
        <w:tc>
          <w:tcPr>
            <w:tcW w:w="5172" w:type="dxa"/>
            <w:vAlign w:val="center"/>
          </w:tcPr>
          <w:p w14:paraId="74BE2C84" w14:textId="66D49655" w:rsidR="009F4BD3" w:rsidRDefault="009F4BD3" w:rsidP="00DA7EAE">
            <w:pPr>
              <w:jc w:val="center"/>
            </w:pPr>
            <w:r>
              <w:rPr>
                <w:noProof/>
              </w:rPr>
              <w:drawing>
                <wp:inline distT="0" distB="0" distL="0" distR="0" wp14:anchorId="015040DD" wp14:editId="4B8D1F9E">
                  <wp:extent cx="1624267" cy="137531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4360" cy="1383861"/>
                          </a:xfrm>
                          <a:prstGeom prst="rect">
                            <a:avLst/>
                          </a:prstGeom>
                          <a:noFill/>
                          <a:ln>
                            <a:noFill/>
                          </a:ln>
                        </pic:spPr>
                      </pic:pic>
                    </a:graphicData>
                  </a:graphic>
                </wp:inline>
              </w:drawing>
            </w:r>
          </w:p>
        </w:tc>
      </w:tr>
      <w:tr w:rsidR="009F4BD3" w14:paraId="2A8E4250" w14:textId="77777777" w:rsidTr="00DA7EAE">
        <w:tc>
          <w:tcPr>
            <w:tcW w:w="5171" w:type="dxa"/>
            <w:vAlign w:val="center"/>
          </w:tcPr>
          <w:p w14:paraId="52A3B44F" w14:textId="2AA7F808" w:rsidR="009F4BD3" w:rsidRDefault="009F4BD3" w:rsidP="00DA7EAE">
            <w:pPr>
              <w:jc w:val="center"/>
            </w:pPr>
            <w:r>
              <w:rPr>
                <w:noProof/>
              </w:rPr>
              <w:drawing>
                <wp:inline distT="0" distB="0" distL="0" distR="0" wp14:anchorId="77A751BB" wp14:editId="1433ABA4">
                  <wp:extent cx="1680407" cy="1459727"/>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662" cy="1472979"/>
                          </a:xfrm>
                          <a:prstGeom prst="rect">
                            <a:avLst/>
                          </a:prstGeom>
                          <a:noFill/>
                          <a:ln>
                            <a:noFill/>
                          </a:ln>
                        </pic:spPr>
                      </pic:pic>
                    </a:graphicData>
                  </a:graphic>
                </wp:inline>
              </w:drawing>
            </w:r>
          </w:p>
        </w:tc>
        <w:tc>
          <w:tcPr>
            <w:tcW w:w="5172" w:type="dxa"/>
            <w:vAlign w:val="center"/>
          </w:tcPr>
          <w:p w14:paraId="6D4927F1" w14:textId="076651FE" w:rsidR="009F4BD3" w:rsidRDefault="009F4BD3" w:rsidP="00DA7EAE">
            <w:pPr>
              <w:jc w:val="center"/>
            </w:pPr>
            <w:r>
              <w:rPr>
                <w:noProof/>
              </w:rPr>
              <w:drawing>
                <wp:inline distT="0" distB="0" distL="0" distR="0" wp14:anchorId="715ECBC6" wp14:editId="0E6C5810">
                  <wp:extent cx="1926086" cy="14986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773" cy="1513140"/>
                          </a:xfrm>
                          <a:prstGeom prst="rect">
                            <a:avLst/>
                          </a:prstGeom>
                          <a:noFill/>
                          <a:ln>
                            <a:noFill/>
                          </a:ln>
                        </pic:spPr>
                      </pic:pic>
                    </a:graphicData>
                  </a:graphic>
                </wp:inline>
              </w:drawing>
            </w:r>
          </w:p>
        </w:tc>
      </w:tr>
      <w:tr w:rsidR="009F4BD3" w14:paraId="4CC8F028" w14:textId="77777777" w:rsidTr="00DA7EAE">
        <w:tc>
          <w:tcPr>
            <w:tcW w:w="5171" w:type="dxa"/>
            <w:vAlign w:val="center"/>
          </w:tcPr>
          <w:p w14:paraId="5E583B4C" w14:textId="0B3E1BAF" w:rsidR="009F4BD3" w:rsidRDefault="009F4BD3" w:rsidP="00DA7EAE">
            <w:pPr>
              <w:jc w:val="center"/>
              <w:rPr>
                <w:noProof/>
              </w:rPr>
            </w:pPr>
            <w:r>
              <w:rPr>
                <w:noProof/>
              </w:rPr>
              <w:drawing>
                <wp:inline distT="0" distB="0" distL="0" distR="0" wp14:anchorId="15405D6F" wp14:editId="2BFFD23A">
                  <wp:extent cx="2118477" cy="1498600"/>
                  <wp:effectExtent l="0" t="0" r="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8839" cy="1513004"/>
                          </a:xfrm>
                          <a:prstGeom prst="rect">
                            <a:avLst/>
                          </a:prstGeom>
                          <a:noFill/>
                          <a:ln>
                            <a:noFill/>
                          </a:ln>
                        </pic:spPr>
                      </pic:pic>
                    </a:graphicData>
                  </a:graphic>
                </wp:inline>
              </w:drawing>
            </w:r>
          </w:p>
        </w:tc>
        <w:tc>
          <w:tcPr>
            <w:tcW w:w="5172" w:type="dxa"/>
            <w:vAlign w:val="center"/>
          </w:tcPr>
          <w:p w14:paraId="79E7CDA3" w14:textId="32DD2C27" w:rsidR="009F4BD3" w:rsidRDefault="009F4BD3" w:rsidP="00DA7EAE">
            <w:pPr>
              <w:jc w:val="center"/>
              <w:rPr>
                <w:noProof/>
              </w:rPr>
            </w:pPr>
            <w:r>
              <w:rPr>
                <w:noProof/>
              </w:rPr>
              <w:drawing>
                <wp:inline distT="0" distB="0" distL="0" distR="0" wp14:anchorId="50C65AEE" wp14:editId="65B5DD4C">
                  <wp:extent cx="1488229" cy="149076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2394" cy="1504953"/>
                          </a:xfrm>
                          <a:prstGeom prst="rect">
                            <a:avLst/>
                          </a:prstGeom>
                          <a:noFill/>
                          <a:ln>
                            <a:noFill/>
                          </a:ln>
                        </pic:spPr>
                      </pic:pic>
                    </a:graphicData>
                  </a:graphic>
                </wp:inline>
              </w:drawing>
            </w:r>
          </w:p>
        </w:tc>
      </w:tr>
    </w:tbl>
    <w:p w14:paraId="49CCB71E" w14:textId="12F2A4FE" w:rsidR="004476B6" w:rsidRPr="00476291" w:rsidRDefault="004476B6" w:rsidP="00476291">
      <w:pPr>
        <w:spacing w:after="0"/>
        <w:jc w:val="center"/>
        <w:rPr>
          <w:rFonts w:ascii="Arial" w:hAnsi="Arial" w:cs="Arial"/>
          <w:sz w:val="28"/>
          <w:szCs w:val="28"/>
          <w:shd w:val="clear" w:color="auto" w:fill="FFFFFF"/>
        </w:rPr>
      </w:pPr>
      <w:r w:rsidRPr="00476291">
        <w:rPr>
          <w:rFonts w:ascii="Arial" w:hAnsi="Arial" w:cs="Arial"/>
          <w:b/>
          <w:bCs/>
          <w:sz w:val="28"/>
          <w:szCs w:val="28"/>
          <w:shd w:val="clear" w:color="auto" w:fill="FFFFFF"/>
        </w:rPr>
        <w:lastRenderedPageBreak/>
        <w:t>Mark Jenkins</w:t>
      </w:r>
      <w:r w:rsidRPr="00476291">
        <w:rPr>
          <w:rFonts w:ascii="Arial" w:hAnsi="Arial" w:cs="Arial"/>
          <w:sz w:val="28"/>
          <w:szCs w:val="28"/>
          <w:shd w:val="clear" w:color="auto" w:fill="FFFFFF"/>
        </w:rPr>
        <w:t>, artiste d’installation</w:t>
      </w:r>
      <w:r w:rsidR="00CD2A2B" w:rsidRPr="00476291">
        <w:rPr>
          <w:rFonts w:ascii="Arial" w:hAnsi="Arial" w:cs="Arial"/>
          <w:sz w:val="28"/>
          <w:szCs w:val="28"/>
          <w:shd w:val="clear" w:color="auto" w:fill="FFFFFF"/>
        </w:rPr>
        <w:t>s</w:t>
      </w:r>
    </w:p>
    <w:p w14:paraId="01B06D42" w14:textId="77777777" w:rsidR="00476291" w:rsidRPr="00D674D9" w:rsidRDefault="00476291" w:rsidP="00D674D9">
      <w:pPr>
        <w:spacing w:after="0"/>
        <w:jc w:val="both"/>
        <w:rPr>
          <w:rFonts w:ascii="Arial" w:hAnsi="Arial" w:cs="Arial"/>
          <w:sz w:val="24"/>
          <w:szCs w:val="24"/>
          <w:shd w:val="clear" w:color="auto" w:fill="FFFFFF"/>
        </w:rPr>
      </w:pPr>
    </w:p>
    <w:p w14:paraId="1E7BC0A6" w14:textId="71CCB865" w:rsidR="00476291" w:rsidRDefault="00636149" w:rsidP="00D674D9">
      <w:pPr>
        <w:pStyle w:val="NormalWeb"/>
        <w:shd w:val="clear" w:color="auto" w:fill="FFFFFF"/>
        <w:spacing w:before="0" w:beforeAutospacing="0" w:after="0" w:afterAutospacing="0"/>
        <w:jc w:val="both"/>
        <w:rPr>
          <w:rFonts w:ascii="Arial" w:hAnsi="Arial" w:cs="Arial"/>
        </w:rPr>
      </w:pPr>
      <w:r w:rsidRPr="00D674D9">
        <w:rPr>
          <w:rFonts w:ascii="Arial" w:hAnsi="Arial" w:cs="Arial"/>
        </w:rPr>
        <w:t>Mark Jenkins est un </w:t>
      </w:r>
      <w:r w:rsidRPr="00D674D9">
        <w:rPr>
          <w:rStyle w:val="lev"/>
          <w:rFonts w:ascii="Arial" w:hAnsi="Arial" w:cs="Arial"/>
        </w:rPr>
        <w:t>street artist</w:t>
      </w:r>
      <w:r w:rsidRPr="00D674D9">
        <w:rPr>
          <w:rFonts w:ascii="Arial" w:hAnsi="Arial" w:cs="Arial"/>
        </w:rPr>
        <w:t xml:space="preserve"> américain </w:t>
      </w:r>
      <w:r w:rsidR="00476291">
        <w:rPr>
          <w:rFonts w:ascii="Arial" w:hAnsi="Arial" w:cs="Arial"/>
        </w:rPr>
        <w:t>(</w:t>
      </w:r>
      <w:r w:rsidR="00476291" w:rsidRPr="00D674D9">
        <w:rPr>
          <w:rFonts w:ascii="Arial" w:hAnsi="Arial" w:cs="Arial"/>
          <w:shd w:val="clear" w:color="auto" w:fill="FFFFFF"/>
        </w:rPr>
        <w:t>né le </w:t>
      </w:r>
      <w:hyperlink r:id="rId23" w:tooltip="7 octobre" w:history="1">
        <w:r w:rsidR="00476291" w:rsidRPr="00D674D9">
          <w:rPr>
            <w:rStyle w:val="Lienhypertexte"/>
            <w:rFonts w:ascii="Arial" w:hAnsi="Arial" w:cs="Arial"/>
            <w:color w:val="auto"/>
            <w:u w:val="none"/>
          </w:rPr>
          <w:t>7</w:t>
        </w:r>
      </w:hyperlink>
      <w:r w:rsidR="00476291" w:rsidRPr="00D674D9">
        <w:rPr>
          <w:rFonts w:ascii="Arial" w:hAnsi="Arial" w:cs="Arial"/>
        </w:rPr>
        <w:t> </w:t>
      </w:r>
      <w:hyperlink r:id="rId24" w:tooltip="Octobre 1970" w:history="1">
        <w:r w:rsidR="00476291" w:rsidRPr="00D674D9">
          <w:rPr>
            <w:rStyle w:val="Lienhypertexte"/>
            <w:rFonts w:ascii="Arial" w:hAnsi="Arial" w:cs="Arial"/>
            <w:color w:val="auto"/>
            <w:u w:val="none"/>
          </w:rPr>
          <w:t>octobre</w:t>
        </w:r>
      </w:hyperlink>
      <w:r w:rsidR="00476291" w:rsidRPr="00D674D9">
        <w:rPr>
          <w:rFonts w:ascii="Arial" w:hAnsi="Arial" w:cs="Arial"/>
        </w:rPr>
        <w:t> </w:t>
      </w:r>
      <w:hyperlink r:id="rId25" w:tooltip="1970" w:history="1">
        <w:r w:rsidR="00476291" w:rsidRPr="00D674D9">
          <w:rPr>
            <w:rStyle w:val="Lienhypertexte"/>
            <w:rFonts w:ascii="Arial" w:hAnsi="Arial" w:cs="Arial"/>
            <w:color w:val="auto"/>
            <w:u w:val="none"/>
          </w:rPr>
          <w:t>1970</w:t>
        </w:r>
      </w:hyperlink>
      <w:r w:rsidR="00476291" w:rsidRPr="00D674D9">
        <w:rPr>
          <w:rFonts w:ascii="Arial" w:hAnsi="Arial" w:cs="Arial"/>
          <w:shd w:val="clear" w:color="auto" w:fill="FFFFFF"/>
        </w:rPr>
        <w:t> à </w:t>
      </w:r>
      <w:hyperlink r:id="rId26" w:tooltip="Fairfax (Virginie)" w:history="1">
        <w:r w:rsidR="00476291" w:rsidRPr="00D674D9">
          <w:rPr>
            <w:rStyle w:val="Lienhypertexte"/>
            <w:rFonts w:ascii="Arial" w:hAnsi="Arial" w:cs="Arial"/>
            <w:color w:val="auto"/>
            <w:u w:val="none"/>
            <w:shd w:val="clear" w:color="auto" w:fill="FFFFFF"/>
          </w:rPr>
          <w:t>Fairfax</w:t>
        </w:r>
      </w:hyperlink>
      <w:r w:rsidR="00476291" w:rsidRPr="00D674D9">
        <w:rPr>
          <w:rFonts w:ascii="Arial" w:hAnsi="Arial" w:cs="Arial"/>
          <w:shd w:val="clear" w:color="auto" w:fill="FFFFFF"/>
        </w:rPr>
        <w:t>, aux </w:t>
      </w:r>
      <w:hyperlink r:id="rId27" w:tooltip="Street art" w:history="1">
        <w:r w:rsidR="00476291" w:rsidRPr="00D674D9">
          <w:rPr>
            <w:rStyle w:val="Lienhypertexte"/>
            <w:rFonts w:ascii="Arial" w:hAnsi="Arial" w:cs="Arial"/>
            <w:color w:val="auto"/>
            <w:u w:val="none"/>
            <w:shd w:val="clear" w:color="auto" w:fill="FFFFFF"/>
          </w:rPr>
          <w:t>États-Unis</w:t>
        </w:r>
      </w:hyperlink>
      <w:r w:rsidR="00476291">
        <w:rPr>
          <w:rFonts w:ascii="Arial" w:hAnsi="Arial" w:cs="Arial"/>
        </w:rPr>
        <w:t xml:space="preserve">) </w:t>
      </w:r>
      <w:r w:rsidRPr="00D674D9">
        <w:rPr>
          <w:rFonts w:ascii="Arial" w:hAnsi="Arial" w:cs="Arial"/>
        </w:rPr>
        <w:t>résidant à Washington</w:t>
      </w:r>
      <w:r w:rsidR="00476291">
        <w:rPr>
          <w:rFonts w:ascii="Arial" w:hAnsi="Arial" w:cs="Arial"/>
        </w:rPr>
        <w:t>,</w:t>
      </w:r>
      <w:r w:rsidRPr="00D674D9">
        <w:rPr>
          <w:rFonts w:ascii="Arial" w:hAnsi="Arial" w:cs="Arial"/>
        </w:rPr>
        <w:t> </w:t>
      </w:r>
      <w:r w:rsidR="00476291" w:rsidRPr="00D674D9">
        <w:rPr>
          <w:rFonts w:ascii="Arial" w:hAnsi="Arial" w:cs="Arial"/>
          <w:shd w:val="clear" w:color="auto" w:fill="FFFFFF"/>
        </w:rPr>
        <w:t>principalement connu pour ses </w:t>
      </w:r>
      <w:hyperlink r:id="rId28" w:tooltip="Installation (art)" w:history="1">
        <w:r w:rsidR="00476291" w:rsidRPr="00D674D9">
          <w:rPr>
            <w:rStyle w:val="Lienhypertexte"/>
            <w:rFonts w:ascii="Arial" w:hAnsi="Arial" w:cs="Arial"/>
            <w:color w:val="auto"/>
            <w:u w:val="none"/>
            <w:shd w:val="clear" w:color="auto" w:fill="FFFFFF"/>
          </w:rPr>
          <w:t>installations</w:t>
        </w:r>
      </w:hyperlink>
      <w:r w:rsidR="00476291" w:rsidRPr="00D674D9">
        <w:rPr>
          <w:rFonts w:ascii="Arial" w:hAnsi="Arial" w:cs="Arial"/>
          <w:shd w:val="clear" w:color="auto" w:fill="FFFFFF"/>
        </w:rPr>
        <w:t> de rue</w:t>
      </w:r>
      <w:r w:rsidR="00476291">
        <w:rPr>
          <w:rFonts w:ascii="Arial" w:hAnsi="Arial" w:cs="Arial"/>
        </w:rPr>
        <w:t xml:space="preserve">, </w:t>
      </w:r>
      <w:r w:rsidR="00476291" w:rsidRPr="00D674D9">
        <w:rPr>
          <w:rFonts w:ascii="Arial" w:hAnsi="Arial" w:cs="Arial"/>
          <w:shd w:val="clear" w:color="auto" w:fill="FFFFFF"/>
        </w:rPr>
        <w:t>travaill</w:t>
      </w:r>
      <w:r w:rsidR="00476291">
        <w:rPr>
          <w:rFonts w:ascii="Arial" w:hAnsi="Arial" w:cs="Arial"/>
          <w:shd w:val="clear" w:color="auto" w:fill="FFFFFF"/>
        </w:rPr>
        <w:t>ant</w:t>
      </w:r>
      <w:r w:rsidR="00476291" w:rsidRPr="00D674D9">
        <w:rPr>
          <w:rFonts w:ascii="Arial" w:hAnsi="Arial" w:cs="Arial"/>
          <w:shd w:val="clear" w:color="auto" w:fill="FFFFFF"/>
        </w:rPr>
        <w:t xml:space="preserve"> dans les rues du monde entier.</w:t>
      </w:r>
      <w:r w:rsidR="00476291" w:rsidRPr="00476291">
        <w:rPr>
          <w:rFonts w:ascii="Arial" w:hAnsi="Arial" w:cs="Arial"/>
          <w:shd w:val="clear" w:color="auto" w:fill="FFFFFF"/>
        </w:rPr>
        <w:t xml:space="preserve"> </w:t>
      </w:r>
      <w:r w:rsidR="00476291" w:rsidRPr="00D674D9">
        <w:rPr>
          <w:rFonts w:ascii="Arial" w:hAnsi="Arial" w:cs="Arial"/>
          <w:shd w:val="clear" w:color="auto" w:fill="FFFFFF"/>
        </w:rPr>
        <w:t>Il a en particulier développé une technique qui consiste à mouler des formes (le plus souvent des corps) avec du ruban adhésif transparen</w:t>
      </w:r>
      <w:r w:rsidR="00476291">
        <w:rPr>
          <w:rFonts w:ascii="Arial" w:hAnsi="Arial" w:cs="Arial"/>
          <w:shd w:val="clear" w:color="auto" w:fill="FFFFFF"/>
        </w:rPr>
        <w:t>t.</w:t>
      </w:r>
    </w:p>
    <w:p w14:paraId="4A330642" w14:textId="0AB6B649" w:rsidR="00636149" w:rsidRPr="00D674D9" w:rsidRDefault="00636149" w:rsidP="00D674D9">
      <w:pPr>
        <w:pStyle w:val="NormalWeb"/>
        <w:shd w:val="clear" w:color="auto" w:fill="FFFFFF"/>
        <w:spacing w:before="0" w:beforeAutospacing="0" w:after="0" w:afterAutospacing="0"/>
        <w:jc w:val="both"/>
        <w:rPr>
          <w:rFonts w:ascii="Arial" w:hAnsi="Arial" w:cs="Arial"/>
        </w:rPr>
      </w:pPr>
      <w:r w:rsidRPr="00D674D9">
        <w:rPr>
          <w:rFonts w:ascii="Arial" w:hAnsi="Arial" w:cs="Arial"/>
        </w:rPr>
        <w:t>Il a commencé en 2003 avec la série </w:t>
      </w:r>
      <w:r w:rsidRPr="00D674D9">
        <w:rPr>
          <w:rStyle w:val="lev"/>
          <w:rFonts w:ascii="Arial" w:hAnsi="Arial" w:cs="Arial"/>
        </w:rPr>
        <w:t>Tape Men</w:t>
      </w:r>
      <w:r w:rsidRPr="00D674D9">
        <w:rPr>
          <w:rFonts w:ascii="Arial" w:hAnsi="Arial" w:cs="Arial"/>
        </w:rPr>
        <w:t> qui s’articulait autour de l’installation de moulages de son corps à l’aide de rubans d’emballage transparent dans les rues de </w:t>
      </w:r>
      <w:r w:rsidRPr="00D674D9">
        <w:rPr>
          <w:rStyle w:val="lev"/>
          <w:rFonts w:ascii="Arial" w:hAnsi="Arial" w:cs="Arial"/>
        </w:rPr>
        <w:t>Rio de Janeiro</w:t>
      </w:r>
      <w:r w:rsidRPr="00D674D9">
        <w:rPr>
          <w:rFonts w:ascii="Arial" w:hAnsi="Arial" w:cs="Arial"/>
        </w:rPr>
        <w:t>, puis plus tard de </w:t>
      </w:r>
      <w:r w:rsidRPr="00D674D9">
        <w:rPr>
          <w:rStyle w:val="lev"/>
          <w:rFonts w:ascii="Arial" w:hAnsi="Arial" w:cs="Arial"/>
        </w:rPr>
        <w:t>Washington</w:t>
      </w:r>
      <w:r w:rsidRPr="00D674D9">
        <w:rPr>
          <w:rFonts w:ascii="Arial" w:hAnsi="Arial" w:cs="Arial"/>
        </w:rPr>
        <w:t>,</w:t>
      </w:r>
      <w:r w:rsidRPr="00D674D9">
        <w:rPr>
          <w:rStyle w:val="lev"/>
          <w:rFonts w:ascii="Arial" w:hAnsi="Arial" w:cs="Arial"/>
        </w:rPr>
        <w:t> D.C</w:t>
      </w:r>
      <w:r w:rsidRPr="00D674D9">
        <w:rPr>
          <w:rFonts w:ascii="Arial" w:hAnsi="Arial" w:cs="Arial"/>
        </w:rPr>
        <w:t>…</w:t>
      </w:r>
    </w:p>
    <w:p w14:paraId="3346B407" w14:textId="77777777" w:rsidR="00E67421" w:rsidRPr="00D674D9" w:rsidRDefault="00E67421" w:rsidP="00D674D9">
      <w:pPr>
        <w:spacing w:after="0"/>
        <w:jc w:val="both"/>
        <w:rPr>
          <w:rFonts w:ascii="Arial" w:hAnsi="Arial" w:cs="Arial"/>
          <w:sz w:val="24"/>
          <w:szCs w:val="24"/>
          <w:shd w:val="clear" w:color="auto" w:fill="FFFFFF"/>
        </w:rPr>
      </w:pPr>
    </w:p>
    <w:p w14:paraId="7A35C343" w14:textId="685C2D4E" w:rsidR="00E67421" w:rsidRDefault="00E67421" w:rsidP="00D674D9">
      <w:pPr>
        <w:shd w:val="clear" w:color="auto" w:fill="FFFFFF"/>
        <w:spacing w:after="0" w:line="240" w:lineRule="auto"/>
        <w:jc w:val="both"/>
        <w:rPr>
          <w:rFonts w:ascii="Arial" w:eastAsia="Times New Roman" w:hAnsi="Arial" w:cs="Arial"/>
          <w:sz w:val="24"/>
          <w:szCs w:val="24"/>
          <w:lang w:eastAsia="fr-FR"/>
        </w:rPr>
      </w:pPr>
      <w:r w:rsidRPr="00E67421">
        <w:rPr>
          <w:rFonts w:ascii="Arial" w:eastAsia="Times New Roman" w:hAnsi="Arial" w:cs="Arial"/>
          <w:sz w:val="24"/>
          <w:szCs w:val="24"/>
          <w:lang w:eastAsia="fr-FR"/>
        </w:rPr>
        <w:t>Une fois que l’on a été confronté ne serait-ce qu’une fois au travail du street-artiste américain Mark Jenkins, il devient difficile d’oublier son nom. Entre provocation et message politique, les installations du plasticien ne laissent personne indifférent. De l’art, donc.</w:t>
      </w:r>
    </w:p>
    <w:p w14:paraId="3342E93F" w14:textId="77777777" w:rsidR="00476291" w:rsidRPr="00E67421" w:rsidRDefault="00476291" w:rsidP="00D674D9">
      <w:pPr>
        <w:shd w:val="clear" w:color="auto" w:fill="FFFFFF"/>
        <w:spacing w:after="0" w:line="240" w:lineRule="auto"/>
        <w:jc w:val="both"/>
        <w:rPr>
          <w:rFonts w:ascii="Arial" w:eastAsia="Times New Roman" w:hAnsi="Arial" w:cs="Arial"/>
          <w:sz w:val="24"/>
          <w:szCs w:val="24"/>
          <w:lang w:eastAsia="fr-FR"/>
        </w:rPr>
      </w:pPr>
    </w:p>
    <w:p w14:paraId="7B90D46D" w14:textId="77777777" w:rsidR="00E67421" w:rsidRPr="00E67421" w:rsidRDefault="00E67421" w:rsidP="00D674D9">
      <w:pPr>
        <w:shd w:val="clear" w:color="auto" w:fill="FFFFFF"/>
        <w:spacing w:after="0" w:line="240" w:lineRule="auto"/>
        <w:jc w:val="both"/>
        <w:outlineLvl w:val="1"/>
        <w:rPr>
          <w:rFonts w:ascii="Arial" w:eastAsia="Times New Roman" w:hAnsi="Arial" w:cs="Arial"/>
          <w:b/>
          <w:bCs/>
          <w:sz w:val="24"/>
          <w:szCs w:val="24"/>
          <w:lang w:eastAsia="fr-FR"/>
        </w:rPr>
      </w:pPr>
      <w:r w:rsidRPr="00E67421">
        <w:rPr>
          <w:rFonts w:ascii="Arial" w:eastAsia="Times New Roman" w:hAnsi="Arial" w:cs="Arial"/>
          <w:b/>
          <w:bCs/>
          <w:sz w:val="24"/>
          <w:szCs w:val="24"/>
          <w:lang w:eastAsia="fr-FR"/>
        </w:rPr>
        <w:t>Être scotché</w:t>
      </w:r>
    </w:p>
    <w:p w14:paraId="7E3259CC" w14:textId="77777777" w:rsidR="00E67421" w:rsidRPr="00E67421" w:rsidRDefault="00E67421" w:rsidP="00D674D9">
      <w:pPr>
        <w:shd w:val="clear" w:color="auto" w:fill="FFFFFF"/>
        <w:spacing w:after="0" w:line="240" w:lineRule="auto"/>
        <w:jc w:val="both"/>
        <w:rPr>
          <w:rFonts w:ascii="Arial" w:eastAsia="Times New Roman" w:hAnsi="Arial" w:cs="Arial"/>
          <w:sz w:val="24"/>
          <w:szCs w:val="24"/>
          <w:lang w:eastAsia="fr-FR"/>
        </w:rPr>
      </w:pPr>
      <w:r w:rsidRPr="00E67421">
        <w:rPr>
          <w:rFonts w:ascii="Arial" w:eastAsia="Times New Roman" w:hAnsi="Arial" w:cs="Arial"/>
          <w:sz w:val="24"/>
          <w:szCs w:val="24"/>
          <w:lang w:eastAsia="fr-FR"/>
        </w:rPr>
        <w:t>Mark Jenkins nait à Fairfax aux Etats-Unis en octobre 1970. S’il vit aujourd’hui dans la ville capitale de son pays, Washington D.C. , l’homme sur le point de fêter ses 50 bougies a le talent de faire réagir et ce, aux quatre coins du globe. Son travail, qui joue sans cesse sur l’impression de réalisme, perturbe et questionne.</w:t>
      </w:r>
    </w:p>
    <w:p w14:paraId="22067BC2" w14:textId="6DC68A3B" w:rsidR="00887AB6" w:rsidRPr="00D674D9" w:rsidRDefault="00887AB6" w:rsidP="00D674D9">
      <w:pPr>
        <w:spacing w:after="0"/>
        <w:jc w:val="both"/>
        <w:rPr>
          <w:rFonts w:ascii="Arial" w:hAnsi="Arial" w:cs="Arial"/>
          <w:sz w:val="24"/>
          <w:szCs w:val="24"/>
          <w:shd w:val="clear" w:color="auto" w:fill="FFFFFF"/>
        </w:rPr>
      </w:pPr>
    </w:p>
    <w:p w14:paraId="08B10739" w14:textId="77777777" w:rsidR="00E67421" w:rsidRPr="00D674D9" w:rsidRDefault="00E67421" w:rsidP="00D674D9">
      <w:pPr>
        <w:pStyle w:val="NormalWeb"/>
        <w:shd w:val="clear" w:color="auto" w:fill="FFFFFF"/>
        <w:spacing w:before="0" w:beforeAutospacing="0" w:after="0" w:afterAutospacing="0"/>
        <w:jc w:val="both"/>
        <w:rPr>
          <w:rFonts w:ascii="Arial" w:hAnsi="Arial" w:cs="Arial"/>
        </w:rPr>
      </w:pPr>
      <w:r w:rsidRPr="00D674D9">
        <w:rPr>
          <w:rFonts w:ascii="Arial" w:hAnsi="Arial" w:cs="Arial"/>
        </w:rPr>
        <w:t>Son premier projet intitulé </w:t>
      </w:r>
      <w:r w:rsidRPr="00D674D9">
        <w:rPr>
          <w:rStyle w:val="lev"/>
          <w:rFonts w:ascii="Arial" w:hAnsi="Arial" w:cs="Arial"/>
        </w:rPr>
        <w:t>Tape Men </w:t>
      </w:r>
      <w:r w:rsidRPr="00D674D9">
        <w:rPr>
          <w:rFonts w:ascii="Arial" w:hAnsi="Arial" w:cs="Arial"/>
        </w:rPr>
        <w:t>voit le jour en 2003 dans les rues de Rio de Janeiro et Washington D.C. Des reproductions de silhouettes humaines faites de ruban adhésif se posent ça et là, dans le paysage urbain. Des corps figés de femmes, d’hommes et d’enfants, parfois même d’animaux se dispersent tantôt assis contre un mur, tantôt à l’arrêt de bus.</w:t>
      </w:r>
    </w:p>
    <w:p w14:paraId="74B1E195" w14:textId="77777777" w:rsidR="00887AB6" w:rsidRPr="00D674D9" w:rsidRDefault="00887AB6" w:rsidP="00D674D9">
      <w:pPr>
        <w:spacing w:after="0"/>
        <w:jc w:val="both"/>
        <w:rPr>
          <w:rFonts w:ascii="Arial" w:hAnsi="Arial" w:cs="Arial"/>
          <w:sz w:val="24"/>
          <w:szCs w:val="24"/>
          <w:shd w:val="clear" w:color="auto" w:fill="FFFFFF"/>
        </w:rPr>
      </w:pPr>
    </w:p>
    <w:p w14:paraId="5A8BEDD7" w14:textId="28FAF38C" w:rsidR="005B1084" w:rsidRDefault="00887AB6" w:rsidP="00D674D9">
      <w:pPr>
        <w:spacing w:after="0"/>
        <w:jc w:val="both"/>
        <w:rPr>
          <w:rFonts w:ascii="Arial" w:hAnsi="Arial" w:cs="Arial"/>
          <w:sz w:val="24"/>
          <w:szCs w:val="24"/>
          <w:shd w:val="clear" w:color="auto" w:fill="FFFFFF"/>
        </w:rPr>
      </w:pPr>
      <w:r w:rsidRPr="00D674D9">
        <w:rPr>
          <w:rFonts w:ascii="Arial" w:hAnsi="Arial" w:cs="Arial"/>
          <w:sz w:val="24"/>
          <w:szCs w:val="24"/>
          <w:shd w:val="clear" w:color="auto" w:fill="FFFFFF"/>
        </w:rPr>
        <w:t>Ces individus de scotch rappellent à notre imaginaire une présence fantomatique, ni réelle ni fausse qui force à poser le regard et la réflexion sur elle. Leurs têtes souvent penchées et leur absence de visage, et donc d’expression, confèrent à ces poupées adhésives une certaine lassitude, l’impression d’attendre. Attendre quoi ? C’est une libre interprétation offerte aux spectateurs car pour l’artiste ” </w:t>
      </w:r>
      <w:r w:rsidRPr="00D674D9">
        <w:rPr>
          <w:rStyle w:val="Accentuation"/>
          <w:rFonts w:ascii="Arial" w:hAnsi="Arial" w:cs="Arial"/>
          <w:sz w:val="24"/>
          <w:szCs w:val="24"/>
          <w:shd w:val="clear" w:color="auto" w:fill="FFFFFF"/>
        </w:rPr>
        <w:t>la réaction des gens fait partie intégrante du cycle de vie de ses œuvres.” </w:t>
      </w:r>
      <w:r w:rsidRPr="00D674D9">
        <w:rPr>
          <w:rFonts w:ascii="Arial" w:hAnsi="Arial" w:cs="Arial"/>
          <w:sz w:val="24"/>
          <w:szCs w:val="24"/>
          <w:shd w:val="clear" w:color="auto" w:fill="FFFFFF"/>
        </w:rPr>
        <w:t>. En parallèle, le projet </w:t>
      </w:r>
      <w:r w:rsidRPr="00D674D9">
        <w:rPr>
          <w:rStyle w:val="lev"/>
          <w:rFonts w:ascii="Arial" w:hAnsi="Arial" w:cs="Arial"/>
          <w:sz w:val="24"/>
          <w:szCs w:val="24"/>
          <w:shd w:val="clear" w:color="auto" w:fill="FFFFFF"/>
        </w:rPr>
        <w:t>Storker </w:t>
      </w:r>
      <w:r w:rsidRPr="00D674D9">
        <w:rPr>
          <w:rFonts w:ascii="Arial" w:hAnsi="Arial" w:cs="Arial"/>
          <w:sz w:val="24"/>
          <w:szCs w:val="24"/>
          <w:shd w:val="clear" w:color="auto" w:fill="FFFFFF"/>
        </w:rPr>
        <w:t>visait à répandre, par le même procédé d’enrubannement , de nombreux corps inanimés de bébés. Saisissant.</w:t>
      </w:r>
    </w:p>
    <w:p w14:paraId="3E5E1DA6" w14:textId="77777777" w:rsidR="00476291" w:rsidRPr="00D674D9" w:rsidRDefault="00476291" w:rsidP="00D674D9">
      <w:pPr>
        <w:spacing w:after="0"/>
        <w:jc w:val="both"/>
        <w:rPr>
          <w:rFonts w:ascii="Arial" w:hAnsi="Arial" w:cs="Arial"/>
          <w:sz w:val="24"/>
          <w:szCs w:val="24"/>
          <w:shd w:val="clear" w:color="auto" w:fill="FFFFFF"/>
        </w:rPr>
      </w:pPr>
    </w:p>
    <w:p w14:paraId="7288D128" w14:textId="77777777" w:rsidR="005B1084" w:rsidRPr="005B1084" w:rsidRDefault="005B1084" w:rsidP="00D674D9">
      <w:pPr>
        <w:shd w:val="clear" w:color="auto" w:fill="FFFFFF"/>
        <w:spacing w:after="0" w:line="240" w:lineRule="auto"/>
        <w:jc w:val="both"/>
        <w:outlineLvl w:val="1"/>
        <w:rPr>
          <w:rFonts w:ascii="Arial" w:eastAsia="Times New Roman" w:hAnsi="Arial" w:cs="Arial"/>
          <w:b/>
          <w:bCs/>
          <w:sz w:val="24"/>
          <w:szCs w:val="24"/>
          <w:lang w:eastAsia="fr-FR"/>
        </w:rPr>
      </w:pPr>
      <w:r w:rsidRPr="005B1084">
        <w:rPr>
          <w:rFonts w:ascii="Arial" w:eastAsia="Times New Roman" w:hAnsi="Arial" w:cs="Arial"/>
          <w:b/>
          <w:bCs/>
          <w:sz w:val="24"/>
          <w:szCs w:val="24"/>
          <w:lang w:eastAsia="fr-FR"/>
        </w:rPr>
        <w:t>Embed Series de Mark Jenkins</w:t>
      </w:r>
    </w:p>
    <w:p w14:paraId="05CCCD51" w14:textId="77777777" w:rsidR="005B1084" w:rsidRPr="005B1084" w:rsidRDefault="005B1084" w:rsidP="00D674D9">
      <w:pPr>
        <w:shd w:val="clear" w:color="auto" w:fill="FFFFFF"/>
        <w:spacing w:after="0" w:line="240" w:lineRule="auto"/>
        <w:jc w:val="both"/>
        <w:rPr>
          <w:rFonts w:ascii="Arial" w:eastAsia="Times New Roman" w:hAnsi="Arial" w:cs="Arial"/>
          <w:sz w:val="24"/>
          <w:szCs w:val="24"/>
          <w:lang w:eastAsia="fr-FR"/>
        </w:rPr>
      </w:pPr>
      <w:r w:rsidRPr="005B1084">
        <w:rPr>
          <w:rFonts w:ascii="Arial" w:eastAsia="Times New Roman" w:hAnsi="Arial" w:cs="Arial"/>
          <w:sz w:val="24"/>
          <w:szCs w:val="24"/>
          <w:lang w:eastAsia="fr-FR"/>
        </w:rPr>
        <w:t>Il a, en particulier, développé cette technique qu’il a mise en scène dans son projet, toujours d’actualité : </w:t>
      </w:r>
      <w:r w:rsidRPr="005B1084">
        <w:rPr>
          <w:rFonts w:ascii="Arial" w:eastAsia="Times New Roman" w:hAnsi="Arial" w:cs="Arial"/>
          <w:b/>
          <w:bCs/>
          <w:sz w:val="24"/>
          <w:szCs w:val="24"/>
          <w:lang w:eastAsia="fr-FR"/>
        </w:rPr>
        <w:t>Embed Series.</w:t>
      </w:r>
    </w:p>
    <w:p w14:paraId="1CED518D" w14:textId="17461E2B" w:rsidR="005B1084" w:rsidRPr="005B1084" w:rsidRDefault="005B1084" w:rsidP="00D674D9">
      <w:pPr>
        <w:shd w:val="clear" w:color="auto" w:fill="FFFFFF"/>
        <w:spacing w:after="0" w:line="240" w:lineRule="auto"/>
        <w:jc w:val="both"/>
        <w:rPr>
          <w:rFonts w:ascii="Arial" w:eastAsia="Times New Roman" w:hAnsi="Arial" w:cs="Arial"/>
          <w:sz w:val="24"/>
          <w:szCs w:val="24"/>
          <w:lang w:eastAsia="fr-FR"/>
        </w:rPr>
      </w:pPr>
      <w:r w:rsidRPr="005B1084">
        <w:rPr>
          <w:rFonts w:ascii="Arial" w:eastAsia="Times New Roman" w:hAnsi="Arial" w:cs="Arial"/>
          <w:sz w:val="24"/>
          <w:szCs w:val="24"/>
          <w:lang w:eastAsia="fr-FR"/>
        </w:rPr>
        <w:t>Une série caractérisée par l’installation de </w:t>
      </w:r>
      <w:r w:rsidRPr="005B1084">
        <w:rPr>
          <w:rFonts w:ascii="Arial" w:eastAsia="Times New Roman" w:hAnsi="Arial" w:cs="Arial"/>
          <w:b/>
          <w:bCs/>
          <w:sz w:val="24"/>
          <w:szCs w:val="24"/>
          <w:lang w:eastAsia="fr-FR"/>
        </w:rPr>
        <w:t>moulages de corps,</w:t>
      </w:r>
      <w:r w:rsidRPr="005B1084">
        <w:rPr>
          <w:rFonts w:ascii="Arial" w:eastAsia="Times New Roman" w:hAnsi="Arial" w:cs="Arial"/>
          <w:sz w:val="24"/>
          <w:szCs w:val="24"/>
          <w:lang w:eastAsia="fr-FR"/>
        </w:rPr>
        <w:t> à grandeur nature et pourvus de vêtements, pour créer des</w:t>
      </w:r>
      <w:r w:rsidRPr="005B1084">
        <w:rPr>
          <w:rFonts w:ascii="Arial" w:eastAsia="Times New Roman" w:hAnsi="Arial" w:cs="Arial"/>
          <w:b/>
          <w:bCs/>
          <w:sz w:val="24"/>
          <w:szCs w:val="24"/>
          <w:lang w:eastAsia="fr-FR"/>
        </w:rPr>
        <w:t> sculptures réalistes</w:t>
      </w:r>
      <w:r w:rsidRPr="005B1084">
        <w:rPr>
          <w:rFonts w:ascii="Arial" w:eastAsia="Times New Roman" w:hAnsi="Arial" w:cs="Arial"/>
          <w:sz w:val="24"/>
          <w:szCs w:val="24"/>
          <w:lang w:eastAsia="fr-FR"/>
        </w:rPr>
        <w:t> que l’artiste installe ainsi dans un environnement urbain et dans différentes positions : collées à des cônes de Lübeck, dans des sacs poubelles, intégrées au mobilier urbain, etc. Il filme ensuite la </w:t>
      </w:r>
      <w:r w:rsidRPr="005B1084">
        <w:rPr>
          <w:rFonts w:ascii="Arial" w:eastAsia="Times New Roman" w:hAnsi="Arial" w:cs="Arial"/>
          <w:b/>
          <w:bCs/>
          <w:sz w:val="24"/>
          <w:szCs w:val="24"/>
          <w:lang w:eastAsia="fr-FR"/>
        </w:rPr>
        <w:t>réaction des gens</w:t>
      </w:r>
      <w:r w:rsidRPr="005B1084">
        <w:rPr>
          <w:rFonts w:ascii="Arial" w:eastAsia="Times New Roman" w:hAnsi="Arial" w:cs="Arial"/>
          <w:sz w:val="24"/>
          <w:szCs w:val="24"/>
          <w:lang w:eastAsia="fr-FR"/>
        </w:rPr>
        <w:t> confrontés à ses œuvres.</w:t>
      </w:r>
    </w:p>
    <w:p w14:paraId="22BA97A9" w14:textId="24404DBE" w:rsidR="00747533" w:rsidRPr="00D674D9" w:rsidRDefault="00747533" w:rsidP="00D674D9">
      <w:pPr>
        <w:spacing w:after="0"/>
        <w:jc w:val="both"/>
        <w:rPr>
          <w:rFonts w:ascii="Arial" w:hAnsi="Arial" w:cs="Arial"/>
          <w:sz w:val="24"/>
          <w:szCs w:val="24"/>
          <w:shd w:val="clear" w:color="auto" w:fill="FFFFFF"/>
        </w:rPr>
      </w:pPr>
    </w:p>
    <w:p w14:paraId="51F33383" w14:textId="4FFF613A" w:rsidR="002A50EF" w:rsidRPr="00D674D9" w:rsidRDefault="005B1084" w:rsidP="00D674D9">
      <w:pPr>
        <w:spacing w:after="0"/>
        <w:jc w:val="both"/>
        <w:rPr>
          <w:rFonts w:ascii="Arial" w:hAnsi="Arial" w:cs="Arial"/>
          <w:sz w:val="24"/>
          <w:szCs w:val="24"/>
          <w:shd w:val="clear" w:color="auto" w:fill="FFFFFF"/>
        </w:rPr>
      </w:pPr>
      <w:r w:rsidRPr="00D674D9">
        <w:rPr>
          <w:rFonts w:ascii="Arial" w:hAnsi="Arial" w:cs="Arial"/>
          <w:sz w:val="24"/>
          <w:szCs w:val="24"/>
          <w:shd w:val="clear" w:color="auto" w:fill="FFFFFF"/>
        </w:rPr>
        <w:t>Ses installations sont </w:t>
      </w:r>
      <w:r w:rsidRPr="00D674D9">
        <w:rPr>
          <w:rStyle w:val="lev"/>
          <w:rFonts w:ascii="Arial" w:hAnsi="Arial" w:cs="Arial"/>
          <w:sz w:val="24"/>
          <w:szCs w:val="24"/>
          <w:shd w:val="clear" w:color="auto" w:fill="FFFFFF"/>
        </w:rPr>
        <w:t>troublantes</w:t>
      </w:r>
      <w:r w:rsidRPr="00D674D9">
        <w:rPr>
          <w:rFonts w:ascii="Arial" w:hAnsi="Arial" w:cs="Arial"/>
          <w:sz w:val="24"/>
          <w:szCs w:val="24"/>
          <w:shd w:val="clear" w:color="auto" w:fill="FFFFFF"/>
        </w:rPr>
        <w:t> et </w:t>
      </w:r>
      <w:r w:rsidRPr="00D674D9">
        <w:rPr>
          <w:rStyle w:val="lev"/>
          <w:rFonts w:ascii="Arial" w:hAnsi="Arial" w:cs="Arial"/>
          <w:sz w:val="24"/>
          <w:szCs w:val="24"/>
          <w:shd w:val="clear" w:color="auto" w:fill="FFFFFF"/>
        </w:rPr>
        <w:t>mystérieuses</w:t>
      </w:r>
      <w:r w:rsidRPr="00D674D9">
        <w:rPr>
          <w:rFonts w:ascii="Arial" w:hAnsi="Arial" w:cs="Arial"/>
          <w:sz w:val="24"/>
          <w:szCs w:val="24"/>
          <w:shd w:val="clear" w:color="auto" w:fill="FFFFFF"/>
        </w:rPr>
        <w:t>, ne laissant personne indifférent tant le réalisme est </w:t>
      </w:r>
      <w:r w:rsidRPr="00D674D9">
        <w:rPr>
          <w:rStyle w:val="lev"/>
          <w:rFonts w:ascii="Arial" w:hAnsi="Arial" w:cs="Arial"/>
          <w:sz w:val="24"/>
          <w:szCs w:val="24"/>
          <w:shd w:val="clear" w:color="auto" w:fill="FFFFFF"/>
        </w:rPr>
        <w:t>bluffant</w:t>
      </w:r>
      <w:r w:rsidRPr="00D674D9">
        <w:rPr>
          <w:rFonts w:ascii="Arial" w:hAnsi="Arial" w:cs="Arial"/>
          <w:sz w:val="24"/>
          <w:szCs w:val="24"/>
          <w:shd w:val="clear" w:color="auto" w:fill="FFFFFF"/>
        </w:rPr>
        <w:t>.</w:t>
      </w:r>
    </w:p>
    <w:p w14:paraId="385BD7EE" w14:textId="1E188A40" w:rsidR="002A50EF" w:rsidRPr="00D674D9" w:rsidRDefault="002A50EF" w:rsidP="00D674D9">
      <w:pPr>
        <w:spacing w:after="0"/>
        <w:jc w:val="both"/>
        <w:rPr>
          <w:rFonts w:ascii="Arial" w:hAnsi="Arial" w:cs="Arial"/>
          <w:sz w:val="24"/>
          <w:szCs w:val="24"/>
          <w:shd w:val="clear" w:color="auto" w:fill="FFFFFF"/>
        </w:rPr>
      </w:pPr>
      <w:r w:rsidRPr="00D674D9">
        <w:rPr>
          <w:rFonts w:ascii="Arial" w:hAnsi="Arial" w:cs="Arial"/>
          <w:sz w:val="24"/>
          <w:szCs w:val="24"/>
          <w:shd w:val="clear" w:color="auto" w:fill="FFFFFF"/>
        </w:rPr>
        <w:t>Comme un happening immobile, la ville devient théâtre pour nourrir la volonté du plasticien de “</w:t>
      </w:r>
      <w:r w:rsidRPr="00D674D9">
        <w:rPr>
          <w:rStyle w:val="Accentuation"/>
          <w:rFonts w:ascii="Arial" w:hAnsi="Arial" w:cs="Arial"/>
          <w:sz w:val="24"/>
          <w:szCs w:val="24"/>
          <w:shd w:val="clear" w:color="auto" w:fill="FFFFFF"/>
        </w:rPr>
        <w:t>transformer le monde en un scène”</w:t>
      </w:r>
      <w:r w:rsidRPr="00D674D9">
        <w:rPr>
          <w:rFonts w:ascii="Arial" w:hAnsi="Arial" w:cs="Arial"/>
          <w:sz w:val="24"/>
          <w:szCs w:val="24"/>
          <w:shd w:val="clear" w:color="auto" w:fill="FFFFFF"/>
        </w:rPr>
        <w:t>. Les passants sont alors filmés, l’artiste ayant à cœur de saisir les réactions provoquées, entre rire, gêne ou incompréhension</w:t>
      </w:r>
    </w:p>
    <w:p w14:paraId="4F3C52E3" w14:textId="050ED21A" w:rsidR="00747533" w:rsidRPr="00D674D9" w:rsidRDefault="00747533" w:rsidP="00D674D9">
      <w:pPr>
        <w:spacing w:after="0"/>
        <w:jc w:val="both"/>
        <w:rPr>
          <w:rFonts w:ascii="Arial" w:hAnsi="Arial" w:cs="Arial"/>
          <w:sz w:val="24"/>
          <w:szCs w:val="24"/>
          <w:shd w:val="clear" w:color="auto" w:fill="FFFFFF"/>
        </w:rPr>
      </w:pPr>
      <w:r w:rsidRPr="00D674D9">
        <w:rPr>
          <w:rFonts w:ascii="Arial" w:hAnsi="Arial" w:cs="Arial"/>
          <w:sz w:val="24"/>
          <w:szCs w:val="24"/>
          <w:shd w:val="clear" w:color="auto" w:fill="FFFFFF"/>
        </w:rPr>
        <w:t>Quelque part entre fiction et réalité, les installations de Mark Jenkins allient avec audace art et réalité en un seul et même objet. Ainsi se traduit sa volonté de distordre le réel, de le redéfinir par lui même et par le biais des spectateurs : « </w:t>
      </w:r>
      <w:r w:rsidRPr="00D674D9">
        <w:rPr>
          <w:rStyle w:val="Accentuation"/>
          <w:rFonts w:ascii="Arial" w:hAnsi="Arial" w:cs="Arial"/>
          <w:sz w:val="24"/>
          <w:szCs w:val="24"/>
          <w:shd w:val="clear" w:color="auto" w:fill="FFFFFF"/>
        </w:rPr>
        <w:t>Je crée avant tout une expérience sociale. Je pourrais être un sociologue. Je pense que j’explore quelque chose qui se situe au-delà du street art. C’est une autre expérience. »</w:t>
      </w:r>
      <w:r w:rsidRPr="00D674D9">
        <w:rPr>
          <w:rFonts w:ascii="Arial" w:hAnsi="Arial" w:cs="Arial"/>
          <w:sz w:val="24"/>
          <w:szCs w:val="24"/>
          <w:shd w:val="clear" w:color="auto" w:fill="FFFFFF"/>
        </w:rPr>
        <w:t>.</w:t>
      </w:r>
    </w:p>
    <w:p w14:paraId="249EDC8E" w14:textId="2EBD68FA" w:rsidR="00C1048B" w:rsidRPr="00D674D9" w:rsidRDefault="00C1048B" w:rsidP="00D674D9">
      <w:pPr>
        <w:spacing w:after="0"/>
        <w:jc w:val="both"/>
        <w:rPr>
          <w:rFonts w:ascii="Arial" w:hAnsi="Arial" w:cs="Arial"/>
          <w:sz w:val="24"/>
          <w:szCs w:val="24"/>
          <w:shd w:val="clear" w:color="auto" w:fill="FFFFFF"/>
        </w:rPr>
      </w:pPr>
    </w:p>
    <w:p w14:paraId="460078D1" w14:textId="77777777" w:rsidR="00C1048B" w:rsidRPr="00D674D9" w:rsidRDefault="00C1048B" w:rsidP="004C57BA">
      <w:pPr>
        <w:rPr>
          <w:rFonts w:ascii="Arial" w:hAnsi="Arial" w:cs="Arial"/>
          <w:color w:val="202122"/>
          <w:sz w:val="24"/>
          <w:szCs w:val="24"/>
          <w:shd w:val="clear" w:color="auto" w:fill="FFFFFF"/>
        </w:rPr>
      </w:pPr>
    </w:p>
    <w:p w14:paraId="3A48544D" w14:textId="2283FF86" w:rsidR="008063CC" w:rsidRPr="00D674D9" w:rsidRDefault="008063CC" w:rsidP="004C57BA">
      <w:pPr>
        <w:rPr>
          <w:rFonts w:ascii="Arial" w:hAnsi="Arial" w:cs="Arial"/>
          <w:sz w:val="24"/>
          <w:szCs w:val="24"/>
        </w:rPr>
      </w:pPr>
      <w:r w:rsidRPr="00D674D9">
        <w:rPr>
          <w:rFonts w:ascii="Arial" w:hAnsi="Arial" w:cs="Arial"/>
          <w:color w:val="444444"/>
          <w:sz w:val="24"/>
          <w:szCs w:val="24"/>
          <w:shd w:val="clear" w:color="auto" w:fill="FFFFFF"/>
        </w:rPr>
        <w:lastRenderedPageBreak/>
        <w:t>Pour voir son travail en image c’est ici : </w:t>
      </w:r>
      <w:hyperlink r:id="rId29" w:tgtFrame="_blank" w:history="1">
        <w:r w:rsidRPr="00D674D9">
          <w:rPr>
            <w:rStyle w:val="Lienhypertexte"/>
            <w:rFonts w:ascii="Arial" w:hAnsi="Arial" w:cs="Arial"/>
            <w:color w:val="000000"/>
            <w:sz w:val="24"/>
            <w:szCs w:val="24"/>
            <w:shd w:val="clear" w:color="auto" w:fill="FFFFFF"/>
          </w:rPr>
          <w:t>http://www.xmarkjenkinsx.com</w:t>
        </w:r>
      </w:hyperlink>
    </w:p>
    <w:p w14:paraId="3CEE8096" w14:textId="24C7CA38" w:rsidR="00636149" w:rsidRPr="00D674D9" w:rsidRDefault="00636149" w:rsidP="004C57BA">
      <w:pPr>
        <w:rPr>
          <w:rFonts w:ascii="Arial" w:hAnsi="Arial" w:cs="Arial"/>
          <w:sz w:val="24"/>
          <w:szCs w:val="24"/>
        </w:rPr>
      </w:pPr>
    </w:p>
    <w:tbl>
      <w:tblPr>
        <w:tblStyle w:val="Grilledutableau"/>
        <w:tblW w:w="0" w:type="auto"/>
        <w:tblLayout w:type="fixed"/>
        <w:tblLook w:val="04A0" w:firstRow="1" w:lastRow="0" w:firstColumn="1" w:lastColumn="0" w:noHBand="0" w:noVBand="1"/>
      </w:tblPr>
      <w:tblGrid>
        <w:gridCol w:w="3485"/>
        <w:gridCol w:w="3485"/>
        <w:gridCol w:w="3486"/>
      </w:tblGrid>
      <w:tr w:rsidR="008751E1" w14:paraId="581F88C1" w14:textId="77777777" w:rsidTr="00C1048B">
        <w:tc>
          <w:tcPr>
            <w:tcW w:w="3485" w:type="dxa"/>
            <w:vAlign w:val="center"/>
          </w:tcPr>
          <w:p w14:paraId="781AD609" w14:textId="0C90E535" w:rsidR="008751E1" w:rsidRDefault="008751E1"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4CE7B75B" wp14:editId="43F5412C">
                  <wp:extent cx="2149522" cy="1440180"/>
                  <wp:effectExtent l="0" t="0" r="317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5229" cy="1457403"/>
                          </a:xfrm>
                          <a:prstGeom prst="rect">
                            <a:avLst/>
                          </a:prstGeom>
                          <a:noFill/>
                          <a:ln>
                            <a:noFill/>
                          </a:ln>
                        </pic:spPr>
                      </pic:pic>
                    </a:graphicData>
                  </a:graphic>
                </wp:inline>
              </w:drawing>
            </w:r>
          </w:p>
        </w:tc>
        <w:tc>
          <w:tcPr>
            <w:tcW w:w="3485" w:type="dxa"/>
            <w:vAlign w:val="center"/>
          </w:tcPr>
          <w:p w14:paraId="427853E5" w14:textId="137B6BDF" w:rsidR="008751E1"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72744240" wp14:editId="26312873">
                  <wp:extent cx="2087880" cy="156591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pic:spPr>
                      </pic:pic>
                    </a:graphicData>
                  </a:graphic>
                </wp:inline>
              </w:drawing>
            </w:r>
          </w:p>
        </w:tc>
        <w:tc>
          <w:tcPr>
            <w:tcW w:w="3486" w:type="dxa"/>
            <w:vAlign w:val="center"/>
          </w:tcPr>
          <w:p w14:paraId="38921AEB" w14:textId="1B631063" w:rsidR="008751E1" w:rsidRDefault="008751E1"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40C7B020" wp14:editId="537B72A0">
                  <wp:extent cx="2061286" cy="18592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7765" cy="1883164"/>
                          </a:xfrm>
                          <a:prstGeom prst="rect">
                            <a:avLst/>
                          </a:prstGeom>
                          <a:noFill/>
                          <a:ln>
                            <a:noFill/>
                          </a:ln>
                        </pic:spPr>
                      </pic:pic>
                    </a:graphicData>
                  </a:graphic>
                </wp:inline>
              </w:drawing>
            </w:r>
          </w:p>
        </w:tc>
      </w:tr>
      <w:tr w:rsidR="009A71F8" w14:paraId="6BDD976D" w14:textId="77777777" w:rsidTr="00C1048B">
        <w:tc>
          <w:tcPr>
            <w:tcW w:w="3485" w:type="dxa"/>
            <w:vAlign w:val="center"/>
          </w:tcPr>
          <w:p w14:paraId="49CB71ED" w14:textId="77777777" w:rsidR="009A71F8" w:rsidRDefault="009A71F8" w:rsidP="00C1048B">
            <w:pPr>
              <w:jc w:val="center"/>
              <w:rPr>
                <w:rFonts w:ascii="Arial" w:hAnsi="Arial" w:cs="Arial"/>
                <w:noProof/>
                <w:sz w:val="24"/>
                <w:szCs w:val="24"/>
                <w:shd w:val="clear" w:color="auto" w:fill="FFFFFF"/>
              </w:rPr>
            </w:pPr>
          </w:p>
        </w:tc>
        <w:tc>
          <w:tcPr>
            <w:tcW w:w="3485" w:type="dxa"/>
            <w:vAlign w:val="center"/>
          </w:tcPr>
          <w:p w14:paraId="1CDE5D27" w14:textId="77777777" w:rsidR="009A71F8" w:rsidRDefault="009A71F8" w:rsidP="00C1048B">
            <w:pPr>
              <w:jc w:val="center"/>
              <w:rPr>
                <w:rFonts w:ascii="Arial" w:hAnsi="Arial" w:cs="Arial"/>
                <w:noProof/>
                <w:sz w:val="24"/>
                <w:szCs w:val="24"/>
                <w:shd w:val="clear" w:color="auto" w:fill="FFFFFF"/>
              </w:rPr>
            </w:pPr>
          </w:p>
        </w:tc>
        <w:tc>
          <w:tcPr>
            <w:tcW w:w="3486" w:type="dxa"/>
            <w:vAlign w:val="center"/>
          </w:tcPr>
          <w:p w14:paraId="19A862A8" w14:textId="77777777" w:rsidR="009A71F8" w:rsidRDefault="009A71F8" w:rsidP="00C1048B">
            <w:pPr>
              <w:jc w:val="center"/>
              <w:rPr>
                <w:rFonts w:ascii="Arial" w:hAnsi="Arial" w:cs="Arial"/>
                <w:noProof/>
                <w:sz w:val="24"/>
                <w:szCs w:val="24"/>
                <w:shd w:val="clear" w:color="auto" w:fill="FFFFFF"/>
              </w:rPr>
            </w:pPr>
          </w:p>
        </w:tc>
      </w:tr>
      <w:tr w:rsidR="008751E1" w14:paraId="4EDE2AA9" w14:textId="77777777" w:rsidTr="00C1048B">
        <w:tc>
          <w:tcPr>
            <w:tcW w:w="3485" w:type="dxa"/>
            <w:vAlign w:val="center"/>
          </w:tcPr>
          <w:p w14:paraId="4CCE36B8" w14:textId="41569EB2" w:rsidR="008751E1" w:rsidRDefault="008751E1"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445793C2" wp14:editId="59209671">
                  <wp:extent cx="2133600" cy="1600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485" w:type="dxa"/>
            <w:vAlign w:val="center"/>
          </w:tcPr>
          <w:p w14:paraId="64B389CB" w14:textId="6299F077" w:rsidR="008751E1"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46AAF3F9" wp14:editId="130C9CC1">
                  <wp:extent cx="1814644" cy="18364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5322" cy="1857346"/>
                          </a:xfrm>
                          <a:prstGeom prst="rect">
                            <a:avLst/>
                          </a:prstGeom>
                          <a:noFill/>
                          <a:ln>
                            <a:noFill/>
                          </a:ln>
                        </pic:spPr>
                      </pic:pic>
                    </a:graphicData>
                  </a:graphic>
                </wp:inline>
              </w:drawing>
            </w:r>
          </w:p>
        </w:tc>
        <w:tc>
          <w:tcPr>
            <w:tcW w:w="3486" w:type="dxa"/>
            <w:vAlign w:val="center"/>
          </w:tcPr>
          <w:p w14:paraId="1E160C2F" w14:textId="6B4AF0F3" w:rsidR="008751E1" w:rsidRDefault="00C1048B"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350A7FBB" wp14:editId="05EC71C0">
                  <wp:extent cx="1775060" cy="1943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3135" cy="1962887"/>
                          </a:xfrm>
                          <a:prstGeom prst="rect">
                            <a:avLst/>
                          </a:prstGeom>
                          <a:noFill/>
                          <a:ln>
                            <a:noFill/>
                          </a:ln>
                        </pic:spPr>
                      </pic:pic>
                    </a:graphicData>
                  </a:graphic>
                </wp:inline>
              </w:drawing>
            </w:r>
          </w:p>
        </w:tc>
      </w:tr>
      <w:tr w:rsidR="00C1048B" w14:paraId="6EE953CA" w14:textId="77777777" w:rsidTr="00C1048B">
        <w:tc>
          <w:tcPr>
            <w:tcW w:w="3485" w:type="dxa"/>
            <w:vAlign w:val="center"/>
          </w:tcPr>
          <w:p w14:paraId="5FE8F876" w14:textId="77777777" w:rsidR="00C1048B" w:rsidRDefault="00C1048B" w:rsidP="00C1048B">
            <w:pPr>
              <w:jc w:val="center"/>
              <w:rPr>
                <w:rFonts w:ascii="Arial" w:hAnsi="Arial" w:cs="Arial"/>
                <w:noProof/>
                <w:sz w:val="24"/>
                <w:szCs w:val="24"/>
                <w:shd w:val="clear" w:color="auto" w:fill="FFFFFF"/>
              </w:rPr>
            </w:pPr>
          </w:p>
        </w:tc>
        <w:tc>
          <w:tcPr>
            <w:tcW w:w="3485" w:type="dxa"/>
            <w:vAlign w:val="center"/>
          </w:tcPr>
          <w:p w14:paraId="0790AFEC" w14:textId="77777777" w:rsidR="00C1048B" w:rsidRDefault="00C1048B" w:rsidP="00C1048B">
            <w:pPr>
              <w:jc w:val="center"/>
              <w:rPr>
                <w:rFonts w:ascii="Arial" w:hAnsi="Arial" w:cs="Arial"/>
                <w:noProof/>
                <w:sz w:val="24"/>
                <w:szCs w:val="24"/>
                <w:shd w:val="clear" w:color="auto" w:fill="FFFFFF"/>
              </w:rPr>
            </w:pPr>
          </w:p>
        </w:tc>
        <w:tc>
          <w:tcPr>
            <w:tcW w:w="3486" w:type="dxa"/>
            <w:vAlign w:val="center"/>
          </w:tcPr>
          <w:p w14:paraId="54B9972C" w14:textId="77777777" w:rsidR="00C1048B" w:rsidRDefault="00C1048B" w:rsidP="00C1048B">
            <w:pPr>
              <w:jc w:val="center"/>
              <w:rPr>
                <w:rFonts w:ascii="Arial" w:hAnsi="Arial" w:cs="Arial"/>
                <w:noProof/>
                <w:sz w:val="24"/>
                <w:szCs w:val="24"/>
                <w:shd w:val="clear" w:color="auto" w:fill="FFFFFF"/>
              </w:rPr>
            </w:pPr>
          </w:p>
        </w:tc>
      </w:tr>
      <w:tr w:rsidR="008751E1" w14:paraId="289043F3" w14:textId="77777777" w:rsidTr="00C1048B">
        <w:tc>
          <w:tcPr>
            <w:tcW w:w="3485" w:type="dxa"/>
            <w:vAlign w:val="center"/>
          </w:tcPr>
          <w:p w14:paraId="3C176917" w14:textId="7AA6D044" w:rsidR="008751E1" w:rsidRDefault="008751E1"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0AED0B30" wp14:editId="6C5C7315">
                  <wp:extent cx="2103120" cy="15773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inline>
              </w:drawing>
            </w:r>
          </w:p>
        </w:tc>
        <w:tc>
          <w:tcPr>
            <w:tcW w:w="3485" w:type="dxa"/>
            <w:vAlign w:val="center"/>
          </w:tcPr>
          <w:p w14:paraId="10E29E31" w14:textId="439CED69" w:rsidR="008751E1"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764CB649" wp14:editId="69638BE9">
                  <wp:extent cx="1981172" cy="2181931"/>
                  <wp:effectExtent l="0" t="0" r="635"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7221" cy="2199606"/>
                          </a:xfrm>
                          <a:prstGeom prst="rect">
                            <a:avLst/>
                          </a:prstGeom>
                          <a:noFill/>
                          <a:ln>
                            <a:noFill/>
                          </a:ln>
                        </pic:spPr>
                      </pic:pic>
                    </a:graphicData>
                  </a:graphic>
                </wp:inline>
              </w:drawing>
            </w:r>
          </w:p>
        </w:tc>
        <w:tc>
          <w:tcPr>
            <w:tcW w:w="3486" w:type="dxa"/>
            <w:vAlign w:val="center"/>
          </w:tcPr>
          <w:p w14:paraId="69276D12" w14:textId="4CC693A0" w:rsidR="008751E1" w:rsidRDefault="00C1048B"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791A4095" wp14:editId="7F2C7DB3">
                  <wp:extent cx="2129419" cy="1805747"/>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0666" cy="1815284"/>
                          </a:xfrm>
                          <a:prstGeom prst="rect">
                            <a:avLst/>
                          </a:prstGeom>
                          <a:noFill/>
                          <a:ln>
                            <a:noFill/>
                          </a:ln>
                        </pic:spPr>
                      </pic:pic>
                    </a:graphicData>
                  </a:graphic>
                </wp:inline>
              </w:drawing>
            </w:r>
          </w:p>
        </w:tc>
      </w:tr>
      <w:tr w:rsidR="00C1048B" w14:paraId="6D4E4BA2" w14:textId="77777777" w:rsidTr="00C1048B">
        <w:tc>
          <w:tcPr>
            <w:tcW w:w="3485" w:type="dxa"/>
            <w:vAlign w:val="center"/>
          </w:tcPr>
          <w:p w14:paraId="224BE543" w14:textId="77777777" w:rsidR="00C1048B" w:rsidRDefault="00C1048B" w:rsidP="00C1048B">
            <w:pPr>
              <w:jc w:val="center"/>
              <w:rPr>
                <w:rFonts w:ascii="Arial" w:hAnsi="Arial" w:cs="Arial"/>
                <w:noProof/>
                <w:sz w:val="24"/>
                <w:szCs w:val="24"/>
                <w:shd w:val="clear" w:color="auto" w:fill="FFFFFF"/>
              </w:rPr>
            </w:pPr>
          </w:p>
        </w:tc>
        <w:tc>
          <w:tcPr>
            <w:tcW w:w="3485" w:type="dxa"/>
            <w:vAlign w:val="center"/>
          </w:tcPr>
          <w:p w14:paraId="54A6FCC0" w14:textId="77777777" w:rsidR="00C1048B" w:rsidRDefault="00C1048B" w:rsidP="00C1048B">
            <w:pPr>
              <w:jc w:val="center"/>
              <w:rPr>
                <w:rFonts w:ascii="Arial" w:hAnsi="Arial" w:cs="Arial"/>
                <w:noProof/>
                <w:sz w:val="24"/>
                <w:szCs w:val="24"/>
                <w:shd w:val="clear" w:color="auto" w:fill="FFFFFF"/>
              </w:rPr>
            </w:pPr>
          </w:p>
        </w:tc>
        <w:tc>
          <w:tcPr>
            <w:tcW w:w="3486" w:type="dxa"/>
            <w:vAlign w:val="center"/>
          </w:tcPr>
          <w:p w14:paraId="253B418C" w14:textId="77777777" w:rsidR="00C1048B" w:rsidRDefault="00C1048B" w:rsidP="00C1048B">
            <w:pPr>
              <w:jc w:val="center"/>
              <w:rPr>
                <w:rFonts w:ascii="Arial" w:hAnsi="Arial" w:cs="Arial"/>
                <w:noProof/>
                <w:sz w:val="24"/>
                <w:szCs w:val="24"/>
                <w:shd w:val="clear" w:color="auto" w:fill="FFFFFF"/>
              </w:rPr>
            </w:pPr>
          </w:p>
        </w:tc>
      </w:tr>
      <w:tr w:rsidR="00C1048B" w14:paraId="4CFE8FE0" w14:textId="77777777" w:rsidTr="00C1048B">
        <w:tc>
          <w:tcPr>
            <w:tcW w:w="3485" w:type="dxa"/>
            <w:vAlign w:val="center"/>
          </w:tcPr>
          <w:p w14:paraId="2944F5A9" w14:textId="56903488"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753C21DD" wp14:editId="1EEC2109">
                  <wp:extent cx="2089785" cy="1925389"/>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1859" cy="1936513"/>
                          </a:xfrm>
                          <a:prstGeom prst="rect">
                            <a:avLst/>
                          </a:prstGeom>
                          <a:noFill/>
                          <a:ln>
                            <a:noFill/>
                          </a:ln>
                        </pic:spPr>
                      </pic:pic>
                    </a:graphicData>
                  </a:graphic>
                </wp:inline>
              </w:drawing>
            </w:r>
          </w:p>
        </w:tc>
        <w:tc>
          <w:tcPr>
            <w:tcW w:w="3485" w:type="dxa"/>
            <w:vAlign w:val="center"/>
          </w:tcPr>
          <w:p w14:paraId="55912E4F" w14:textId="46ECFACA"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0C5DF246" wp14:editId="47EFF7B4">
                  <wp:extent cx="2042223" cy="19278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9833" cy="1944483"/>
                          </a:xfrm>
                          <a:prstGeom prst="rect">
                            <a:avLst/>
                          </a:prstGeom>
                          <a:noFill/>
                          <a:ln>
                            <a:noFill/>
                          </a:ln>
                        </pic:spPr>
                      </pic:pic>
                    </a:graphicData>
                  </a:graphic>
                </wp:inline>
              </w:drawing>
            </w:r>
          </w:p>
        </w:tc>
        <w:tc>
          <w:tcPr>
            <w:tcW w:w="3486" w:type="dxa"/>
            <w:vAlign w:val="center"/>
          </w:tcPr>
          <w:p w14:paraId="3DAA6557" w14:textId="72019DEE"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6C0F4F2D" wp14:editId="225D59F3">
                  <wp:extent cx="1907056" cy="2240156"/>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242" cy="2252121"/>
                          </a:xfrm>
                          <a:prstGeom prst="rect">
                            <a:avLst/>
                          </a:prstGeom>
                          <a:noFill/>
                          <a:ln>
                            <a:noFill/>
                          </a:ln>
                        </pic:spPr>
                      </pic:pic>
                    </a:graphicData>
                  </a:graphic>
                </wp:inline>
              </w:drawing>
            </w:r>
          </w:p>
        </w:tc>
      </w:tr>
      <w:tr w:rsidR="00C1048B" w14:paraId="5C508A77" w14:textId="77777777" w:rsidTr="00C1048B">
        <w:tc>
          <w:tcPr>
            <w:tcW w:w="3485" w:type="dxa"/>
            <w:vAlign w:val="center"/>
          </w:tcPr>
          <w:p w14:paraId="6ABF9740" w14:textId="77777777" w:rsidR="00C1048B" w:rsidRDefault="00C1048B" w:rsidP="00C1048B">
            <w:pPr>
              <w:jc w:val="center"/>
              <w:rPr>
                <w:rFonts w:ascii="Arial" w:hAnsi="Arial" w:cs="Arial"/>
                <w:noProof/>
                <w:sz w:val="24"/>
                <w:szCs w:val="24"/>
                <w:shd w:val="clear" w:color="auto" w:fill="FFFFFF"/>
              </w:rPr>
            </w:pPr>
          </w:p>
        </w:tc>
        <w:tc>
          <w:tcPr>
            <w:tcW w:w="3485" w:type="dxa"/>
            <w:vAlign w:val="center"/>
          </w:tcPr>
          <w:p w14:paraId="531A70BA" w14:textId="77777777" w:rsidR="00C1048B" w:rsidRDefault="00C1048B" w:rsidP="00C1048B">
            <w:pPr>
              <w:jc w:val="center"/>
              <w:rPr>
                <w:rFonts w:ascii="Arial" w:hAnsi="Arial" w:cs="Arial"/>
                <w:noProof/>
                <w:sz w:val="24"/>
                <w:szCs w:val="24"/>
                <w:shd w:val="clear" w:color="auto" w:fill="FFFFFF"/>
              </w:rPr>
            </w:pPr>
          </w:p>
        </w:tc>
        <w:tc>
          <w:tcPr>
            <w:tcW w:w="3486" w:type="dxa"/>
            <w:vAlign w:val="center"/>
          </w:tcPr>
          <w:p w14:paraId="386380CA" w14:textId="77777777" w:rsidR="00C1048B" w:rsidRDefault="00C1048B" w:rsidP="00C1048B">
            <w:pPr>
              <w:jc w:val="center"/>
              <w:rPr>
                <w:rFonts w:ascii="Arial" w:hAnsi="Arial" w:cs="Arial"/>
                <w:noProof/>
                <w:sz w:val="24"/>
                <w:szCs w:val="24"/>
                <w:shd w:val="clear" w:color="auto" w:fill="FFFFFF"/>
              </w:rPr>
            </w:pPr>
          </w:p>
        </w:tc>
      </w:tr>
      <w:tr w:rsidR="00C1048B" w14:paraId="2D1F6816" w14:textId="77777777" w:rsidTr="00C1048B">
        <w:tc>
          <w:tcPr>
            <w:tcW w:w="3485" w:type="dxa"/>
            <w:vAlign w:val="center"/>
          </w:tcPr>
          <w:p w14:paraId="64D5B39C" w14:textId="40467465"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lastRenderedPageBreak/>
              <w:drawing>
                <wp:inline distT="0" distB="0" distL="0" distR="0" wp14:anchorId="69EC28EC" wp14:editId="23EAC498">
                  <wp:extent cx="1977081" cy="243840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5166" cy="2448372"/>
                          </a:xfrm>
                          <a:prstGeom prst="rect">
                            <a:avLst/>
                          </a:prstGeom>
                          <a:noFill/>
                          <a:ln>
                            <a:noFill/>
                          </a:ln>
                        </pic:spPr>
                      </pic:pic>
                    </a:graphicData>
                  </a:graphic>
                </wp:inline>
              </w:drawing>
            </w:r>
          </w:p>
        </w:tc>
        <w:tc>
          <w:tcPr>
            <w:tcW w:w="3485" w:type="dxa"/>
            <w:vAlign w:val="center"/>
          </w:tcPr>
          <w:p w14:paraId="75585B5C" w14:textId="1348AA5F"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65BCBC8D" wp14:editId="149A565A">
                  <wp:extent cx="2074333" cy="261366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5435" cy="2627649"/>
                          </a:xfrm>
                          <a:prstGeom prst="rect">
                            <a:avLst/>
                          </a:prstGeom>
                          <a:noFill/>
                          <a:ln>
                            <a:noFill/>
                          </a:ln>
                        </pic:spPr>
                      </pic:pic>
                    </a:graphicData>
                  </a:graphic>
                </wp:inline>
              </w:drawing>
            </w:r>
          </w:p>
        </w:tc>
        <w:tc>
          <w:tcPr>
            <w:tcW w:w="3486" w:type="dxa"/>
            <w:vAlign w:val="center"/>
          </w:tcPr>
          <w:p w14:paraId="59B5C3A5" w14:textId="6BBF5B4B"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271E4D59" wp14:editId="02173915">
                  <wp:extent cx="1947603" cy="2438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3586" cy="2470930"/>
                          </a:xfrm>
                          <a:prstGeom prst="rect">
                            <a:avLst/>
                          </a:prstGeom>
                          <a:noFill/>
                          <a:ln>
                            <a:noFill/>
                          </a:ln>
                        </pic:spPr>
                      </pic:pic>
                    </a:graphicData>
                  </a:graphic>
                </wp:inline>
              </w:drawing>
            </w:r>
          </w:p>
        </w:tc>
      </w:tr>
      <w:tr w:rsidR="00C1048B" w14:paraId="457251A1" w14:textId="77777777" w:rsidTr="00C1048B">
        <w:tc>
          <w:tcPr>
            <w:tcW w:w="3485" w:type="dxa"/>
            <w:vAlign w:val="center"/>
          </w:tcPr>
          <w:p w14:paraId="1FDC7847" w14:textId="77777777" w:rsidR="00C1048B" w:rsidRDefault="00C1048B" w:rsidP="00C1048B">
            <w:pPr>
              <w:jc w:val="center"/>
              <w:rPr>
                <w:rFonts w:ascii="Arial" w:hAnsi="Arial" w:cs="Arial"/>
                <w:noProof/>
                <w:sz w:val="24"/>
                <w:szCs w:val="24"/>
                <w:shd w:val="clear" w:color="auto" w:fill="FFFFFF"/>
              </w:rPr>
            </w:pPr>
          </w:p>
        </w:tc>
        <w:tc>
          <w:tcPr>
            <w:tcW w:w="3485" w:type="dxa"/>
            <w:vAlign w:val="center"/>
          </w:tcPr>
          <w:p w14:paraId="67FF1122" w14:textId="77777777" w:rsidR="00C1048B" w:rsidRDefault="00C1048B" w:rsidP="00C1048B">
            <w:pPr>
              <w:jc w:val="center"/>
              <w:rPr>
                <w:rFonts w:ascii="Arial" w:hAnsi="Arial" w:cs="Arial"/>
                <w:noProof/>
                <w:sz w:val="24"/>
                <w:szCs w:val="24"/>
                <w:shd w:val="clear" w:color="auto" w:fill="FFFFFF"/>
              </w:rPr>
            </w:pPr>
          </w:p>
        </w:tc>
        <w:tc>
          <w:tcPr>
            <w:tcW w:w="3486" w:type="dxa"/>
            <w:vAlign w:val="center"/>
          </w:tcPr>
          <w:p w14:paraId="3F414149" w14:textId="77777777" w:rsidR="00C1048B" w:rsidRDefault="00C1048B" w:rsidP="00C1048B">
            <w:pPr>
              <w:jc w:val="center"/>
              <w:rPr>
                <w:rFonts w:ascii="Arial" w:hAnsi="Arial" w:cs="Arial"/>
                <w:noProof/>
                <w:sz w:val="24"/>
                <w:szCs w:val="24"/>
                <w:shd w:val="clear" w:color="auto" w:fill="FFFFFF"/>
              </w:rPr>
            </w:pPr>
          </w:p>
        </w:tc>
      </w:tr>
      <w:tr w:rsidR="00C1048B" w14:paraId="6445F9BA" w14:textId="77777777" w:rsidTr="00C1048B">
        <w:tc>
          <w:tcPr>
            <w:tcW w:w="3485" w:type="dxa"/>
            <w:vAlign w:val="center"/>
          </w:tcPr>
          <w:p w14:paraId="35AD3ACA" w14:textId="5C5CDF2A"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71EA3AFA" wp14:editId="7A08A60E">
                  <wp:extent cx="1830585" cy="21869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1281" cy="2223611"/>
                          </a:xfrm>
                          <a:prstGeom prst="rect">
                            <a:avLst/>
                          </a:prstGeom>
                          <a:noFill/>
                          <a:ln>
                            <a:noFill/>
                          </a:ln>
                        </pic:spPr>
                      </pic:pic>
                    </a:graphicData>
                  </a:graphic>
                </wp:inline>
              </w:drawing>
            </w:r>
          </w:p>
        </w:tc>
        <w:tc>
          <w:tcPr>
            <w:tcW w:w="3485" w:type="dxa"/>
            <w:vAlign w:val="center"/>
          </w:tcPr>
          <w:p w14:paraId="51B51DF7" w14:textId="377169E9"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14F8DE66" wp14:editId="2A789EDC">
                  <wp:extent cx="2042160" cy="2107734"/>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8439" cy="2114215"/>
                          </a:xfrm>
                          <a:prstGeom prst="rect">
                            <a:avLst/>
                          </a:prstGeom>
                          <a:noFill/>
                          <a:ln>
                            <a:noFill/>
                          </a:ln>
                        </pic:spPr>
                      </pic:pic>
                    </a:graphicData>
                  </a:graphic>
                </wp:inline>
              </w:drawing>
            </w:r>
          </w:p>
        </w:tc>
        <w:tc>
          <w:tcPr>
            <w:tcW w:w="3486" w:type="dxa"/>
            <w:vAlign w:val="center"/>
          </w:tcPr>
          <w:p w14:paraId="2C4B6A9E" w14:textId="4DE69654" w:rsidR="00C1048B"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222200A4" wp14:editId="0D7F4B2E">
                  <wp:extent cx="1833245" cy="22707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0584" cy="2279871"/>
                          </a:xfrm>
                          <a:prstGeom prst="rect">
                            <a:avLst/>
                          </a:prstGeom>
                          <a:noFill/>
                          <a:ln>
                            <a:noFill/>
                          </a:ln>
                        </pic:spPr>
                      </pic:pic>
                    </a:graphicData>
                  </a:graphic>
                </wp:inline>
              </w:drawing>
            </w:r>
          </w:p>
        </w:tc>
      </w:tr>
      <w:tr w:rsidR="00C1048B" w14:paraId="3A93F179" w14:textId="77777777" w:rsidTr="00C1048B">
        <w:tc>
          <w:tcPr>
            <w:tcW w:w="3485" w:type="dxa"/>
            <w:vAlign w:val="center"/>
          </w:tcPr>
          <w:p w14:paraId="35339D28" w14:textId="77777777" w:rsidR="00C1048B" w:rsidRDefault="00C1048B" w:rsidP="00C1048B">
            <w:pPr>
              <w:jc w:val="center"/>
              <w:rPr>
                <w:rFonts w:ascii="Arial" w:hAnsi="Arial" w:cs="Arial"/>
                <w:noProof/>
                <w:sz w:val="24"/>
                <w:szCs w:val="24"/>
                <w:shd w:val="clear" w:color="auto" w:fill="FFFFFF"/>
              </w:rPr>
            </w:pPr>
          </w:p>
        </w:tc>
        <w:tc>
          <w:tcPr>
            <w:tcW w:w="3485" w:type="dxa"/>
            <w:vAlign w:val="center"/>
          </w:tcPr>
          <w:p w14:paraId="1820D3A9" w14:textId="77777777" w:rsidR="00C1048B" w:rsidRDefault="00C1048B" w:rsidP="00C1048B">
            <w:pPr>
              <w:jc w:val="center"/>
              <w:rPr>
                <w:rFonts w:ascii="Arial" w:hAnsi="Arial" w:cs="Arial"/>
                <w:noProof/>
                <w:sz w:val="24"/>
                <w:szCs w:val="24"/>
                <w:shd w:val="clear" w:color="auto" w:fill="FFFFFF"/>
              </w:rPr>
            </w:pPr>
          </w:p>
        </w:tc>
        <w:tc>
          <w:tcPr>
            <w:tcW w:w="3486" w:type="dxa"/>
            <w:vAlign w:val="center"/>
          </w:tcPr>
          <w:p w14:paraId="3E64C2DA" w14:textId="77777777" w:rsidR="00C1048B" w:rsidRDefault="00C1048B" w:rsidP="00C1048B">
            <w:pPr>
              <w:jc w:val="center"/>
              <w:rPr>
                <w:rFonts w:ascii="Arial" w:hAnsi="Arial" w:cs="Arial"/>
                <w:noProof/>
                <w:sz w:val="24"/>
                <w:szCs w:val="24"/>
                <w:shd w:val="clear" w:color="auto" w:fill="FFFFFF"/>
              </w:rPr>
            </w:pPr>
          </w:p>
        </w:tc>
      </w:tr>
      <w:tr w:rsidR="008751E1" w14:paraId="5AC49139" w14:textId="77777777" w:rsidTr="00C1048B">
        <w:tc>
          <w:tcPr>
            <w:tcW w:w="3485" w:type="dxa"/>
            <w:vAlign w:val="center"/>
          </w:tcPr>
          <w:p w14:paraId="418B9725" w14:textId="3F619FFF" w:rsidR="008751E1" w:rsidRDefault="008751E1"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365EC789" wp14:editId="477978A4">
                  <wp:extent cx="1605915" cy="21412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5915" cy="2141220"/>
                          </a:xfrm>
                          <a:prstGeom prst="rect">
                            <a:avLst/>
                          </a:prstGeom>
                          <a:noFill/>
                          <a:ln>
                            <a:noFill/>
                          </a:ln>
                        </pic:spPr>
                      </pic:pic>
                    </a:graphicData>
                  </a:graphic>
                </wp:inline>
              </w:drawing>
            </w:r>
          </w:p>
        </w:tc>
        <w:tc>
          <w:tcPr>
            <w:tcW w:w="3485" w:type="dxa"/>
            <w:vAlign w:val="center"/>
          </w:tcPr>
          <w:p w14:paraId="7DEB0B41" w14:textId="069DCC7A" w:rsidR="008751E1" w:rsidRDefault="00C1048B" w:rsidP="00C1048B">
            <w:pPr>
              <w:jc w:val="center"/>
              <w:rPr>
                <w:rFonts w:ascii="Arial" w:hAnsi="Arial" w:cs="Arial"/>
                <w:noProof/>
                <w:sz w:val="24"/>
                <w:szCs w:val="24"/>
                <w:shd w:val="clear" w:color="auto" w:fill="FFFFFF"/>
              </w:rPr>
            </w:pPr>
            <w:r>
              <w:rPr>
                <w:rFonts w:ascii="Arial" w:hAnsi="Arial" w:cs="Arial"/>
                <w:noProof/>
                <w:sz w:val="24"/>
                <w:szCs w:val="24"/>
                <w:shd w:val="clear" w:color="auto" w:fill="FFFFFF"/>
              </w:rPr>
              <w:drawing>
                <wp:inline distT="0" distB="0" distL="0" distR="0" wp14:anchorId="6EBA086F" wp14:editId="1232A0AA">
                  <wp:extent cx="1706880" cy="2118807"/>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9510" cy="2134485"/>
                          </a:xfrm>
                          <a:prstGeom prst="rect">
                            <a:avLst/>
                          </a:prstGeom>
                          <a:noFill/>
                          <a:ln>
                            <a:noFill/>
                          </a:ln>
                        </pic:spPr>
                      </pic:pic>
                    </a:graphicData>
                  </a:graphic>
                </wp:inline>
              </w:drawing>
            </w:r>
          </w:p>
        </w:tc>
        <w:tc>
          <w:tcPr>
            <w:tcW w:w="3486" w:type="dxa"/>
            <w:vAlign w:val="center"/>
          </w:tcPr>
          <w:p w14:paraId="2332466D" w14:textId="56DABA9B" w:rsidR="008751E1" w:rsidRDefault="00C1048B" w:rsidP="00C1048B">
            <w:pPr>
              <w:jc w:val="center"/>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2035B4E9" wp14:editId="5FF10CB6">
                  <wp:extent cx="1964055" cy="2184030"/>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1044" cy="2202922"/>
                          </a:xfrm>
                          <a:prstGeom prst="rect">
                            <a:avLst/>
                          </a:prstGeom>
                          <a:noFill/>
                          <a:ln>
                            <a:noFill/>
                          </a:ln>
                        </pic:spPr>
                      </pic:pic>
                    </a:graphicData>
                  </a:graphic>
                </wp:inline>
              </w:drawing>
            </w:r>
          </w:p>
        </w:tc>
      </w:tr>
    </w:tbl>
    <w:p w14:paraId="1FA58403" w14:textId="77777777" w:rsidR="00636149" w:rsidRPr="004C57BA" w:rsidRDefault="00636149" w:rsidP="004C57BA">
      <w:pPr>
        <w:rPr>
          <w:rFonts w:ascii="Arial" w:hAnsi="Arial" w:cs="Arial"/>
          <w:sz w:val="24"/>
          <w:szCs w:val="24"/>
          <w:shd w:val="clear" w:color="auto" w:fill="FFFFFF"/>
        </w:rPr>
      </w:pPr>
    </w:p>
    <w:sectPr w:rsidR="00636149" w:rsidRPr="004C57BA" w:rsidSect="004C57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05A8"/>
    <w:multiLevelType w:val="hybridMultilevel"/>
    <w:tmpl w:val="850EEC6E"/>
    <w:lvl w:ilvl="0" w:tplc="C5BC690C">
      <w:start w:val="3"/>
      <w:numFmt w:val="bullet"/>
      <w:lvlText w:val="-"/>
      <w:lvlJc w:val="left"/>
      <w:pPr>
        <w:ind w:left="720" w:hanging="360"/>
      </w:pPr>
      <w:rPr>
        <w:rFonts w:ascii="Arial" w:eastAsia="Times New Roman" w:hAnsi="Arial"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5C3759"/>
    <w:multiLevelType w:val="multilevel"/>
    <w:tmpl w:val="3412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4575962">
    <w:abstractNumId w:val="1"/>
  </w:num>
  <w:num w:numId="2" w16cid:durableId="2101824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FA"/>
    <w:rsid w:val="00221670"/>
    <w:rsid w:val="00233EF2"/>
    <w:rsid w:val="002A50EF"/>
    <w:rsid w:val="003354D8"/>
    <w:rsid w:val="0034493A"/>
    <w:rsid w:val="00357D99"/>
    <w:rsid w:val="00396007"/>
    <w:rsid w:val="003A07F4"/>
    <w:rsid w:val="004476B6"/>
    <w:rsid w:val="00476291"/>
    <w:rsid w:val="004C57BA"/>
    <w:rsid w:val="004C65C7"/>
    <w:rsid w:val="00571463"/>
    <w:rsid w:val="005B1084"/>
    <w:rsid w:val="005C2772"/>
    <w:rsid w:val="0062247B"/>
    <w:rsid w:val="00636149"/>
    <w:rsid w:val="00676305"/>
    <w:rsid w:val="006C6F72"/>
    <w:rsid w:val="00747533"/>
    <w:rsid w:val="0075388B"/>
    <w:rsid w:val="00772BFA"/>
    <w:rsid w:val="008063CC"/>
    <w:rsid w:val="0085747E"/>
    <w:rsid w:val="00867D85"/>
    <w:rsid w:val="008751E1"/>
    <w:rsid w:val="00887AB6"/>
    <w:rsid w:val="00963FA7"/>
    <w:rsid w:val="009A71F8"/>
    <w:rsid w:val="009D33AE"/>
    <w:rsid w:val="009D791F"/>
    <w:rsid w:val="009F4BD3"/>
    <w:rsid w:val="00A7095D"/>
    <w:rsid w:val="00AA4164"/>
    <w:rsid w:val="00AB240A"/>
    <w:rsid w:val="00AF19DD"/>
    <w:rsid w:val="00B76722"/>
    <w:rsid w:val="00B7755D"/>
    <w:rsid w:val="00B85142"/>
    <w:rsid w:val="00BF4003"/>
    <w:rsid w:val="00C1048B"/>
    <w:rsid w:val="00C324BE"/>
    <w:rsid w:val="00C95CAC"/>
    <w:rsid w:val="00CB2450"/>
    <w:rsid w:val="00CD2A2B"/>
    <w:rsid w:val="00D2269C"/>
    <w:rsid w:val="00D674D9"/>
    <w:rsid w:val="00DE785D"/>
    <w:rsid w:val="00E03604"/>
    <w:rsid w:val="00E521C0"/>
    <w:rsid w:val="00E67421"/>
    <w:rsid w:val="00F27417"/>
    <w:rsid w:val="00F95EB2"/>
    <w:rsid w:val="00FA024D"/>
    <w:rsid w:val="00FB22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F4723"/>
  <w15:chartTrackingRefBased/>
  <w15:docId w15:val="{5714E6A3-B540-4E10-BE7F-47EB5EFCD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63F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B2450"/>
    <w:rPr>
      <w:b/>
      <w:bCs/>
    </w:rPr>
  </w:style>
  <w:style w:type="character" w:styleId="Accentuation">
    <w:name w:val="Emphasis"/>
    <w:basedOn w:val="Policepardfaut"/>
    <w:uiPriority w:val="20"/>
    <w:qFormat/>
    <w:rsid w:val="00E03604"/>
    <w:rPr>
      <w:i/>
      <w:iCs/>
    </w:rPr>
  </w:style>
  <w:style w:type="paragraph" w:customStyle="1" w:styleId="wakeupavignon-icon-list-item">
    <w:name w:val="wakeupavignon-icon-list-item"/>
    <w:basedOn w:val="Normal"/>
    <w:rsid w:val="00867D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akeupavignon-icon-list-text">
    <w:name w:val="wakeupavignon-icon-list-text"/>
    <w:basedOn w:val="Policepardfaut"/>
    <w:rsid w:val="00867D85"/>
  </w:style>
  <w:style w:type="character" w:customStyle="1" w:styleId="bold">
    <w:name w:val="bold"/>
    <w:basedOn w:val="Policepardfaut"/>
    <w:rsid w:val="00867D85"/>
  </w:style>
  <w:style w:type="character" w:styleId="Lienhypertexte">
    <w:name w:val="Hyperlink"/>
    <w:basedOn w:val="Policepardfaut"/>
    <w:uiPriority w:val="99"/>
    <w:semiHidden/>
    <w:unhideWhenUsed/>
    <w:rsid w:val="004476B6"/>
    <w:rPr>
      <w:color w:val="0000FF"/>
      <w:u w:val="single"/>
    </w:rPr>
  </w:style>
  <w:style w:type="table" w:styleId="Grilledutableau">
    <w:name w:val="Table Grid"/>
    <w:basedOn w:val="TableauNormal"/>
    <w:uiPriority w:val="39"/>
    <w:rsid w:val="00636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17077">
      <w:bodyDiv w:val="1"/>
      <w:marLeft w:val="0"/>
      <w:marRight w:val="0"/>
      <w:marTop w:val="0"/>
      <w:marBottom w:val="0"/>
      <w:divBdr>
        <w:top w:val="none" w:sz="0" w:space="0" w:color="auto"/>
        <w:left w:val="none" w:sz="0" w:space="0" w:color="auto"/>
        <w:bottom w:val="none" w:sz="0" w:space="0" w:color="auto"/>
        <w:right w:val="none" w:sz="0" w:space="0" w:color="auto"/>
      </w:divBdr>
    </w:div>
    <w:div w:id="318534608">
      <w:bodyDiv w:val="1"/>
      <w:marLeft w:val="0"/>
      <w:marRight w:val="0"/>
      <w:marTop w:val="0"/>
      <w:marBottom w:val="0"/>
      <w:divBdr>
        <w:top w:val="none" w:sz="0" w:space="0" w:color="auto"/>
        <w:left w:val="none" w:sz="0" w:space="0" w:color="auto"/>
        <w:bottom w:val="none" w:sz="0" w:space="0" w:color="auto"/>
        <w:right w:val="none" w:sz="0" w:space="0" w:color="auto"/>
      </w:divBdr>
    </w:div>
    <w:div w:id="340011013">
      <w:bodyDiv w:val="1"/>
      <w:marLeft w:val="0"/>
      <w:marRight w:val="0"/>
      <w:marTop w:val="0"/>
      <w:marBottom w:val="0"/>
      <w:divBdr>
        <w:top w:val="none" w:sz="0" w:space="0" w:color="auto"/>
        <w:left w:val="none" w:sz="0" w:space="0" w:color="auto"/>
        <w:bottom w:val="none" w:sz="0" w:space="0" w:color="auto"/>
        <w:right w:val="none" w:sz="0" w:space="0" w:color="auto"/>
      </w:divBdr>
      <w:divsChild>
        <w:div w:id="62073711">
          <w:marLeft w:val="0"/>
          <w:marRight w:val="0"/>
          <w:marTop w:val="0"/>
          <w:marBottom w:val="0"/>
          <w:divBdr>
            <w:top w:val="none" w:sz="0" w:space="0" w:color="auto"/>
            <w:left w:val="none" w:sz="0" w:space="0" w:color="auto"/>
            <w:bottom w:val="none" w:sz="0" w:space="0" w:color="auto"/>
            <w:right w:val="none" w:sz="0" w:space="0" w:color="auto"/>
          </w:divBdr>
        </w:div>
        <w:div w:id="1515001505">
          <w:marLeft w:val="0"/>
          <w:marRight w:val="0"/>
          <w:marTop w:val="0"/>
          <w:marBottom w:val="0"/>
          <w:divBdr>
            <w:top w:val="none" w:sz="0" w:space="0" w:color="auto"/>
            <w:left w:val="none" w:sz="0" w:space="0" w:color="auto"/>
            <w:bottom w:val="none" w:sz="0" w:space="0" w:color="auto"/>
            <w:right w:val="none" w:sz="0" w:space="0" w:color="auto"/>
          </w:divBdr>
        </w:div>
        <w:div w:id="566185112">
          <w:marLeft w:val="0"/>
          <w:marRight w:val="0"/>
          <w:marTop w:val="0"/>
          <w:marBottom w:val="0"/>
          <w:divBdr>
            <w:top w:val="none" w:sz="0" w:space="0" w:color="auto"/>
            <w:left w:val="none" w:sz="0" w:space="0" w:color="auto"/>
            <w:bottom w:val="none" w:sz="0" w:space="0" w:color="auto"/>
            <w:right w:val="none" w:sz="0" w:space="0" w:color="auto"/>
          </w:divBdr>
        </w:div>
      </w:divsChild>
    </w:div>
    <w:div w:id="856162771">
      <w:bodyDiv w:val="1"/>
      <w:marLeft w:val="0"/>
      <w:marRight w:val="0"/>
      <w:marTop w:val="0"/>
      <w:marBottom w:val="0"/>
      <w:divBdr>
        <w:top w:val="none" w:sz="0" w:space="0" w:color="auto"/>
        <w:left w:val="none" w:sz="0" w:space="0" w:color="auto"/>
        <w:bottom w:val="none" w:sz="0" w:space="0" w:color="auto"/>
        <w:right w:val="none" w:sz="0" w:space="0" w:color="auto"/>
      </w:divBdr>
    </w:div>
    <w:div w:id="1015884743">
      <w:bodyDiv w:val="1"/>
      <w:marLeft w:val="0"/>
      <w:marRight w:val="0"/>
      <w:marTop w:val="0"/>
      <w:marBottom w:val="0"/>
      <w:divBdr>
        <w:top w:val="none" w:sz="0" w:space="0" w:color="auto"/>
        <w:left w:val="none" w:sz="0" w:space="0" w:color="auto"/>
        <w:bottom w:val="none" w:sz="0" w:space="0" w:color="auto"/>
        <w:right w:val="none" w:sz="0" w:space="0" w:color="auto"/>
      </w:divBdr>
    </w:div>
    <w:div w:id="1038431681">
      <w:bodyDiv w:val="1"/>
      <w:marLeft w:val="0"/>
      <w:marRight w:val="0"/>
      <w:marTop w:val="0"/>
      <w:marBottom w:val="0"/>
      <w:divBdr>
        <w:top w:val="none" w:sz="0" w:space="0" w:color="auto"/>
        <w:left w:val="none" w:sz="0" w:space="0" w:color="auto"/>
        <w:bottom w:val="none" w:sz="0" w:space="0" w:color="auto"/>
        <w:right w:val="none" w:sz="0" w:space="0" w:color="auto"/>
      </w:divBdr>
    </w:div>
    <w:div w:id="1427457403">
      <w:bodyDiv w:val="1"/>
      <w:marLeft w:val="0"/>
      <w:marRight w:val="0"/>
      <w:marTop w:val="0"/>
      <w:marBottom w:val="0"/>
      <w:divBdr>
        <w:top w:val="none" w:sz="0" w:space="0" w:color="auto"/>
        <w:left w:val="none" w:sz="0" w:space="0" w:color="auto"/>
        <w:bottom w:val="none" w:sz="0" w:space="0" w:color="auto"/>
        <w:right w:val="none" w:sz="0" w:space="0" w:color="auto"/>
      </w:divBdr>
    </w:div>
    <w:div w:id="1579946566">
      <w:bodyDiv w:val="1"/>
      <w:marLeft w:val="0"/>
      <w:marRight w:val="0"/>
      <w:marTop w:val="0"/>
      <w:marBottom w:val="0"/>
      <w:divBdr>
        <w:top w:val="none" w:sz="0" w:space="0" w:color="auto"/>
        <w:left w:val="none" w:sz="0" w:space="0" w:color="auto"/>
        <w:bottom w:val="none" w:sz="0" w:space="0" w:color="auto"/>
        <w:right w:val="none" w:sz="0" w:space="0" w:color="auto"/>
      </w:divBdr>
    </w:div>
    <w:div w:id="1708799083">
      <w:bodyDiv w:val="1"/>
      <w:marLeft w:val="0"/>
      <w:marRight w:val="0"/>
      <w:marTop w:val="0"/>
      <w:marBottom w:val="0"/>
      <w:divBdr>
        <w:top w:val="none" w:sz="0" w:space="0" w:color="auto"/>
        <w:left w:val="none" w:sz="0" w:space="0" w:color="auto"/>
        <w:bottom w:val="none" w:sz="0" w:space="0" w:color="auto"/>
        <w:right w:val="none" w:sz="0" w:space="0" w:color="auto"/>
      </w:divBdr>
    </w:div>
    <w:div w:id="211459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fr.wikipedia.org/wiki/Fairfax_(Virginie)" TargetMode="External"/><Relationship Id="rId39" Type="http://schemas.openxmlformats.org/officeDocument/2006/relationships/image" Target="media/image28.jpeg"/><Relationship Id="rId21" Type="http://schemas.openxmlformats.org/officeDocument/2006/relationships/image" Target="media/image17.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www.xmarkjenkinsx.com/" TargetMode="External"/><Relationship Id="rId11" Type="http://schemas.openxmlformats.org/officeDocument/2006/relationships/image" Target="media/image7.jpeg"/><Relationship Id="rId24" Type="http://schemas.openxmlformats.org/officeDocument/2006/relationships/hyperlink" Target="https://fr.wikipedia.org/wiki/Octobre_1970"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fr.wikipedia.org/wiki/7_octobre" TargetMode="External"/><Relationship Id="rId28" Type="http://schemas.openxmlformats.org/officeDocument/2006/relationships/hyperlink" Target="https://fr.wikipedia.org/wiki/Installation_(art)" TargetMode="External"/><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fr.wikipedia.org/wiki/%C3%89tats-Unis"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fr.wikipedia.org/wiki/1970"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6.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1206</Words>
  <Characters>6638</Characters>
  <Application>Microsoft Office Word</Application>
  <DocSecurity>0</DocSecurity>
  <Lines>55</Lines>
  <Paragraphs>15</Paragraphs>
  <ScaleCrop>false</ScaleCrop>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Séverine Dalher</dc:creator>
  <cp:keywords/>
  <dc:description/>
  <cp:lastModifiedBy>Séverine Dalher</cp:lastModifiedBy>
  <cp:revision>57</cp:revision>
  <dcterms:created xsi:type="dcterms:W3CDTF">2021-06-28T16:49:00Z</dcterms:created>
  <dcterms:modified xsi:type="dcterms:W3CDTF">2023-03-07T21:20:00Z</dcterms:modified>
</cp:coreProperties>
</file>