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459"/>
        <w:gridCol w:w="1318"/>
        <w:gridCol w:w="1777"/>
        <w:gridCol w:w="1778"/>
        <w:gridCol w:w="6660"/>
        <w:gridCol w:w="3884"/>
      </w:tblGrid>
      <w:tr w:rsidR="00727D55" w:rsidRPr="00727D55" w:rsidTr="005F6774">
        <w:trPr>
          <w:jc w:val="center"/>
        </w:trPr>
        <w:tc>
          <w:tcPr>
            <w:tcW w:w="1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NOM DE L’ETABLISSEMENT :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VILLE : </w:t>
            </w:r>
          </w:p>
        </w:tc>
      </w:tr>
      <w:tr w:rsidR="002D45C6" w:rsidRPr="00727D55" w:rsidTr="00480134">
        <w:trPr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  <w:shd w:val="clear" w:color="auto" w:fill="92D050"/>
          </w:tcPr>
          <w:p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D’ETABLISSEMENT</w:t>
            </w:r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D’EPS</w:t>
            </w:r>
          </w:p>
        </w:tc>
        <w:tc>
          <w:tcPr>
            <w:tcW w:w="3884" w:type="dxa"/>
            <w:tcBorders>
              <w:top w:val="nil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</w:tcPr>
          <w:p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D’AS</w:t>
            </w:r>
          </w:p>
        </w:tc>
      </w:tr>
      <w:tr w:rsidR="00C92EFB" w:rsidRPr="00727D55" w:rsidTr="00480134">
        <w:trPr>
          <w:trHeight w:val="419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4406DA" w:rsidRDefault="00C92EFB" w:rsidP="00C9533D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Carte d’identité</w:t>
            </w: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667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</w:t>
            </w:r>
            <w:r w:rsidRPr="004406DA">
              <w:rPr>
                <w:rFonts w:ascii="Arial" w:eastAsia="Calibri" w:hAnsi="Arial" w:cs="Arial"/>
              </w:rPr>
              <w:t xml:space="preserve">GT      </w:t>
            </w:r>
            <w:sdt>
              <w:sdtPr>
                <w:rPr>
                  <w:rFonts w:ascii="Arial" w:eastAsia="Calibri" w:hAnsi="Arial" w:cs="Arial"/>
                </w:rPr>
                <w:id w:val="14743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LP</w:t>
            </w:r>
          </w:p>
          <w:p w:rsidR="00C92EFB" w:rsidRDefault="008348A8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710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Rural  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2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Péri </w:t>
            </w:r>
            <w:bookmarkStart w:id="0" w:name="_Hlk529602496"/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urbain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444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Centre-ville</w:t>
            </w:r>
            <w:r w:rsidR="00C92EF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bookmarkEnd w:id="0"/>
          <w:p w:rsidR="00C92EFB" w:rsidRPr="004406DA" w:rsidRDefault="008348A8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550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Cité scolaire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412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BTS  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4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Internat</w:t>
            </w:r>
          </w:p>
          <w:bookmarkStart w:id="1" w:name="_Hlk7197921"/>
          <w:p w:rsidR="00C92EFB" w:rsidRPr="007547E0" w:rsidRDefault="008348A8" w:rsidP="007547E0">
            <w:pPr>
              <w:spacing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30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ULIS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40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SEGPA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UPE2A</w:t>
            </w:r>
            <w:bookmarkEnd w:id="1"/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2EFB" w:rsidRPr="00302579" w:rsidRDefault="00C92EFB" w:rsidP="00622CE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Ressources humaines</w:t>
            </w:r>
          </w:p>
          <w:p w:rsidR="00C92EFB" w:rsidRPr="00021C61" w:rsidRDefault="00C92EFB" w:rsidP="00622C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(Nb</w:t>
            </w:r>
            <w:r w:rsidR="004A67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6770" w:rsidRPr="00E460DE">
              <w:rPr>
                <w:rFonts w:ascii="Arial" w:hAnsi="Arial" w:cs="Arial"/>
                <w:color w:val="000000" w:themeColor="text1"/>
                <w:sz w:val="20"/>
                <w:szCs w:val="20"/>
              </w:rPr>
              <w:t>et noms des</w:t>
            </w:r>
            <w:r w:rsidRPr="00E46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EPS, Partenaires : infirmière, AVS, BE …toutes les personnes qui gravitent autour de l’EPS.)</w:t>
            </w:r>
          </w:p>
          <w:p w:rsidR="00C92EFB" w:rsidRPr="00D37478" w:rsidRDefault="00C92EF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1102"/>
              <w:gridCol w:w="710"/>
              <w:gridCol w:w="933"/>
            </w:tblGrid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D37478" w:rsidRDefault="00C92EFB" w:rsidP="00C65E6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N-1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Effectif total</w:t>
                  </w:r>
                </w:p>
              </w:tc>
              <w:tc>
                <w:tcPr>
                  <w:tcW w:w="710" w:type="dxa"/>
                  <w:shd w:val="clear" w:color="auto" w:fill="F2F2F2" w:themeFill="background1" w:themeFillShade="F2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Filles</w:t>
                  </w:r>
                </w:p>
              </w:tc>
              <w:tc>
                <w:tcPr>
                  <w:tcW w:w="933" w:type="dxa"/>
                  <w:shd w:val="clear" w:color="auto" w:fill="F2F2F2" w:themeFill="background1" w:themeFillShade="F2"/>
                </w:tcPr>
                <w:p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Garçons</w:t>
                  </w: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Nbre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 xml:space="preserve">% </w:t>
                  </w: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Etabl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2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nde</w:t>
                  </w:r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1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ère</w:t>
                  </w:r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Term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92EFB">
              <w:tc>
                <w:tcPr>
                  <w:tcW w:w="913" w:type="dxa"/>
                  <w:vAlign w:val="center"/>
                </w:tcPr>
                <w:p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1102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C92EFB" w:rsidRPr="00727D55" w:rsidTr="00C92EFB">
        <w:trPr>
          <w:trHeight w:val="20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Effectif total</w:t>
            </w: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Filles</w:t>
            </w: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Garçons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 xml:space="preserve">Ressources matérielles </w:t>
            </w:r>
          </w:p>
          <w:p w:rsidR="00C92EFB" w:rsidRPr="00480134" w:rsidRDefault="00C92EFB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(installations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internes / extérieures à établissement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, numérique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besoins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:rsidTr="00087ABF">
        <w:trPr>
          <w:trHeight w:val="22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:rsidTr="00CA4CB9">
        <w:trPr>
          <w:trHeight w:val="248"/>
          <w:jc w:val="center"/>
        </w:trPr>
        <w:tc>
          <w:tcPr>
            <w:tcW w:w="5332" w:type="dxa"/>
            <w:gridSpan w:val="4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:rsidR="00C92EFB" w:rsidRDefault="00C92EFB" w:rsidP="000E58C5">
            <w:pPr>
              <w:spacing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divisions par niveau :</w:t>
            </w:r>
          </w:p>
          <w:p w:rsidR="00C92EFB" w:rsidRPr="00D37478" w:rsidRDefault="00C92EFB" w:rsidP="000E58C5">
            <w:pPr>
              <w:spacing w:line="259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C92EFB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tbl>
            <w:tblPr>
              <w:tblStyle w:val="Grilledutableau"/>
              <w:tblW w:w="3658" w:type="dxa"/>
              <w:tblLook w:val="04A0" w:firstRow="1" w:lastRow="0" w:firstColumn="1" w:lastColumn="0" w:noHBand="0" w:noVBand="1"/>
            </w:tblPr>
            <w:tblGrid>
              <w:gridCol w:w="743"/>
              <w:gridCol w:w="1207"/>
              <w:gridCol w:w="761"/>
              <w:gridCol w:w="947"/>
            </w:tblGrid>
            <w:tr w:rsidR="00C92EFB" w:rsidRPr="00D37478" w:rsidTr="00CA4CB9">
              <w:tc>
                <w:tcPr>
                  <w:tcW w:w="743" w:type="dxa"/>
                  <w:shd w:val="clear" w:color="auto" w:fill="F2F2F2" w:themeFill="background1" w:themeFillShade="F2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947" w:type="dxa"/>
                  <w:shd w:val="clear" w:color="auto" w:fill="F2F2F2" w:themeFill="background1" w:themeFillShade="F2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</w:tr>
            <w:tr w:rsidR="00C92EFB" w:rsidRPr="00D37478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:rsidTr="00CA4CB9">
        <w:trPr>
          <w:trHeight w:val="311"/>
          <w:jc w:val="center"/>
        </w:trPr>
        <w:tc>
          <w:tcPr>
            <w:tcW w:w="5332" w:type="dxa"/>
            <w:gridSpan w:val="4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C92EFB" w:rsidRPr="00480134" w:rsidRDefault="00C92EFB" w:rsidP="000E58C5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2EFB" w:rsidRPr="00302579" w:rsidRDefault="00C92EFB" w:rsidP="00B8349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motrices élèves *</w:t>
            </w:r>
          </w:p>
          <w:p w:rsidR="00C92EFB" w:rsidRPr="006428B3" w:rsidRDefault="00C92EFB" w:rsidP="006428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(vécu sportif des élèves, condition et aptitudes physiques, santé, particularités des filières et des spécialités…) 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:rsidTr="00CA4CB9">
        <w:trPr>
          <w:trHeight w:val="27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F93D61" w:rsidRPr="00302579" w:rsidRDefault="00F93D61" w:rsidP="00480134">
            <w:pPr>
              <w:spacing w:line="259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eastAsia="Calibri" w:hAnsi="Arial" w:cs="Arial"/>
                <w:color w:val="00B050"/>
                <w:sz w:val="20"/>
                <w:szCs w:val="20"/>
              </w:rPr>
              <w:t>Nombre moyen d’élèves par classe :</w:t>
            </w:r>
          </w:p>
          <w:p w:rsidR="00F93D61" w:rsidRPr="00480134" w:rsidRDefault="00F93D61" w:rsidP="0048013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F93D61" w:rsidRPr="00D37478" w:rsidRDefault="00F93D61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F93D61" w:rsidRPr="00D37478" w:rsidRDefault="00F93D61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:rsidTr="00480134">
        <w:trPr>
          <w:trHeight w:val="720"/>
          <w:jc w:val="center"/>
        </w:trPr>
        <w:tc>
          <w:tcPr>
            <w:tcW w:w="459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textDirection w:val="btLr"/>
          </w:tcPr>
          <w:p w:rsidR="00F93D61" w:rsidRPr="00D37478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Caractéristiques élèves</w:t>
            </w: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F93D61" w:rsidRPr="00302579" w:rsidRDefault="00F93D61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Situation géographique</w:t>
            </w:r>
          </w:p>
          <w:p w:rsidR="00F93D61" w:rsidRPr="002F4B0D" w:rsidRDefault="00F93D61" w:rsidP="00CA4CB9">
            <w:pPr>
              <w:tabs>
                <w:tab w:val="left" w:pos="108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(Secteur de recrutement, collèges 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F93D61" w:rsidRPr="00D37478" w:rsidRDefault="00F93D61" w:rsidP="003A55A6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93D61" w:rsidRPr="00727D55" w:rsidTr="00087ABF">
        <w:trPr>
          <w:trHeight w:val="468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  <w:textDirection w:val="btLr"/>
          </w:tcPr>
          <w:p w:rsidR="00F93D61" w:rsidRPr="00302579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F93D61" w:rsidRPr="00302579" w:rsidRDefault="00F93D61" w:rsidP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Indicateurs socio-économiques</w:t>
            </w:r>
          </w:p>
          <w:p w:rsidR="00F93D61" w:rsidRPr="00087ABF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(PCS, boursiers…)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cognitives, méthodologiques, élèves*</w:t>
            </w:r>
          </w:p>
          <w:p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(Capacités de réflexion, d’analyse, d’organisation…)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134" w:rsidRPr="00727D55" w:rsidTr="00480134">
        <w:trPr>
          <w:trHeight w:val="69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:rsidR="00480134" w:rsidRPr="00D37478" w:rsidRDefault="00480134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480134" w:rsidRPr="00302579" w:rsidRDefault="00480134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Rapport à l’école </w:t>
            </w:r>
          </w:p>
          <w:p w:rsidR="00480134" w:rsidRPr="002F4B0D" w:rsidRDefault="00480134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(Scolaires, Absentéisme, décrochage, sanctions…)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80134" w:rsidRPr="00D37478" w:rsidRDefault="00480134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134" w:rsidRPr="00D37478" w:rsidRDefault="00480134" w:rsidP="003A55A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Résultats :</w:t>
            </w:r>
          </w:p>
          <w:p w:rsidR="00480134" w:rsidRDefault="00480134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(Classement, titres…)</w:t>
            </w:r>
          </w:p>
          <w:p w:rsidR="00087ABF" w:rsidRDefault="00087ABF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87ABF" w:rsidRPr="00D37478" w:rsidRDefault="00087ABF" w:rsidP="003A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0D" w:rsidRPr="00727D55" w:rsidTr="00F93D61">
        <w:trPr>
          <w:trHeight w:val="60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:rsidR="00480134" w:rsidRPr="00F93D6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EBEP et en situation de handicap, sportifs de HN</w:t>
            </w:r>
            <w:r w:rsidR="00F93D6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831E9">
              <w:rPr>
                <w:rFonts w:ascii="Arial" w:hAnsi="Arial" w:cs="Arial"/>
                <w:color w:val="000000" w:themeColor="text1"/>
                <w:sz w:val="20"/>
                <w:szCs w:val="20"/>
              </w:rPr>
              <w:t>(Nb reconnaissance MDPH,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2F4B0D" w:rsidRPr="00302579" w:rsidRDefault="002F4B0D" w:rsidP="003A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sociales élèves*</w:t>
            </w:r>
          </w:p>
          <w:p w:rsidR="002F4B0D" w:rsidRPr="006428B3" w:rsidRDefault="002F4B0D" w:rsidP="003A55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(Ex : rapport à la mixité, responsabilité, coopération…)</w:t>
            </w: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F4B0D" w:rsidRPr="00C8617C" w:rsidRDefault="002F4B0D" w:rsidP="00D3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JO 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qualifications…)</w:t>
            </w:r>
          </w:p>
        </w:tc>
      </w:tr>
      <w:tr w:rsidR="002F4B0D" w:rsidRPr="00727D55" w:rsidTr="00480134">
        <w:trPr>
          <w:trHeight w:val="230"/>
          <w:jc w:val="center"/>
        </w:trPr>
        <w:tc>
          <w:tcPr>
            <w:tcW w:w="459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2F4B0D" w:rsidRPr="006D520B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:rsidR="002F4B0D" w:rsidRPr="00D37478" w:rsidRDefault="002F4B0D" w:rsidP="00A8025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Actions, projets :</w:t>
            </w:r>
          </w:p>
          <w:p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2F4B0D" w:rsidRPr="00ED301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B0D" w:rsidRPr="00727D55" w:rsidTr="00480134">
        <w:trPr>
          <w:trHeight w:val="74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4000A8" w:rsidRPr="00021C61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Indicateurs de performance </w:t>
            </w:r>
            <w:r w:rsidRPr="00021C61">
              <w:rPr>
                <w:rFonts w:ascii="Arial" w:hAnsi="Arial" w:cs="Arial"/>
                <w:sz w:val="20"/>
                <w:szCs w:val="20"/>
              </w:rPr>
              <w:t>(réussite examens,</w:t>
            </w:r>
            <w:r>
              <w:rPr>
                <w:rFonts w:ascii="Arial" w:hAnsi="Arial" w:cs="Arial"/>
                <w:sz w:val="20"/>
                <w:szCs w:val="20"/>
              </w:rPr>
              <w:t xml:space="preserve"> taux redoublement</w:t>
            </w:r>
            <w:r w:rsidRPr="00021C61"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  <w:p w:rsidR="002F4B0D" w:rsidRPr="00480134" w:rsidRDefault="002F4B0D" w:rsidP="00984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2F4B0D" w:rsidRPr="00D37478" w:rsidRDefault="002F4B0D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:rsidTr="00480134">
        <w:trPr>
          <w:trHeight w:val="7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:rsidR="002F4B0D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Dispositifs particuliers </w:t>
            </w:r>
            <w:r w:rsidR="00154BBC">
              <w:rPr>
                <w:rFonts w:ascii="Arial" w:hAnsi="Arial" w:cs="Arial"/>
                <w:sz w:val="20"/>
                <w:szCs w:val="20"/>
              </w:rPr>
              <w:t xml:space="preserve">(Ex : classe Euro, </w:t>
            </w:r>
            <w:r w:rsidR="00087ABF">
              <w:rPr>
                <w:rFonts w:ascii="Arial" w:hAnsi="Arial" w:cs="Arial"/>
                <w:sz w:val="20"/>
                <w:szCs w:val="20"/>
              </w:rPr>
              <w:t>enseignement de spécialité</w:t>
            </w:r>
            <w:r w:rsidR="00904E5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pôles…)</w:t>
            </w:r>
          </w:p>
          <w:p w:rsidR="004000A8" w:rsidRPr="00D37478" w:rsidRDefault="004000A8" w:rsidP="004000A8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:rsidR="00480134" w:rsidRPr="00302579" w:rsidRDefault="002F4B0D" w:rsidP="00397F17">
            <w:pPr>
              <w:spacing w:line="259" w:lineRule="auto"/>
              <w:jc w:val="center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Objectifs</w:t>
            </w:r>
          </w:p>
          <w:p w:rsidR="00480134" w:rsidRPr="00302579" w:rsidRDefault="00480134" w:rsidP="00E0121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2F4B0D" w:rsidRPr="006428B3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D45C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Objectifs</w:t>
            </w:r>
          </w:p>
        </w:tc>
      </w:tr>
      <w:tr w:rsidR="002F4B0D" w:rsidRPr="00727D55" w:rsidTr="00480134">
        <w:trPr>
          <w:trHeight w:val="54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00B0F0"/>
            </w:tcBorders>
          </w:tcPr>
          <w:p w:rsidR="002F4B0D" w:rsidRPr="00302579" w:rsidRDefault="002F4B0D" w:rsidP="00F962A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 d’objectifs</w:t>
            </w:r>
          </w:p>
          <w:p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:rsidTr="00480134">
        <w:trPr>
          <w:jc w:val="center"/>
        </w:trPr>
        <w:tc>
          <w:tcPr>
            <w:tcW w:w="5332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00B0F0"/>
            </w:tcBorders>
          </w:tcPr>
          <w:p w:rsidR="002F4B0D" w:rsidRPr="00302579" w:rsidRDefault="002F4B0D" w:rsidP="00E0121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Axes projet d’établissement</w:t>
            </w:r>
          </w:p>
          <w:p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18" w:space="0" w:color="00B0F0"/>
              <w:right w:val="single" w:sz="4" w:space="0" w:color="00B0F0"/>
            </w:tcBorders>
          </w:tcPr>
          <w:p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:rsidR="002F4B0D" w:rsidRPr="002D45C6" w:rsidRDefault="002F4B0D" w:rsidP="00E0121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C65E69" w:rsidRPr="00480134" w:rsidRDefault="00C65E69" w:rsidP="00AA3335">
      <w:pPr>
        <w:tabs>
          <w:tab w:val="left" w:pos="95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876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112"/>
        <w:gridCol w:w="3549"/>
        <w:gridCol w:w="3692"/>
        <w:gridCol w:w="3523"/>
      </w:tblGrid>
      <w:tr w:rsidR="008139D8" w:rsidRPr="00727D55" w:rsidTr="008139D8">
        <w:trPr>
          <w:jc w:val="center"/>
        </w:trPr>
        <w:tc>
          <w:tcPr>
            <w:tcW w:w="4318" w:type="dxa"/>
          </w:tcPr>
          <w:p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INAPTITUDES-INCLUSIONS-SPORTIFS HN *</w:t>
            </w:r>
          </w:p>
          <w:p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(procédures de gestion, adaptations et aménagements des enseignements, créneau d’enseignement adapté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B83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DISPOSITIFS PARTICULIERS*</w:t>
            </w:r>
          </w:p>
          <w:p w:rsidR="008139D8" w:rsidRPr="006C5D07" w:rsidRDefault="008139D8" w:rsidP="00E433E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>option EPS, sections sportives, pôles,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génération 2024, </w:t>
            </w:r>
            <w:r w:rsidR="00154BBC">
              <w:rPr>
                <w:rFonts w:ascii="Arial" w:eastAsia="Calibri" w:hAnsi="Arial" w:cs="Arial"/>
                <w:sz w:val="18"/>
                <w:szCs w:val="18"/>
              </w:rPr>
              <w:t>AP,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 xml:space="preserve"> ateliers, séjours,…)</w:t>
            </w:r>
          </w:p>
        </w:tc>
        <w:tc>
          <w:tcPr>
            <w:tcW w:w="3119" w:type="dxa"/>
          </w:tcPr>
          <w:p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NUMERIQUE*</w:t>
            </w:r>
          </w:p>
          <w:p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(Quelle utilisation? outils? applications ?</w:t>
            </w:r>
            <w:r>
              <w:rPr>
                <w:rFonts w:ascii="Arial" w:hAnsi="Arial" w:cs="Arial"/>
                <w:sz w:val="18"/>
                <w:szCs w:val="18"/>
              </w:rPr>
              <w:t xml:space="preserve"> Pédagogique ? communication ?)</w:t>
            </w:r>
          </w:p>
        </w:tc>
        <w:tc>
          <w:tcPr>
            <w:tcW w:w="2976" w:type="dxa"/>
          </w:tcPr>
          <w:p w:rsidR="000C68F0" w:rsidRDefault="000C68F0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INTERDISCIPLINARITE*</w:t>
            </w:r>
          </w:p>
          <w:p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CONTRIBUTION AUX PARCOURS</w:t>
            </w:r>
            <w:r w:rsidR="000C68F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(P. d’éducation artistique et culturelle, santé, citoyen, avenir)</w:t>
            </w:r>
          </w:p>
        </w:tc>
      </w:tr>
      <w:tr w:rsidR="008139D8" w:rsidRPr="00727D55" w:rsidTr="008139D8">
        <w:trPr>
          <w:jc w:val="center"/>
        </w:trPr>
        <w:tc>
          <w:tcPr>
            <w:tcW w:w="4318" w:type="dxa"/>
          </w:tcPr>
          <w:p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CC3" w:rsidRDefault="002E4CC3" w:rsidP="009064EE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2" w:name="_GoBack"/>
      <w:bookmarkEnd w:id="2"/>
    </w:p>
    <w:sectPr w:rsidR="002E4CC3" w:rsidSect="004A6770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E"/>
    <w:rsid w:val="00001C98"/>
    <w:rsid w:val="0001288B"/>
    <w:rsid w:val="00021C61"/>
    <w:rsid w:val="000423A6"/>
    <w:rsid w:val="00087ABF"/>
    <w:rsid w:val="000A3B63"/>
    <w:rsid w:val="000B67D1"/>
    <w:rsid w:val="000C68F0"/>
    <w:rsid w:val="000D13B6"/>
    <w:rsid w:val="000E101E"/>
    <w:rsid w:val="000E420A"/>
    <w:rsid w:val="000E58C5"/>
    <w:rsid w:val="00105020"/>
    <w:rsid w:val="001330EE"/>
    <w:rsid w:val="00143EC1"/>
    <w:rsid w:val="001534EE"/>
    <w:rsid w:val="00154BBC"/>
    <w:rsid w:val="00164B54"/>
    <w:rsid w:val="001725C2"/>
    <w:rsid w:val="00173DE3"/>
    <w:rsid w:val="00176E9A"/>
    <w:rsid w:val="001810E0"/>
    <w:rsid w:val="001A3A77"/>
    <w:rsid w:val="001B29CF"/>
    <w:rsid w:val="001C30AF"/>
    <w:rsid w:val="0020590A"/>
    <w:rsid w:val="00214DB9"/>
    <w:rsid w:val="00235BB1"/>
    <w:rsid w:val="002935EE"/>
    <w:rsid w:val="002A76FE"/>
    <w:rsid w:val="002B65A4"/>
    <w:rsid w:val="002C0BA1"/>
    <w:rsid w:val="002D1B00"/>
    <w:rsid w:val="002D45C6"/>
    <w:rsid w:val="002E3F1A"/>
    <w:rsid w:val="002E4CC3"/>
    <w:rsid w:val="002F4B0D"/>
    <w:rsid w:val="002F588D"/>
    <w:rsid w:val="00302579"/>
    <w:rsid w:val="00324F4E"/>
    <w:rsid w:val="00372CFC"/>
    <w:rsid w:val="00394C2E"/>
    <w:rsid w:val="00397F17"/>
    <w:rsid w:val="003A55A6"/>
    <w:rsid w:val="004000A8"/>
    <w:rsid w:val="004227B4"/>
    <w:rsid w:val="00431AF2"/>
    <w:rsid w:val="004406DA"/>
    <w:rsid w:val="00480134"/>
    <w:rsid w:val="00491215"/>
    <w:rsid w:val="004A6770"/>
    <w:rsid w:val="004F60A5"/>
    <w:rsid w:val="00500B1E"/>
    <w:rsid w:val="00507E0B"/>
    <w:rsid w:val="00524963"/>
    <w:rsid w:val="00577610"/>
    <w:rsid w:val="005C7113"/>
    <w:rsid w:val="005F6774"/>
    <w:rsid w:val="00622CEF"/>
    <w:rsid w:val="006356F7"/>
    <w:rsid w:val="006428B3"/>
    <w:rsid w:val="006A496A"/>
    <w:rsid w:val="006C2C06"/>
    <w:rsid w:val="006C5247"/>
    <w:rsid w:val="006C5D07"/>
    <w:rsid w:val="006D520B"/>
    <w:rsid w:val="006F22CB"/>
    <w:rsid w:val="00727D55"/>
    <w:rsid w:val="007547E0"/>
    <w:rsid w:val="00776B50"/>
    <w:rsid w:val="007E3F79"/>
    <w:rsid w:val="007F0290"/>
    <w:rsid w:val="008011BB"/>
    <w:rsid w:val="008139D8"/>
    <w:rsid w:val="008348A8"/>
    <w:rsid w:val="00837ED2"/>
    <w:rsid w:val="00883AD8"/>
    <w:rsid w:val="00890E9D"/>
    <w:rsid w:val="008C2E04"/>
    <w:rsid w:val="008C3FD3"/>
    <w:rsid w:val="008D2974"/>
    <w:rsid w:val="008F3374"/>
    <w:rsid w:val="008F6525"/>
    <w:rsid w:val="00904E5D"/>
    <w:rsid w:val="009064EE"/>
    <w:rsid w:val="0094676E"/>
    <w:rsid w:val="009700CA"/>
    <w:rsid w:val="0098491D"/>
    <w:rsid w:val="0098671E"/>
    <w:rsid w:val="00997BCB"/>
    <w:rsid w:val="009C703C"/>
    <w:rsid w:val="009D44FB"/>
    <w:rsid w:val="009D6F50"/>
    <w:rsid w:val="00A30E9C"/>
    <w:rsid w:val="00A40525"/>
    <w:rsid w:val="00A439A8"/>
    <w:rsid w:val="00A453AF"/>
    <w:rsid w:val="00A769B6"/>
    <w:rsid w:val="00A80257"/>
    <w:rsid w:val="00A831E9"/>
    <w:rsid w:val="00A94DA0"/>
    <w:rsid w:val="00A96CAF"/>
    <w:rsid w:val="00AA3335"/>
    <w:rsid w:val="00B62873"/>
    <w:rsid w:val="00B811D2"/>
    <w:rsid w:val="00B8349C"/>
    <w:rsid w:val="00BA664F"/>
    <w:rsid w:val="00BE1039"/>
    <w:rsid w:val="00BF49C2"/>
    <w:rsid w:val="00C13E4C"/>
    <w:rsid w:val="00C47998"/>
    <w:rsid w:val="00C65E69"/>
    <w:rsid w:val="00C751D3"/>
    <w:rsid w:val="00C834B3"/>
    <w:rsid w:val="00C8617C"/>
    <w:rsid w:val="00C92EFB"/>
    <w:rsid w:val="00C94B8D"/>
    <w:rsid w:val="00C9533D"/>
    <w:rsid w:val="00CA4CB9"/>
    <w:rsid w:val="00CE2A4D"/>
    <w:rsid w:val="00CF236D"/>
    <w:rsid w:val="00D02F45"/>
    <w:rsid w:val="00D03FE5"/>
    <w:rsid w:val="00D06241"/>
    <w:rsid w:val="00D15BEC"/>
    <w:rsid w:val="00D37478"/>
    <w:rsid w:val="00D62C97"/>
    <w:rsid w:val="00D8450D"/>
    <w:rsid w:val="00DA0EB6"/>
    <w:rsid w:val="00DC0FE1"/>
    <w:rsid w:val="00DC13AC"/>
    <w:rsid w:val="00DC4E46"/>
    <w:rsid w:val="00DF5B99"/>
    <w:rsid w:val="00E01216"/>
    <w:rsid w:val="00E433E9"/>
    <w:rsid w:val="00E460DE"/>
    <w:rsid w:val="00E50882"/>
    <w:rsid w:val="00E87CF6"/>
    <w:rsid w:val="00EB3AAC"/>
    <w:rsid w:val="00EC6313"/>
    <w:rsid w:val="00ED20C8"/>
    <w:rsid w:val="00ED3011"/>
    <w:rsid w:val="00ED6114"/>
    <w:rsid w:val="00F02557"/>
    <w:rsid w:val="00F03930"/>
    <w:rsid w:val="00F16FD8"/>
    <w:rsid w:val="00F71A3F"/>
    <w:rsid w:val="00F93D61"/>
    <w:rsid w:val="00F962A7"/>
    <w:rsid w:val="00FA11F9"/>
    <w:rsid w:val="00FB3EA9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passerieux</dc:creator>
  <cp:lastModifiedBy>aurelie passerieux</cp:lastModifiedBy>
  <cp:revision>3</cp:revision>
  <dcterms:created xsi:type="dcterms:W3CDTF">2019-05-26T07:19:00Z</dcterms:created>
  <dcterms:modified xsi:type="dcterms:W3CDTF">2019-05-26T07:20:00Z</dcterms:modified>
</cp:coreProperties>
</file>