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71CC" w14:textId="30EBE0EF" w:rsidR="00BF434E" w:rsidRDefault="00BF434E" w:rsidP="00FD70D3">
      <w:pPr>
        <w:spacing w:after="0"/>
        <w:jc w:val="both"/>
        <w:rPr>
          <w:rFonts w:ascii="Arial" w:hAnsi="Arial" w:cs="Arial"/>
          <w:b/>
          <w:sz w:val="24"/>
          <w:szCs w:val="24"/>
        </w:rPr>
      </w:pPr>
      <w:r>
        <w:rPr>
          <w:rFonts w:ascii="Arial" w:hAnsi="Arial" w:cs="Arial"/>
          <w:b/>
          <w:sz w:val="24"/>
          <w:szCs w:val="24"/>
        </w:rPr>
        <w:t>AI ESP2 (Principal)</w:t>
      </w:r>
    </w:p>
    <w:p w14:paraId="7C504298" w14:textId="77777777" w:rsidR="00BF434E" w:rsidRDefault="00BF434E" w:rsidP="00FD70D3">
      <w:pPr>
        <w:spacing w:after="0"/>
        <w:jc w:val="both"/>
        <w:rPr>
          <w:rFonts w:ascii="Arial" w:hAnsi="Arial" w:cs="Arial"/>
          <w:b/>
          <w:sz w:val="24"/>
          <w:szCs w:val="24"/>
        </w:rPr>
      </w:pPr>
    </w:p>
    <w:p w14:paraId="3C50FCCC" w14:textId="6C1853B5" w:rsidR="00FD70D3" w:rsidRPr="00BF434E" w:rsidRDefault="00FD70D3" w:rsidP="00FD70D3">
      <w:pPr>
        <w:spacing w:after="0"/>
        <w:jc w:val="both"/>
        <w:rPr>
          <w:rFonts w:ascii="Arial" w:hAnsi="Arial" w:cs="Arial"/>
          <w:b/>
          <w:sz w:val="24"/>
          <w:szCs w:val="24"/>
        </w:rPr>
      </w:pPr>
      <w:r w:rsidRPr="00BF434E">
        <w:rPr>
          <w:rFonts w:ascii="Arial" w:hAnsi="Arial" w:cs="Arial"/>
          <w:b/>
          <w:sz w:val="24"/>
          <w:szCs w:val="24"/>
        </w:rPr>
        <w:t>Thème</w:t>
      </w:r>
    </w:p>
    <w:p w14:paraId="61F335D6" w14:textId="77777777" w:rsidR="00FD70D3" w:rsidRPr="00BF434E" w:rsidRDefault="00FD70D3" w:rsidP="00FD70D3">
      <w:pPr>
        <w:spacing w:after="0"/>
        <w:jc w:val="both"/>
        <w:rPr>
          <w:rFonts w:ascii="Arial" w:hAnsi="Arial" w:cs="Arial"/>
          <w:sz w:val="24"/>
          <w:szCs w:val="24"/>
        </w:rPr>
      </w:pPr>
      <w:r w:rsidRPr="00BF434E">
        <w:rPr>
          <w:rFonts w:ascii="Arial" w:hAnsi="Arial" w:cs="Arial"/>
          <w:sz w:val="24"/>
          <w:szCs w:val="24"/>
        </w:rPr>
        <w:tab/>
      </w:r>
    </w:p>
    <w:p w14:paraId="09FEF04F" w14:textId="44112CDF" w:rsidR="00FD70D3" w:rsidRPr="00BF434E" w:rsidRDefault="00FD70D3" w:rsidP="00FD70D3">
      <w:pPr>
        <w:spacing w:after="0"/>
        <w:ind w:firstLine="284"/>
        <w:jc w:val="both"/>
        <w:rPr>
          <w:rFonts w:ascii="Arial" w:hAnsi="Arial" w:cs="Arial"/>
        </w:rPr>
      </w:pPr>
      <w:r w:rsidRPr="00BF434E">
        <w:rPr>
          <w:rFonts w:ascii="Arial" w:hAnsi="Arial" w:cs="Arial"/>
        </w:rPr>
        <w:t>J’ai remarqué quelque chose, Monique : on dit que les vieilles maisons contiennent toujours des fantômes ; je n’</w:t>
      </w:r>
      <w:r w:rsidRPr="00BF434E">
        <w:rPr>
          <w:rFonts w:ascii="Arial" w:hAnsi="Arial" w:cs="Arial"/>
          <w:u w:val="single"/>
        </w:rPr>
        <w:t>en</w:t>
      </w:r>
      <w:r w:rsidRPr="00BF434E">
        <w:rPr>
          <w:rFonts w:ascii="Arial" w:hAnsi="Arial" w:cs="Arial"/>
        </w:rPr>
        <w:t xml:space="preserve"> ai jamais vu, et pourtant j’étais un enfant craintif. Peut-être je comprenais déjà que les fantômes sont invisibles, parce que nous les portons en nous-mêmes. Mais ce qui rend les vieilles maisons inquiétantes, ce n’est pas qu’il y ait des fantômes, c’est qu’il pourrait </w:t>
      </w:r>
      <w:r w:rsidRPr="00BF434E">
        <w:rPr>
          <w:rFonts w:ascii="Arial" w:hAnsi="Arial" w:cs="Arial"/>
          <w:u w:val="single"/>
        </w:rPr>
        <w:t>y</w:t>
      </w:r>
      <w:r w:rsidRPr="00BF434E">
        <w:rPr>
          <w:rFonts w:ascii="Arial" w:hAnsi="Arial" w:cs="Arial"/>
        </w:rPr>
        <w:t xml:space="preserve"> en avoir.</w:t>
      </w:r>
    </w:p>
    <w:p w14:paraId="1455C425" w14:textId="0AA2AB95" w:rsidR="00FD70D3" w:rsidRPr="00BF434E" w:rsidRDefault="00FD70D3" w:rsidP="00FD70D3">
      <w:pPr>
        <w:spacing w:after="0"/>
        <w:ind w:firstLine="284"/>
        <w:jc w:val="both"/>
        <w:rPr>
          <w:rFonts w:ascii="Arial" w:hAnsi="Arial" w:cs="Arial"/>
        </w:rPr>
      </w:pPr>
      <w:r w:rsidRPr="00BF434E">
        <w:rPr>
          <w:rFonts w:ascii="Arial" w:hAnsi="Arial" w:cs="Arial"/>
        </w:rPr>
        <w:t>Je crois que ces années d’enfance ont déterminé ma vie. J’ai d’autres souvenirs plus proches, plus divers, peut-être beaucoup plus nets, mais il semble que ces impressions nouvelles, ayant été moins monotones, n’aient pas eu le temps de pénétrer assez profondément en moi. Nous sommes tous distraits, parce que nous avons nos rêves ; seul, le perpétuel recommencement des mêmes choses finit par nous imprégner d’elles. Mon enfance fut silencieuse et solitaire ; elle m’a rendu timide, et par conséquent taciturne. Quand je pense que je vous connais depuis près de trois ans et que j’ose vous parler pour la première fois ! Encore n’est-ce que par lettre, et parce qu’il le faut bien. Il est terrible que le silence puisse être une faute ; c’est la plus grave de mes fautes, mais enfin, je l’ai commise. Avant de la commettre envers vous, je l’ai commise envers moi-même. Lorsque le silence s’est établi dans une maison, l’</w:t>
      </w:r>
      <w:r w:rsidRPr="00BF434E">
        <w:rPr>
          <w:rFonts w:ascii="Arial" w:hAnsi="Arial" w:cs="Arial"/>
          <w:u w:val="single"/>
        </w:rPr>
        <w:t>en</w:t>
      </w:r>
      <w:r w:rsidRPr="00BF434E">
        <w:rPr>
          <w:rFonts w:ascii="Arial" w:hAnsi="Arial" w:cs="Arial"/>
        </w:rPr>
        <w:t xml:space="preserve"> faire sortir est difficile ; plus une chose est importante, plus il semble qu’on veuille la taire. On dirait qu’il s’agit d’une matière congelée, de plus en plus dure et massive : la vie continue sous elle ; seulement, on ne l’entend pas. </w:t>
      </w:r>
      <w:proofErr w:type="spellStart"/>
      <w:r w:rsidRPr="00BF434E">
        <w:rPr>
          <w:rFonts w:ascii="Arial" w:hAnsi="Arial" w:cs="Arial"/>
        </w:rPr>
        <w:t>Woroïno</w:t>
      </w:r>
      <w:proofErr w:type="spellEnd"/>
      <w:r w:rsidRPr="00BF434E">
        <w:rPr>
          <w:rFonts w:ascii="Arial" w:hAnsi="Arial" w:cs="Arial"/>
        </w:rPr>
        <w:t xml:space="preserve"> était plein d’un silence qui paraissait toujours plus grand, et tout silence n’est fait que de paroles qu’on n’a pas dites. C’est pour cela peut-être que je devins un musicien. Il fallait quelqu’un pour exprimer ce silence, lui faire rendre tout ce qu’il contenait de tristesse, pour ainsi dire le faire chanter. Il fallait qu’il ne se servît pas des mots, toujours trop précis pour n’être pas cruels, mais simplement de la musique, car la musique n’est pas indiscrète, et, lorsqu’elle se lamente, elle ne dit pas pourquoi. Il fallait une musique d’une espèce particulière, lente, pleine de longues réticences et cependant véridique, adhérant au silence et finissant par s’y laisser glisser. Cette musique, ç’a été la mienne. Vous voyez bien que je ne suis qu’un exécutant, je me borne à traduire. Mais on ne traduit que son trouble : c’est toujours de soi-même qu’on parle.</w:t>
      </w:r>
    </w:p>
    <w:p w14:paraId="395270D2" w14:textId="1D9D26D5" w:rsidR="00FD70D3" w:rsidRPr="00BF434E" w:rsidRDefault="00FD70D3" w:rsidP="00FD70D3">
      <w:pPr>
        <w:spacing w:after="0"/>
        <w:ind w:firstLine="284"/>
        <w:jc w:val="both"/>
        <w:rPr>
          <w:rFonts w:ascii="Arial" w:hAnsi="Arial" w:cs="Arial"/>
        </w:rPr>
      </w:pPr>
      <w:r w:rsidRPr="00BF434E">
        <w:rPr>
          <w:rFonts w:ascii="Arial" w:hAnsi="Arial" w:cs="Arial"/>
        </w:rPr>
        <w:t>Il y avait, dans le couloir qui menait à ma chambre, une gravure moderne que ne regardait personne. Elle n’était donc qu’à moi seul. Je ne sais qui l’avait apportée là ; je l’ai revue depuis chez tant de gens qui se disent artistes que cela m’</w:t>
      </w:r>
      <w:r w:rsidRPr="00BF434E">
        <w:rPr>
          <w:rFonts w:ascii="Arial" w:hAnsi="Arial" w:cs="Arial"/>
          <w:u w:val="single"/>
        </w:rPr>
        <w:t>en</w:t>
      </w:r>
      <w:r w:rsidRPr="00BF434E">
        <w:rPr>
          <w:rFonts w:ascii="Arial" w:hAnsi="Arial" w:cs="Arial"/>
        </w:rPr>
        <w:t xml:space="preserve"> a dégoûté, mais alors je la considérais souvent. On </w:t>
      </w:r>
      <w:r w:rsidRPr="00BF434E">
        <w:rPr>
          <w:rFonts w:ascii="Arial" w:hAnsi="Arial" w:cs="Arial"/>
          <w:u w:val="single"/>
        </w:rPr>
        <w:t>y</w:t>
      </w:r>
      <w:r w:rsidRPr="00BF434E">
        <w:rPr>
          <w:rFonts w:ascii="Arial" w:hAnsi="Arial" w:cs="Arial"/>
        </w:rPr>
        <w:t xml:space="preserve"> voyait des personnages qui écoutaient un musicien, et j’étais presque terrifié par le visage de ces êtres, à qui la musique semblait révéler quelque chose.</w:t>
      </w:r>
    </w:p>
    <w:p w14:paraId="2ABEF6AA" w14:textId="77777777" w:rsidR="00FD70D3" w:rsidRPr="00BF434E" w:rsidRDefault="00FD70D3" w:rsidP="00FD70D3">
      <w:pPr>
        <w:spacing w:after="0"/>
        <w:jc w:val="both"/>
        <w:rPr>
          <w:rFonts w:ascii="Arial" w:hAnsi="Arial" w:cs="Arial"/>
        </w:rPr>
      </w:pPr>
    </w:p>
    <w:p w14:paraId="3B30893F" w14:textId="77777777" w:rsidR="00FD70D3" w:rsidRPr="00BF434E" w:rsidRDefault="00FD70D3" w:rsidP="00FD70D3">
      <w:pPr>
        <w:spacing w:after="0"/>
        <w:jc w:val="right"/>
        <w:rPr>
          <w:rFonts w:ascii="Arial" w:hAnsi="Arial" w:cs="Arial"/>
        </w:rPr>
      </w:pPr>
      <w:r w:rsidRPr="00BF434E">
        <w:rPr>
          <w:rFonts w:ascii="Arial" w:hAnsi="Arial" w:cs="Arial"/>
        </w:rPr>
        <w:t xml:space="preserve">Marguerite Yourcenar, </w:t>
      </w:r>
      <w:r w:rsidRPr="00BF434E">
        <w:rPr>
          <w:rFonts w:ascii="Arial" w:hAnsi="Arial" w:cs="Arial"/>
          <w:i/>
          <w:iCs/>
        </w:rPr>
        <w:t>Alexis ou le Traité du Vain Combat</w:t>
      </w:r>
      <w:r w:rsidRPr="00BF434E">
        <w:rPr>
          <w:rFonts w:ascii="Arial" w:hAnsi="Arial" w:cs="Arial"/>
        </w:rPr>
        <w:t xml:space="preserve">, 1929, </w:t>
      </w:r>
    </w:p>
    <w:p w14:paraId="7B09B172" w14:textId="0709FB59" w:rsidR="00FD70D3" w:rsidRPr="00BF434E" w:rsidRDefault="00FD70D3" w:rsidP="00FD70D3">
      <w:pPr>
        <w:spacing w:after="0"/>
        <w:jc w:val="right"/>
        <w:rPr>
          <w:rFonts w:ascii="Arial" w:hAnsi="Arial" w:cs="Arial"/>
        </w:rPr>
      </w:pPr>
      <w:r w:rsidRPr="00BF434E">
        <w:rPr>
          <w:rFonts w:ascii="Arial" w:hAnsi="Arial" w:cs="Arial"/>
        </w:rPr>
        <w:t>Ed. Gallimard, 1971, p.28-30</w:t>
      </w:r>
      <w:r w:rsidR="00A65380">
        <w:rPr>
          <w:rFonts w:ascii="Arial" w:hAnsi="Arial" w:cs="Arial"/>
        </w:rPr>
        <w:t>.</w:t>
      </w:r>
    </w:p>
    <w:p w14:paraId="7F41AD67" w14:textId="77777777" w:rsidR="00BF434E" w:rsidRPr="00BF434E" w:rsidRDefault="00BF434E">
      <w:pPr>
        <w:spacing w:after="0" w:line="240" w:lineRule="auto"/>
        <w:rPr>
          <w:rFonts w:ascii="Arial" w:hAnsi="Arial" w:cs="Arial"/>
          <w:sz w:val="24"/>
          <w:szCs w:val="24"/>
        </w:rPr>
      </w:pPr>
      <w:r w:rsidRPr="00BF434E">
        <w:rPr>
          <w:rFonts w:ascii="Arial" w:hAnsi="Arial" w:cs="Arial"/>
          <w:sz w:val="24"/>
          <w:szCs w:val="24"/>
        </w:rPr>
        <w:br w:type="page"/>
      </w:r>
    </w:p>
    <w:p w14:paraId="206C854D" w14:textId="36249D7B" w:rsidR="00BF434E" w:rsidRPr="00BF434E" w:rsidRDefault="00BF434E" w:rsidP="00BF434E">
      <w:pPr>
        <w:spacing w:after="0"/>
        <w:jc w:val="both"/>
        <w:rPr>
          <w:rFonts w:ascii="Arial" w:hAnsi="Arial" w:cs="Arial"/>
          <w:b/>
          <w:bCs/>
          <w:sz w:val="24"/>
          <w:szCs w:val="24"/>
        </w:rPr>
      </w:pPr>
      <w:r w:rsidRPr="00BF434E">
        <w:rPr>
          <w:rFonts w:ascii="Arial" w:hAnsi="Arial" w:cs="Arial"/>
          <w:b/>
          <w:bCs/>
          <w:sz w:val="24"/>
          <w:szCs w:val="24"/>
        </w:rPr>
        <w:lastRenderedPageBreak/>
        <w:t>Version</w:t>
      </w:r>
    </w:p>
    <w:p w14:paraId="35BA5AF7" w14:textId="77777777" w:rsidR="00BF434E" w:rsidRPr="00BF434E" w:rsidRDefault="00BF434E" w:rsidP="00BF434E">
      <w:pPr>
        <w:spacing w:after="0"/>
        <w:jc w:val="both"/>
        <w:rPr>
          <w:rFonts w:ascii="Arial" w:hAnsi="Arial" w:cs="Arial"/>
          <w:b/>
          <w:bCs/>
          <w:sz w:val="24"/>
          <w:szCs w:val="24"/>
        </w:rPr>
      </w:pPr>
    </w:p>
    <w:p w14:paraId="67A14C9C" w14:textId="77777777" w:rsidR="00BF434E" w:rsidRPr="00BF434E" w:rsidRDefault="00BF434E" w:rsidP="00BF434E">
      <w:pPr>
        <w:spacing w:after="0"/>
        <w:ind w:firstLine="284"/>
        <w:jc w:val="both"/>
        <w:rPr>
          <w:rFonts w:ascii="Arial" w:hAnsi="Arial" w:cs="Arial"/>
          <w:lang w:val="es-ES"/>
        </w:rPr>
      </w:pPr>
      <w:r w:rsidRPr="00BF434E">
        <w:rPr>
          <w:rFonts w:ascii="Arial" w:hAnsi="Arial" w:cs="Arial"/>
          <w:lang w:val="es-ES"/>
        </w:rPr>
        <w:t xml:space="preserve">Su día diferente era el domingo. Asistía a la misa mayor en la catedral, y luego volvía a casa y permanecía allí descansando y leyendo en la terraza del patio. Pocas veces salía a ver un enfermo en un día de guardar, como no </w:t>
      </w:r>
      <w:r w:rsidRPr="00A65380">
        <w:rPr>
          <w:rFonts w:ascii="Arial" w:hAnsi="Arial" w:cs="Arial"/>
          <w:lang w:val="es-ES"/>
        </w:rPr>
        <w:t>fuera</w:t>
      </w:r>
      <w:r w:rsidRPr="00BF434E">
        <w:rPr>
          <w:rFonts w:ascii="Arial" w:hAnsi="Arial" w:cs="Arial"/>
          <w:lang w:val="es-ES"/>
        </w:rPr>
        <w:t xml:space="preserve"> de extrema urgencia, y desde hacía muchos años no aceptaba un compromiso social que no fuera muy obligante. Aquel día de Pentecostés, por una coincidencia excepcional, habían concurrido dos acontecimientos raros: la muerte de un amigo y las bodas de plata de un discípulo eminente. Sin embargo, en vez de regresar a casa sin rodeos, como lo tenía previsto después de certificar la muerte de Jeremiah de Saint-</w:t>
      </w:r>
      <w:proofErr w:type="spellStart"/>
      <w:r w:rsidRPr="00BF434E">
        <w:rPr>
          <w:rFonts w:ascii="Arial" w:hAnsi="Arial" w:cs="Arial"/>
          <w:lang w:val="es-ES"/>
        </w:rPr>
        <w:t>Amour</w:t>
      </w:r>
      <w:proofErr w:type="spellEnd"/>
      <w:r w:rsidRPr="00BF434E">
        <w:rPr>
          <w:rFonts w:ascii="Arial" w:hAnsi="Arial" w:cs="Arial"/>
          <w:lang w:val="es-ES"/>
        </w:rPr>
        <w:t>, se dejó arrastrar por la curiosidad.</w:t>
      </w:r>
    </w:p>
    <w:p w14:paraId="3204EF2A" w14:textId="1B1EC778" w:rsidR="00BF434E" w:rsidRPr="00BF434E" w:rsidRDefault="00BF434E" w:rsidP="00BF434E">
      <w:pPr>
        <w:spacing w:after="0"/>
        <w:ind w:firstLine="284"/>
        <w:jc w:val="both"/>
        <w:rPr>
          <w:rFonts w:ascii="Arial" w:hAnsi="Arial" w:cs="Arial"/>
          <w:lang w:val="es-ES"/>
        </w:rPr>
      </w:pPr>
      <w:r w:rsidRPr="00BF434E">
        <w:rPr>
          <w:rFonts w:ascii="Arial" w:hAnsi="Arial" w:cs="Arial"/>
          <w:lang w:val="es-ES"/>
        </w:rPr>
        <w:t xml:space="preserve">Tan pronto como subió en el coche hizo </w:t>
      </w:r>
      <w:r w:rsidR="00A65380">
        <w:rPr>
          <w:rFonts w:ascii="Arial" w:hAnsi="Arial" w:cs="Arial"/>
          <w:lang w:val="es-ES"/>
        </w:rPr>
        <w:t xml:space="preserve">un </w:t>
      </w:r>
      <w:r w:rsidRPr="00BF434E">
        <w:rPr>
          <w:rFonts w:ascii="Arial" w:hAnsi="Arial" w:cs="Arial"/>
          <w:lang w:val="es-ES"/>
        </w:rPr>
        <w:t xml:space="preserve">repaso urgente de la carta póstuma, y ordenó al cochero que lo </w:t>
      </w:r>
      <w:r w:rsidRPr="00A65380">
        <w:rPr>
          <w:rFonts w:ascii="Arial" w:hAnsi="Arial" w:cs="Arial"/>
          <w:lang w:val="es-ES"/>
        </w:rPr>
        <w:t>llevara</w:t>
      </w:r>
      <w:r w:rsidRPr="00BF434E">
        <w:rPr>
          <w:rFonts w:ascii="Arial" w:hAnsi="Arial" w:cs="Arial"/>
          <w:lang w:val="es-ES"/>
        </w:rPr>
        <w:t xml:space="preserve"> a una dirección difícil en el antiguo barrio de los esclavos. Aquella determinación era tan extraña a sus hábitos, que el cochero quiso asegurarse de que no había algún error. No lo había: la dirección era clara, y quien la había escrito tenía motivos de sobra para conocerla muy bien. El doctor Urbino volvió entonces a la primera hoja, y se sumergió otra vez en aquel manantial de revelaciones indeseables que habrían podido cambiarle la vida, aun a su edad, si </w:t>
      </w:r>
      <w:r w:rsidRPr="00A74FEA">
        <w:rPr>
          <w:rFonts w:ascii="Arial" w:hAnsi="Arial" w:cs="Arial"/>
          <w:lang w:val="es-ES"/>
        </w:rPr>
        <w:t>hubiera logrado</w:t>
      </w:r>
      <w:r w:rsidRPr="00BF434E">
        <w:rPr>
          <w:rFonts w:ascii="Arial" w:hAnsi="Arial" w:cs="Arial"/>
          <w:lang w:val="es-ES"/>
        </w:rPr>
        <w:t xml:space="preserve"> convencerse a sí mismo de que no eran los delirios de un desahuciado. </w:t>
      </w:r>
    </w:p>
    <w:p w14:paraId="0257E6B8" w14:textId="77777777" w:rsidR="00BF434E" w:rsidRPr="00BF434E" w:rsidRDefault="00BF434E" w:rsidP="00BF434E">
      <w:pPr>
        <w:spacing w:after="0"/>
        <w:ind w:firstLine="284"/>
        <w:jc w:val="both"/>
        <w:rPr>
          <w:rFonts w:ascii="Arial" w:hAnsi="Arial" w:cs="Arial"/>
        </w:rPr>
      </w:pPr>
      <w:r w:rsidRPr="00BF434E">
        <w:rPr>
          <w:rFonts w:ascii="Arial" w:hAnsi="Arial" w:cs="Arial"/>
          <w:lang w:val="es-ES"/>
        </w:rPr>
        <w:t xml:space="preserve">El humor del cielo había empezado a descomponerse desde muy temprano, y estaba nublado y fresco, pero no había riesgos de lluvia antes del mediodía. Tratando de encontrar un camino más corto, el cochero se metió por los vericuetos empedrados de la ciudad colonial, y tuvo que pararse muchas veces para que el caballo no </w:t>
      </w:r>
      <w:r w:rsidRPr="00A74FEA">
        <w:rPr>
          <w:rFonts w:ascii="Arial" w:hAnsi="Arial" w:cs="Arial"/>
          <w:lang w:val="es-ES"/>
        </w:rPr>
        <w:t>se espantara</w:t>
      </w:r>
      <w:r w:rsidRPr="00BF434E">
        <w:rPr>
          <w:rFonts w:ascii="Arial" w:hAnsi="Arial" w:cs="Arial"/>
          <w:lang w:val="es-ES"/>
        </w:rPr>
        <w:t xml:space="preserve"> con el desorden de los colegios y las congregaciones religiosas que regresaban de la liturgia de Pentecostés. Había guirnaldas de papel en las calles, músicas y flores, y muchachas con sombrillas de colores y volantes de muselina que veían pasar la fiesta desde los balcones. </w:t>
      </w:r>
      <w:r w:rsidRPr="00BF434E">
        <w:rPr>
          <w:rFonts w:ascii="Arial" w:hAnsi="Arial" w:cs="Arial"/>
        </w:rPr>
        <w:t>[…]</w:t>
      </w:r>
    </w:p>
    <w:p w14:paraId="013AC6C3" w14:textId="77777777" w:rsidR="00BF434E" w:rsidRPr="00A74FEA" w:rsidRDefault="00BF434E" w:rsidP="00BF434E">
      <w:pPr>
        <w:spacing w:after="0"/>
        <w:ind w:firstLine="284"/>
        <w:jc w:val="both"/>
        <w:rPr>
          <w:rFonts w:ascii="Arial" w:hAnsi="Arial" w:cs="Arial"/>
          <w:lang w:val="es-ES"/>
        </w:rPr>
      </w:pPr>
      <w:r w:rsidRPr="00A74FEA">
        <w:rPr>
          <w:rFonts w:ascii="Arial" w:hAnsi="Arial" w:cs="Arial"/>
          <w:lang w:val="es-ES"/>
        </w:rPr>
        <w:t>A pesar de su amor casi maniático por la ciudad, y de conocerla mejor que nadie, el doctor Juvenal Urbino había tenido muy pocas veces un motivo como el de aquel domingo para aventurarse sin reticencias en el fragor del antiguo barrio de los esclavos. El cochero tuvo que dar muchas vueltas y preguntar varias veces para encontrar la dirección. El doctor Urbino reconoció de cerca la pesadumbre de las ciénagas, su silencio fatídico, sus ventosidades de ahogado que tantas madrugadas de insomnio subían hasta su dormitorio revueltas con la fragancia de los jazmines del patio, y que él sentía pasar como un viento de ayer que nada tenía que ver con su vida.</w:t>
      </w:r>
    </w:p>
    <w:p w14:paraId="46E7D6DF" w14:textId="77777777" w:rsidR="00BF434E" w:rsidRPr="00BF434E" w:rsidRDefault="00BF434E" w:rsidP="00BF434E">
      <w:pPr>
        <w:spacing w:after="0"/>
        <w:ind w:firstLine="709"/>
        <w:jc w:val="both"/>
        <w:rPr>
          <w:rFonts w:ascii="Arial" w:hAnsi="Arial" w:cs="Arial"/>
          <w:lang w:val="es-ES"/>
        </w:rPr>
      </w:pPr>
    </w:p>
    <w:p w14:paraId="5EFCB776" w14:textId="77777777" w:rsidR="00BF434E" w:rsidRDefault="00BF434E" w:rsidP="00BF434E">
      <w:pPr>
        <w:spacing w:after="0"/>
        <w:ind w:firstLine="709"/>
        <w:jc w:val="right"/>
        <w:rPr>
          <w:rFonts w:ascii="Arial" w:hAnsi="Arial" w:cs="Arial"/>
          <w:lang w:val="es-ES"/>
        </w:rPr>
      </w:pPr>
      <w:r w:rsidRPr="00BF434E">
        <w:rPr>
          <w:rFonts w:ascii="Arial" w:hAnsi="Arial" w:cs="Arial"/>
          <w:lang w:val="es-ES"/>
        </w:rPr>
        <w:t xml:space="preserve">Gabriel García Márquez, </w:t>
      </w:r>
      <w:r w:rsidRPr="00BF434E">
        <w:rPr>
          <w:rFonts w:ascii="Arial" w:hAnsi="Arial" w:cs="Arial"/>
          <w:i/>
          <w:iCs/>
          <w:lang w:val="es-ES"/>
        </w:rPr>
        <w:t>El amor en los tiempos del cólera,</w:t>
      </w:r>
      <w:r w:rsidRPr="00BF434E">
        <w:rPr>
          <w:rFonts w:ascii="Arial" w:hAnsi="Arial" w:cs="Arial"/>
          <w:lang w:val="es-ES"/>
        </w:rPr>
        <w:t xml:space="preserve"> 1985, </w:t>
      </w:r>
    </w:p>
    <w:p w14:paraId="472B040B" w14:textId="215FD650" w:rsidR="00BF434E" w:rsidRPr="00BF434E" w:rsidRDefault="00BF434E" w:rsidP="00BF434E">
      <w:pPr>
        <w:spacing w:after="0"/>
        <w:ind w:firstLine="709"/>
        <w:jc w:val="right"/>
        <w:rPr>
          <w:rFonts w:ascii="Arial" w:hAnsi="Arial" w:cs="Arial"/>
          <w:lang w:val="es-ES"/>
        </w:rPr>
      </w:pPr>
      <w:r w:rsidRPr="00BF434E">
        <w:rPr>
          <w:rFonts w:ascii="Arial" w:hAnsi="Arial" w:cs="Arial"/>
          <w:lang w:val="es-ES"/>
        </w:rPr>
        <w:t>Ed. Debols</w:t>
      </w:r>
      <w:r w:rsidR="001C0AD5">
        <w:rPr>
          <w:rFonts w:ascii="Arial" w:hAnsi="Arial" w:cs="Arial"/>
          <w:lang w:val="es-ES"/>
        </w:rPr>
        <w:t>i</w:t>
      </w:r>
      <w:r w:rsidRPr="00BF434E">
        <w:rPr>
          <w:rFonts w:ascii="Arial" w:hAnsi="Arial" w:cs="Arial"/>
          <w:lang w:val="es-ES"/>
        </w:rPr>
        <w:t>llo, 2003, Barcelona, p.21-23</w:t>
      </w:r>
      <w:r w:rsidR="00A65380">
        <w:rPr>
          <w:rFonts w:ascii="Arial" w:hAnsi="Arial" w:cs="Arial"/>
          <w:lang w:val="es-ES"/>
        </w:rPr>
        <w:t>.</w:t>
      </w:r>
    </w:p>
    <w:p w14:paraId="5C5F4C6E" w14:textId="77777777" w:rsidR="00BF434E" w:rsidRPr="002B60BD" w:rsidRDefault="00BF434E" w:rsidP="00FD70D3">
      <w:pPr>
        <w:jc w:val="both"/>
        <w:rPr>
          <w:rFonts w:ascii="Arial" w:hAnsi="Arial" w:cs="Arial"/>
          <w:b/>
          <w:bCs/>
          <w:sz w:val="24"/>
          <w:szCs w:val="24"/>
        </w:rPr>
      </w:pPr>
    </w:p>
    <w:p w14:paraId="3A291F39" w14:textId="7E429BC8" w:rsidR="00FD70D3" w:rsidRPr="00BF434E" w:rsidRDefault="00FD70D3" w:rsidP="00FD70D3">
      <w:pPr>
        <w:jc w:val="both"/>
        <w:rPr>
          <w:rFonts w:ascii="Arial" w:hAnsi="Arial" w:cs="Arial"/>
          <w:b/>
          <w:bCs/>
          <w:sz w:val="24"/>
          <w:szCs w:val="24"/>
        </w:rPr>
      </w:pPr>
      <w:r w:rsidRPr="00BF434E">
        <w:rPr>
          <w:rFonts w:ascii="Arial" w:hAnsi="Arial" w:cs="Arial"/>
          <w:b/>
          <w:bCs/>
          <w:sz w:val="24"/>
          <w:szCs w:val="24"/>
        </w:rPr>
        <w:t>Explication de choix de traduction :</w:t>
      </w:r>
    </w:p>
    <w:p w14:paraId="569F9B2F" w14:textId="074DA163" w:rsidR="00FD70D3" w:rsidRPr="002B60BD" w:rsidRDefault="00FD70D3" w:rsidP="00BF434E">
      <w:pPr>
        <w:spacing w:line="240" w:lineRule="auto"/>
        <w:jc w:val="both"/>
        <w:rPr>
          <w:rFonts w:ascii="Arial" w:hAnsi="Arial" w:cs="Arial"/>
        </w:rPr>
      </w:pPr>
      <w:r w:rsidRPr="002B60BD">
        <w:rPr>
          <w:rFonts w:ascii="Arial" w:hAnsi="Arial" w:cs="Arial"/>
        </w:rPr>
        <w:t>Après avoir identifié la nature des segments soulignés</w:t>
      </w:r>
      <w:r w:rsidR="00A65380" w:rsidRPr="002B60BD">
        <w:rPr>
          <w:rFonts w:ascii="Arial" w:hAnsi="Arial" w:cs="Arial"/>
        </w:rPr>
        <w:t xml:space="preserve"> dans le texte de Marguerite Yourcenar</w:t>
      </w:r>
      <w:r w:rsidRPr="002B60BD">
        <w:rPr>
          <w:rFonts w:ascii="Arial" w:hAnsi="Arial" w:cs="Arial"/>
        </w:rPr>
        <w:t xml:space="preserve"> (« je n’</w:t>
      </w:r>
      <w:r w:rsidRPr="002B60BD">
        <w:rPr>
          <w:rFonts w:ascii="Arial" w:hAnsi="Arial" w:cs="Arial"/>
          <w:u w:val="single"/>
        </w:rPr>
        <w:t>en</w:t>
      </w:r>
      <w:r w:rsidRPr="002B60BD">
        <w:rPr>
          <w:rFonts w:ascii="Arial" w:hAnsi="Arial" w:cs="Arial"/>
        </w:rPr>
        <w:t xml:space="preserve"> ai jamais vu », « c’est qu’il pourrait </w:t>
      </w:r>
      <w:r w:rsidRPr="002B60BD">
        <w:rPr>
          <w:rFonts w:ascii="Arial" w:hAnsi="Arial" w:cs="Arial"/>
          <w:u w:val="single"/>
        </w:rPr>
        <w:t>y</w:t>
      </w:r>
      <w:r w:rsidRPr="002B60BD">
        <w:rPr>
          <w:rFonts w:ascii="Arial" w:hAnsi="Arial" w:cs="Arial"/>
        </w:rPr>
        <w:t xml:space="preserve"> en avoir », « l’</w:t>
      </w:r>
      <w:r w:rsidRPr="002B60BD">
        <w:rPr>
          <w:rFonts w:ascii="Arial" w:hAnsi="Arial" w:cs="Arial"/>
          <w:u w:val="single"/>
        </w:rPr>
        <w:t>en</w:t>
      </w:r>
      <w:r w:rsidRPr="002B60BD">
        <w:rPr>
          <w:rFonts w:ascii="Arial" w:hAnsi="Arial" w:cs="Arial"/>
        </w:rPr>
        <w:t xml:space="preserve"> faire sortir est difficile », « cela m’</w:t>
      </w:r>
      <w:r w:rsidRPr="002B60BD">
        <w:rPr>
          <w:rFonts w:ascii="Arial" w:hAnsi="Arial" w:cs="Arial"/>
          <w:u w:val="single"/>
        </w:rPr>
        <w:t>en</w:t>
      </w:r>
      <w:r w:rsidRPr="002B60BD">
        <w:rPr>
          <w:rFonts w:ascii="Arial" w:hAnsi="Arial" w:cs="Arial"/>
        </w:rPr>
        <w:t xml:space="preserve"> a dégoûté », « On </w:t>
      </w:r>
      <w:r w:rsidRPr="002B60BD">
        <w:rPr>
          <w:rFonts w:ascii="Arial" w:hAnsi="Arial" w:cs="Arial"/>
          <w:u w:val="single"/>
        </w:rPr>
        <w:t>y</w:t>
      </w:r>
      <w:r w:rsidRPr="002B60BD">
        <w:rPr>
          <w:rFonts w:ascii="Arial" w:hAnsi="Arial" w:cs="Arial"/>
        </w:rPr>
        <w:t xml:space="preserve"> voyait des personnages »)</w:t>
      </w:r>
      <w:r w:rsidR="00A65380" w:rsidRPr="002B60BD">
        <w:rPr>
          <w:rFonts w:ascii="Arial" w:hAnsi="Arial" w:cs="Arial"/>
        </w:rPr>
        <w:t>,</w:t>
      </w:r>
      <w:r w:rsidRPr="002B60BD">
        <w:rPr>
          <w:rFonts w:ascii="Arial" w:hAnsi="Arial" w:cs="Arial"/>
        </w:rPr>
        <w:t xml:space="preserve"> vous exposerez leur fonctionnement dans la langue source, puis dans la langue cible. Vous justifierez ensuite votre traduction en prenant appui sur votre exposé théorique.</w:t>
      </w:r>
    </w:p>
    <w:p w14:paraId="4EE03C7E" w14:textId="77777777" w:rsidR="00B40D4A" w:rsidRPr="00FD70D3" w:rsidRDefault="00B40D4A">
      <w:pPr>
        <w:rPr>
          <w:rFonts w:ascii="Arial" w:hAnsi="Arial" w:cs="Arial"/>
        </w:rPr>
      </w:pPr>
    </w:p>
    <w:sectPr w:rsidR="00B40D4A" w:rsidRPr="00FD7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4A"/>
    <w:rsid w:val="001C0AD5"/>
    <w:rsid w:val="002B60BD"/>
    <w:rsid w:val="00A65380"/>
    <w:rsid w:val="00A74FEA"/>
    <w:rsid w:val="00B40D4A"/>
    <w:rsid w:val="00BF434E"/>
    <w:rsid w:val="00DE5743"/>
    <w:rsid w:val="00FD7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4686FF"/>
  <w15:chartTrackingRefBased/>
  <w15:docId w15:val="{F7B984D4-7273-C44A-9207-E878900D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D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958</Words>
  <Characters>5271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lavail</dc:creator>
  <cp:keywords/>
  <dc:description/>
  <cp:lastModifiedBy>christine lavail</cp:lastModifiedBy>
  <cp:revision>3</cp:revision>
  <dcterms:created xsi:type="dcterms:W3CDTF">2022-09-17T14:13:00Z</dcterms:created>
  <dcterms:modified xsi:type="dcterms:W3CDTF">2022-09-17T14:53:00Z</dcterms:modified>
</cp:coreProperties>
</file>