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33" w:rsidRDefault="00855C34">
      <w:r>
        <w:t>FAQ</w:t>
      </w:r>
    </w:p>
    <w:p w:rsidR="00855C34" w:rsidRDefault="00855C34" w:rsidP="00855C34">
      <w:pPr>
        <w:pStyle w:val="NormalWeb"/>
      </w:pPr>
      <w:r>
        <w:rPr>
          <w:rStyle w:val="lev"/>
        </w:rPr>
        <w:t>Q</w:t>
      </w:r>
      <w:r>
        <w:rPr>
          <w:rStyle w:val="lev"/>
        </w:rPr>
        <w:t>ui peut paramétrer (créer) les EPI et l'AP et saisir leurs commentaires ?</w:t>
      </w:r>
    </w:p>
    <w:p w:rsidR="00855C34" w:rsidRDefault="00855C34" w:rsidP="00855C34">
      <w:pPr>
        <w:pStyle w:val="NormalWeb"/>
      </w:pPr>
      <w:r>
        <w:t>Chaque enseignant qui participe à l'AP ou à un EPI peut paramétrer et saisir les commentaires. Le conseil de classe peut ensuite procéder à l'harmonisation.</w:t>
      </w:r>
    </w:p>
    <w:bookmarkStart w:id="0" w:name="Bc4"/>
    <w:bookmarkEnd w:id="0"/>
    <w:p w:rsidR="00855C34" w:rsidRDefault="00855C34" w:rsidP="00855C34">
      <w:pPr>
        <w:pStyle w:val="NormalWeb"/>
      </w:pPr>
      <w:r>
        <w:rPr>
          <w:rStyle w:val="lev"/>
        </w:rPr>
        <w:fldChar w:fldCharType="begin"/>
      </w:r>
      <w:r>
        <w:rPr>
          <w:rStyle w:val="lev"/>
        </w:rPr>
        <w:instrText xml:space="preserve"> HYPERLINK "http://eduscol.education.fr/cid108327/foire-aux-questions-du-livret-scolaire-unique.html" \l "B" </w:instrText>
      </w:r>
      <w:r>
        <w:rPr>
          <w:rStyle w:val="lev"/>
        </w:rPr>
        <w:fldChar w:fldCharType="separate"/>
      </w:r>
      <w:r>
        <w:rPr>
          <w:rStyle w:val="Lienhypertexte"/>
          <w:b/>
          <w:bCs/>
        </w:rPr>
        <w:t>B.c.4.</w:t>
      </w:r>
      <w:r>
        <w:rPr>
          <w:rStyle w:val="lev"/>
        </w:rPr>
        <w:fldChar w:fldCharType="end"/>
      </w:r>
      <w:r>
        <w:rPr>
          <w:rStyle w:val="lev"/>
        </w:rPr>
        <w:t xml:space="preserve"> Qui peut saisir les commentaires pour les différents parcours éducatifs ?</w:t>
      </w:r>
    </w:p>
    <w:p w:rsidR="00855C34" w:rsidRDefault="00855C34" w:rsidP="00855C34">
      <w:pPr>
        <w:pStyle w:val="NormalWeb"/>
      </w:pPr>
      <w:r>
        <w:t>Chaque enseignant qui contribue à un parcours peut saisir des commentaires. Selon le degré d'enseignement, le conseil des maîtres, de cycle ou de classe peut ensuite procéder à l'harmonisation.</w:t>
      </w:r>
    </w:p>
    <w:bookmarkStart w:id="1" w:name="Bc5"/>
    <w:bookmarkEnd w:id="1"/>
    <w:p w:rsidR="00855C34" w:rsidRDefault="00855C34" w:rsidP="00855C34">
      <w:pPr>
        <w:pStyle w:val="NormalWeb"/>
      </w:pPr>
      <w:r>
        <w:rPr>
          <w:rStyle w:val="lev"/>
        </w:rPr>
        <w:fldChar w:fldCharType="begin"/>
      </w:r>
      <w:r>
        <w:rPr>
          <w:rStyle w:val="lev"/>
        </w:rPr>
        <w:instrText xml:space="preserve"> HYPERLINK "http://eduscol.education.fr/cid108327/foire-aux-questions-du-livret-scolaire-unique.html" \l "B" </w:instrText>
      </w:r>
      <w:r>
        <w:rPr>
          <w:rStyle w:val="lev"/>
        </w:rPr>
        <w:fldChar w:fldCharType="separate"/>
      </w:r>
      <w:r>
        <w:rPr>
          <w:rStyle w:val="Lienhypertexte"/>
          <w:b/>
          <w:bCs/>
        </w:rPr>
        <w:t>B.c.5.</w:t>
      </w:r>
      <w:r>
        <w:rPr>
          <w:rStyle w:val="lev"/>
        </w:rPr>
        <w:fldChar w:fldCharType="end"/>
      </w:r>
      <w:r>
        <w:rPr>
          <w:rStyle w:val="lev"/>
        </w:rPr>
        <w:t xml:space="preserve"> Est-il possible d'avoir plusieurs modes de saisie ? Le Livret scolaire unique saisi directement par certains enseignants et l'application de suivi des acquis des élèves de l'établissement utilisée par d'autres professeurs ?</w:t>
      </w:r>
    </w:p>
    <w:p w:rsidR="00855C34" w:rsidRDefault="00855C34" w:rsidP="00855C34">
      <w:pPr>
        <w:pStyle w:val="NormalWeb"/>
      </w:pPr>
      <w:r>
        <w:t>Un seul mode de saisie est possible pour l'ensemble de l'établissement : soit directement dans le LSU (saisie manuelle), soit par l'intermédiaire d'une application de suivi des acquis des élèves.</w:t>
      </w:r>
    </w:p>
    <w:bookmarkStart w:id="2" w:name="Bc6"/>
    <w:bookmarkEnd w:id="2"/>
    <w:p w:rsidR="00855C34" w:rsidRDefault="00855C34" w:rsidP="00855C34">
      <w:pPr>
        <w:pStyle w:val="NormalWeb"/>
      </w:pPr>
      <w:r>
        <w:rPr>
          <w:rStyle w:val="lev"/>
        </w:rPr>
        <w:fldChar w:fldCharType="begin"/>
      </w:r>
      <w:r>
        <w:rPr>
          <w:rStyle w:val="lev"/>
        </w:rPr>
        <w:instrText xml:space="preserve"> HYPERLINK "http://eduscol.education.fr/cid108327/foire-aux-questions-du-livret-scolaire-unique.html" \l "B" </w:instrText>
      </w:r>
      <w:r>
        <w:rPr>
          <w:rStyle w:val="lev"/>
        </w:rPr>
        <w:fldChar w:fldCharType="separate"/>
      </w:r>
      <w:r>
        <w:rPr>
          <w:rStyle w:val="Lienhypertexte"/>
          <w:b/>
          <w:bCs/>
        </w:rPr>
        <w:t>B.c.6.</w:t>
      </w:r>
      <w:r>
        <w:rPr>
          <w:rStyle w:val="lev"/>
        </w:rPr>
        <w:fldChar w:fldCharType="end"/>
      </w:r>
      <w:r>
        <w:rPr>
          <w:rStyle w:val="lev"/>
        </w:rPr>
        <w:t xml:space="preserve"> Existe-t-il un enregistrement automatique des données lorsque plusieurs enseignants saisissent en ligne ou peuvent-ils perdre les données non enregistrées au fur et à mesure ?</w:t>
      </w:r>
    </w:p>
    <w:p w:rsidR="00855C34" w:rsidRDefault="00855C34" w:rsidP="00855C34">
      <w:pPr>
        <w:pStyle w:val="NormalWeb"/>
      </w:pPr>
      <w:r>
        <w:t>Lorsque des enseignants saisissent des informations directement dans le Livret scolaire unique, comme pour la plupart des applications de suivi ou de restitution de l'évaluation, la sauvegarde est proposée quand l'enseignant change d'écran.</w:t>
      </w:r>
    </w:p>
    <w:p w:rsidR="00855C34" w:rsidRDefault="00855C34" w:rsidP="00855C34">
      <w:pPr>
        <w:pStyle w:val="NormalWeb"/>
      </w:pPr>
      <w:r>
        <w:t>Il est possible de perdre des données si l'enseignant n'effectue pas ces opérations d'enregistrement au fur et à mesure. Pour l'aider, des informations sous forme de « bulles » lui rappellent à chaque fois qu'il doit effectuer l'enregistrement.</w:t>
      </w:r>
    </w:p>
    <w:p w:rsidR="00855C34" w:rsidRDefault="00855C34" w:rsidP="00855C34">
      <w:pPr>
        <w:pStyle w:val="NormalWeb"/>
      </w:pPr>
      <w:r>
        <w:rPr>
          <w:rStyle w:val="lev"/>
        </w:rPr>
        <w:t>Est-il possible que des élèves d'une même classe soient évalués, avec ou sans notes, selon les disciplines ?</w:t>
      </w:r>
    </w:p>
    <w:p w:rsidR="00855C34" w:rsidRDefault="00855C34" w:rsidP="00855C34">
      <w:pPr>
        <w:pStyle w:val="NormalWeb"/>
      </w:pPr>
      <w:r>
        <w:t>Le LSU est très souple et autorise la plupart des configurations. Ce cas de figure est possible lors des saisies manuelles dans le livret en paramétrant « positionnement notes » : il est possible d'insérer une chaîne de 8 caractères alphanumériques qui permettent d'intégrer, au sein d'une même équipe disciplinaire, des modalités de saisies différentes telles que les niveaux du CECRL, des lettres, des termes spécifiques (par exemple pour se référer au positionnement par objectifs d'apprentissages) ou encore la restitution traditionnelle par des notes.</w:t>
      </w:r>
    </w:p>
    <w:p w:rsidR="00855C34" w:rsidRDefault="00855C34" w:rsidP="00855C34">
      <w:pPr>
        <w:pStyle w:val="NormalWeb"/>
      </w:pPr>
      <w:r>
        <w:t>Pour les troisièmes, la cohérence des saisies de l'équipe pédagogique est préconisée, dans la perspective des exports futurs vers le logiciel d'affectation (AFFELNET).</w:t>
      </w:r>
    </w:p>
    <w:p w:rsidR="00855C34" w:rsidRDefault="00855C34" w:rsidP="00855C34">
      <w:pPr>
        <w:pStyle w:val="NormalWeb"/>
      </w:pPr>
      <w:r>
        <w:rPr>
          <w:rStyle w:val="lev"/>
        </w:rPr>
        <w:t>De combien de caractères disposent les enseignants pour renseigner l'encadré « principaux éléments de programme travaillés » ?</w:t>
      </w:r>
    </w:p>
    <w:p w:rsidR="00855C34" w:rsidRDefault="00855C34" w:rsidP="00855C34">
      <w:pPr>
        <w:pStyle w:val="NormalWeb"/>
      </w:pPr>
      <w:r>
        <w:lastRenderedPageBreak/>
        <w:t>Les enseignants ont à leur disposition 300 caractères par élément de programme travaillé, pour un nombre d'éléments de programme non limité. Il convient néanmoins de limiter cette restitution pour mettre en évidence les éléments utiles au suivi des acquis scolaires tout au long du cycle. Pour mémoire, cette rubrique ne doit pas être confondue avec le cahier de textes, dont les objectifs sont très différents de ceux du livret scolaire.</w:t>
      </w:r>
    </w:p>
    <w:p w:rsidR="00855C34" w:rsidRDefault="00855C34" w:rsidP="00855C34">
      <w:pPr>
        <w:pStyle w:val="NormalWeb"/>
      </w:pPr>
      <w:r>
        <w:rPr>
          <w:rStyle w:val="lev"/>
        </w:rPr>
        <w:t>Est-il possible d'inscrire les disciplines dans les EPI ?</w:t>
      </w:r>
    </w:p>
    <w:p w:rsidR="00855C34" w:rsidRDefault="00855C34" w:rsidP="00855C34">
      <w:pPr>
        <w:pStyle w:val="NormalWeb"/>
      </w:pPr>
      <w:r>
        <w:t>Oui, et c'est même nécessaire.</w:t>
      </w:r>
    </w:p>
    <w:p w:rsidR="00855C34" w:rsidRDefault="00855C34" w:rsidP="00855C34">
      <w:pPr>
        <w:pStyle w:val="NormalWeb"/>
      </w:pPr>
      <w:r>
        <w:rPr>
          <w:rStyle w:val="lev"/>
        </w:rPr>
        <w:t>Quelles sont les modalités de positionnement sur les quatre niveaux de maitrise du socle, en vue du DNB ?</w:t>
      </w:r>
    </w:p>
    <w:p w:rsidR="00855C34" w:rsidRDefault="00855C34" w:rsidP="00855C34">
      <w:pPr>
        <w:pStyle w:val="NormalWeb"/>
      </w:pPr>
      <w:r>
        <w:t xml:space="preserve">À partir des évaluations menées dans leur discipline, les enseignants positionnent le niveau de maîtrise des élèves au regard des huit composantes du socle sur une échelle à quatre niveaux. Des ressources d'aide à l'évaluation, conçues par des groupes d'experts pilotés par l'inspection générale, vont bientôt paraître sur </w:t>
      </w:r>
      <w:proofErr w:type="spellStart"/>
      <w:r>
        <w:t>eduscol</w:t>
      </w:r>
      <w:proofErr w:type="spellEnd"/>
      <w:r>
        <w:t xml:space="preserve"> et permettront d'aider les enseignants à positionner les élèves.</w:t>
      </w:r>
    </w:p>
    <w:p w:rsidR="00855C34" w:rsidRDefault="00855C34" w:rsidP="00855C34">
      <w:pPr>
        <w:pStyle w:val="NormalWeb"/>
      </w:pPr>
      <w:r>
        <w:t>L'équipe pédagogique réalise au moment du conseil de classe une synthèse, à partir des évaluations disciplinaires, qui aboutit à un positionnement pour chacune des composantes. À l'issue du conseil de classe, le bilan de fin de cycle rend compte de ce positionnement. Le bilan de fin de cycle doit ensuite être saisi ou transféré dans le LSU.</w:t>
      </w:r>
    </w:p>
    <w:p w:rsidR="00855C34" w:rsidRDefault="00855C34" w:rsidP="00855C34">
      <w:pPr>
        <w:pStyle w:val="NormalWeb"/>
      </w:pPr>
      <w:r>
        <w:t>Des points seront attribués selon le positionnement retenu lors de la synthèse, ainsi que le stipule l'arrêté fixant les modalités d'attribution du diplôme national du brevet (BO du 31-12-2015 - J.O. du 3-1-2016) : l'attribution des points se fait dans l'application CYCLADES qui procède à l'extraction des bilans de fin de cycle, via une interface avec le LSU.</w:t>
      </w:r>
    </w:p>
    <w:p w:rsidR="00855C34" w:rsidRDefault="00855C34" w:rsidP="00855C34">
      <w:pPr>
        <w:pStyle w:val="NormalWeb"/>
      </w:pPr>
      <w:r>
        <w:rPr>
          <w:rStyle w:val="lev"/>
        </w:rPr>
        <w:t>Comment résoudre, dans le LSU, le problème de saisies multiples (plusieurs enseignants) et éventuellement différentes, au regard de chacune des huit composantes du socle ?</w:t>
      </w:r>
    </w:p>
    <w:p w:rsidR="00855C34" w:rsidRDefault="00855C34" w:rsidP="00855C34">
      <w:pPr>
        <w:pStyle w:val="NormalWeb"/>
      </w:pPr>
      <w:r>
        <w:t>Il n'y a pas de saisies multiples possibles des niveaux de maîtrise du socle dans le LSU. Le chef d'établissement ou le professeur principal de la classe, seuls habilités à renseigner les niveaux de maîtrise du socle commun, doivent faire le bilan des avis émis par les membres de l'équipe pédagogique et les harmoniser dans le cadre de la préparation du conseil de classe. Le cas échéant, le conseil de classe est le lieu d'échange et d'arbitrage du bilan de compétences des élèves.</w:t>
      </w:r>
    </w:p>
    <w:bookmarkStart w:id="3" w:name="Db7"/>
    <w:bookmarkEnd w:id="3"/>
    <w:p w:rsidR="00855C34" w:rsidRDefault="00855C34" w:rsidP="00855C34">
      <w:pPr>
        <w:pStyle w:val="NormalWeb"/>
      </w:pPr>
      <w:r>
        <w:rPr>
          <w:rStyle w:val="lev"/>
        </w:rPr>
        <w:fldChar w:fldCharType="begin"/>
      </w:r>
      <w:r>
        <w:rPr>
          <w:rStyle w:val="lev"/>
        </w:rPr>
        <w:instrText xml:space="preserve"> HYPERLINK "http://eduscol.education.fr/cid108327/foire-aux-questions-du-livret-scolaire-unique.html" \l "D" </w:instrText>
      </w:r>
      <w:r>
        <w:rPr>
          <w:rStyle w:val="lev"/>
        </w:rPr>
        <w:fldChar w:fldCharType="separate"/>
      </w:r>
      <w:r>
        <w:rPr>
          <w:rStyle w:val="Lienhypertexte"/>
          <w:b/>
          <w:bCs/>
        </w:rPr>
        <w:t>D.b.7.</w:t>
      </w:r>
      <w:r>
        <w:rPr>
          <w:rStyle w:val="lev"/>
        </w:rPr>
        <w:fldChar w:fldCharType="end"/>
      </w:r>
      <w:r>
        <w:rPr>
          <w:rStyle w:val="lev"/>
        </w:rPr>
        <w:t xml:space="preserve"> Comment résoudre le problème de saisies multiples et éventuellement différentes dans le cadre des appréciations pour un même EPI ou l'AP ?</w:t>
      </w:r>
    </w:p>
    <w:p w:rsidR="00855C34" w:rsidRDefault="00855C34" w:rsidP="00855C34">
      <w:pPr>
        <w:pStyle w:val="NormalWeb"/>
      </w:pPr>
      <w:r>
        <w:t>Chacune des appréciations apparaitra. Il s'agit ensuite de procéder à une harmonisation, toujours possible tant que les bilans ne sont pas verrouillés.</w:t>
      </w:r>
    </w:p>
    <w:p w:rsidR="00855C34" w:rsidRDefault="00855C34" w:rsidP="00855C34">
      <w:pPr>
        <w:pStyle w:val="NormalWeb"/>
      </w:pPr>
      <w:r>
        <w:rPr>
          <w:rStyle w:val="lev"/>
        </w:rPr>
        <w:t>Est-il possible que des élèves d'une même classe soient évalués, avec ou sans notes, selon les disciplines ?</w:t>
      </w:r>
    </w:p>
    <w:p w:rsidR="00855C34" w:rsidRDefault="00855C34" w:rsidP="00855C34">
      <w:pPr>
        <w:pStyle w:val="NormalWeb"/>
      </w:pPr>
      <w:r>
        <w:lastRenderedPageBreak/>
        <w:t>Le LSU est très souple et autorise la plupart des configurations. Ce cas de figure est possible lors des saisies manuelles dans le livret en paramétrant « positionnement notes » : il est possible d'insérer une chaîne de 8 caractères alphanumériques qui permettent d'intégrer, au sein d'une même équipe disciplinaire, des modalités de saisies différentes, telles que les niveaux du CECRL, des lettres, des termes spécifiques (par exemple pour se référer au positionnement par objectifs d'apprentissages) ou encore la notation chiffrée traditionnelle.</w:t>
      </w:r>
    </w:p>
    <w:p w:rsidR="00855C34" w:rsidRDefault="00855C34" w:rsidP="00855C34">
      <w:pPr>
        <w:pStyle w:val="NormalWeb"/>
      </w:pPr>
      <w:r>
        <w:t>Pour les troisièmes, la cohérence des saisies de l'équipe pédagogique est préconisée, dans la perspective des exports futurs vers le logiciel d'affectation (AFFELNET).</w:t>
      </w:r>
    </w:p>
    <w:p w:rsidR="00855C34" w:rsidRDefault="00855C34" w:rsidP="00855C34">
      <w:pPr>
        <w:pStyle w:val="NormalWeb"/>
      </w:pPr>
      <w:proofErr w:type="spellStart"/>
      <w:proofErr w:type="gramStart"/>
      <w:r>
        <w:rPr>
          <w:rStyle w:val="lev"/>
        </w:rPr>
        <w:t>omment</w:t>
      </w:r>
      <w:proofErr w:type="spellEnd"/>
      <w:proofErr w:type="gramEnd"/>
      <w:r>
        <w:rPr>
          <w:rStyle w:val="lev"/>
        </w:rPr>
        <w:t xml:space="preserve"> la validation du socle commun s'effectuera-t-elle lorsque les enseignants auront positionné l'élève sur les huit composantes du socle, dans chaque discipline, le socle commun se voulant « transversal » ?</w:t>
      </w:r>
    </w:p>
    <w:p w:rsidR="00855C34" w:rsidRDefault="00855C34" w:rsidP="00855C34">
      <w:pPr>
        <w:pStyle w:val="NormalWeb"/>
      </w:pPr>
      <w:r>
        <w:t>Il importe de rappeler qu'il n'y a pas à proprement parler de « validation » du socle commun. On évalue le niveau de maîtrise du socle commun à travers l'appréciation de la maîtrise de chacune de ses huit composantes : le socle est considéré comme maîtrisé à compter du moment où le niveau 3 (« maîtrise satisfaisante ») est atteint dans toutes ses composantes.</w:t>
      </w:r>
    </w:p>
    <w:p w:rsidR="00855C34" w:rsidRDefault="00855C34" w:rsidP="00855C34">
      <w:pPr>
        <w:pStyle w:val="NormalWeb"/>
      </w:pPr>
      <w:r>
        <w:t>Chaque enseignant évalue, pour sa discipline et tout au long du cycle, la maîtrise de compétences et de connaissances. Pour aider les enseignants à évaluer les élèves au regard du socle commun de connaissances, de compétences et de culture, des descripteurs ont été élaborés par l'inspection générale de l'éducation nationale, en collaboration avec la DGESCO. Ces descripteurs constituent une aide à un positionnement au regard des huit composantes du socle.</w:t>
      </w:r>
    </w:p>
    <w:p w:rsidR="00855C34" w:rsidRDefault="00855C34" w:rsidP="00855C34">
      <w:pPr>
        <w:pStyle w:val="NormalWeb"/>
      </w:pPr>
      <w:r>
        <w:t xml:space="preserve">Ils sont publiés sur </w:t>
      </w:r>
      <w:proofErr w:type="spellStart"/>
      <w:r>
        <w:t>eduscol</w:t>
      </w:r>
      <w:proofErr w:type="spellEnd"/>
      <w:r>
        <w:t>.</w:t>
      </w:r>
    </w:p>
    <w:p w:rsidR="00855C34" w:rsidRDefault="00855C34" w:rsidP="00855C34">
      <w:pPr>
        <w:pStyle w:val="NormalWeb"/>
      </w:pPr>
      <w:r>
        <w:t>Parallèlement, un outil Excel d'aide à la décision sera mis en ligne afin d'aider les équipes à produire une synthèse à partir des positionnements constatés dans les différentes disciplines : c'est hors du LSU que cette décision est prise.</w:t>
      </w:r>
    </w:p>
    <w:p w:rsidR="00855C34" w:rsidRDefault="00855C34" w:rsidP="00855C34">
      <w:pPr>
        <w:pStyle w:val="NormalWeb"/>
      </w:pPr>
      <w:r>
        <w:t>Le dernier conseil de cycle ou de classe ou de fin de cycle doit aboutir à une synthèse des différents positionnements pour chacune des composantes, synthèse issue des échanges et des réflexions pédagogiques des équipes enseignantes. C'est cette synthèse qui figure dans les bilans de fin de cycle, consignés dans le livret scolaire.</w:t>
      </w:r>
    </w:p>
    <w:p w:rsidR="00855C34" w:rsidRDefault="00855C34" w:rsidP="00855C34">
      <w:pPr>
        <w:pStyle w:val="NormalWeb"/>
      </w:pPr>
      <w:bookmarkStart w:id="4" w:name="_GoBack"/>
      <w:bookmarkEnd w:id="4"/>
    </w:p>
    <w:p w:rsidR="00855C34" w:rsidRDefault="00855C34" w:rsidP="00855C34">
      <w:pPr>
        <w:pStyle w:val="NormalWeb"/>
      </w:pPr>
    </w:p>
    <w:p w:rsidR="00855C34" w:rsidRDefault="00855C34"/>
    <w:sectPr w:rsidR="00855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34"/>
    <w:rsid w:val="00855C34"/>
    <w:rsid w:val="00F16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22FC"/>
  <w15:chartTrackingRefBased/>
  <w15:docId w15:val="{E3D26320-7236-4BD9-A7F2-7822C25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5C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5C34"/>
    <w:rPr>
      <w:b/>
      <w:bCs/>
    </w:rPr>
  </w:style>
  <w:style w:type="character" w:styleId="Lienhypertexte">
    <w:name w:val="Hyperlink"/>
    <w:basedOn w:val="Policepardfaut"/>
    <w:uiPriority w:val="99"/>
    <w:semiHidden/>
    <w:unhideWhenUsed/>
    <w:rsid w:val="00855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8819">
      <w:bodyDiv w:val="1"/>
      <w:marLeft w:val="0"/>
      <w:marRight w:val="0"/>
      <w:marTop w:val="0"/>
      <w:marBottom w:val="0"/>
      <w:divBdr>
        <w:top w:val="none" w:sz="0" w:space="0" w:color="auto"/>
        <w:left w:val="none" w:sz="0" w:space="0" w:color="auto"/>
        <w:bottom w:val="none" w:sz="0" w:space="0" w:color="auto"/>
        <w:right w:val="none" w:sz="0" w:space="0" w:color="auto"/>
      </w:divBdr>
    </w:div>
    <w:div w:id="169108752">
      <w:bodyDiv w:val="1"/>
      <w:marLeft w:val="0"/>
      <w:marRight w:val="0"/>
      <w:marTop w:val="0"/>
      <w:marBottom w:val="0"/>
      <w:divBdr>
        <w:top w:val="none" w:sz="0" w:space="0" w:color="auto"/>
        <w:left w:val="none" w:sz="0" w:space="0" w:color="auto"/>
        <w:bottom w:val="none" w:sz="0" w:space="0" w:color="auto"/>
        <w:right w:val="none" w:sz="0" w:space="0" w:color="auto"/>
      </w:divBdr>
    </w:div>
    <w:div w:id="347366924">
      <w:bodyDiv w:val="1"/>
      <w:marLeft w:val="0"/>
      <w:marRight w:val="0"/>
      <w:marTop w:val="0"/>
      <w:marBottom w:val="0"/>
      <w:divBdr>
        <w:top w:val="none" w:sz="0" w:space="0" w:color="auto"/>
        <w:left w:val="none" w:sz="0" w:space="0" w:color="auto"/>
        <w:bottom w:val="none" w:sz="0" w:space="0" w:color="auto"/>
        <w:right w:val="none" w:sz="0" w:space="0" w:color="auto"/>
      </w:divBdr>
    </w:div>
    <w:div w:id="1101030550">
      <w:bodyDiv w:val="1"/>
      <w:marLeft w:val="0"/>
      <w:marRight w:val="0"/>
      <w:marTop w:val="0"/>
      <w:marBottom w:val="0"/>
      <w:divBdr>
        <w:top w:val="none" w:sz="0" w:space="0" w:color="auto"/>
        <w:left w:val="none" w:sz="0" w:space="0" w:color="auto"/>
        <w:bottom w:val="none" w:sz="0" w:space="0" w:color="auto"/>
        <w:right w:val="none" w:sz="0" w:space="0" w:color="auto"/>
      </w:divBdr>
    </w:div>
    <w:div w:id="1370833075">
      <w:bodyDiv w:val="1"/>
      <w:marLeft w:val="0"/>
      <w:marRight w:val="0"/>
      <w:marTop w:val="0"/>
      <w:marBottom w:val="0"/>
      <w:divBdr>
        <w:top w:val="none" w:sz="0" w:space="0" w:color="auto"/>
        <w:left w:val="none" w:sz="0" w:space="0" w:color="auto"/>
        <w:bottom w:val="none" w:sz="0" w:space="0" w:color="auto"/>
        <w:right w:val="none" w:sz="0" w:space="0" w:color="auto"/>
      </w:divBdr>
    </w:div>
    <w:div w:id="1721518642">
      <w:bodyDiv w:val="1"/>
      <w:marLeft w:val="0"/>
      <w:marRight w:val="0"/>
      <w:marTop w:val="0"/>
      <w:marBottom w:val="0"/>
      <w:divBdr>
        <w:top w:val="none" w:sz="0" w:space="0" w:color="auto"/>
        <w:left w:val="none" w:sz="0" w:space="0" w:color="auto"/>
        <w:bottom w:val="none" w:sz="0" w:space="0" w:color="auto"/>
        <w:right w:val="none" w:sz="0" w:space="0" w:color="auto"/>
      </w:divBdr>
    </w:div>
    <w:div w:id="1764523692">
      <w:bodyDiv w:val="1"/>
      <w:marLeft w:val="0"/>
      <w:marRight w:val="0"/>
      <w:marTop w:val="0"/>
      <w:marBottom w:val="0"/>
      <w:divBdr>
        <w:top w:val="none" w:sz="0" w:space="0" w:color="auto"/>
        <w:left w:val="none" w:sz="0" w:space="0" w:color="auto"/>
        <w:bottom w:val="none" w:sz="0" w:space="0" w:color="auto"/>
        <w:right w:val="none" w:sz="0" w:space="0" w:color="auto"/>
      </w:divBdr>
    </w:div>
    <w:div w:id="17907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1257</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Monique-marie Reynal</dc:creator>
  <cp:keywords/>
  <dc:description/>
  <cp:lastModifiedBy>Monique-marie Reynal</cp:lastModifiedBy>
  <cp:revision>1</cp:revision>
  <dcterms:created xsi:type="dcterms:W3CDTF">2017-01-07T18:35:00Z</dcterms:created>
  <dcterms:modified xsi:type="dcterms:W3CDTF">2017-01-07T18:43:00Z</dcterms:modified>
</cp:coreProperties>
</file>