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DC" w:rsidRDefault="00BE5EDC" w:rsidP="00BE5E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 w:rsidRPr="00531CE5">
        <w:rPr>
          <w:rFonts w:ascii="Arial" w:hAnsi="Arial"/>
          <w:b/>
          <w:bCs/>
        </w:rPr>
        <w:t>E.R.R. Passerelle Bac Pro-B.T.S</w:t>
      </w:r>
    </w:p>
    <w:p w:rsidR="00531CE5" w:rsidRPr="00531CE5" w:rsidRDefault="00531CE5" w:rsidP="00BE5EDC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BE5EDC" w:rsidRPr="00531CE5" w:rsidRDefault="00531CE5" w:rsidP="00BE5EDC">
      <w:pPr>
        <w:pStyle w:val="Standard"/>
        <w:spacing w:line="360" w:lineRule="auto"/>
        <w:rPr>
          <w:rFonts w:ascii="Arial" w:hAnsi="Arial"/>
          <w:b/>
          <w:bCs/>
        </w:rPr>
      </w:pPr>
      <w:r w:rsidRPr="00531CE5">
        <w:rPr>
          <w:rFonts w:ascii="Arial" w:hAnsi="Arial"/>
          <w:b/>
          <w:bCs/>
        </w:rPr>
        <w:t xml:space="preserve">Equipe 2: Isabelle Pénicaud, Claire Bourbon et Ulrique </w:t>
      </w:r>
      <w:proofErr w:type="spellStart"/>
      <w:r w:rsidRPr="00531CE5">
        <w:rPr>
          <w:rFonts w:ascii="Arial" w:hAnsi="Arial"/>
          <w:b/>
          <w:bCs/>
        </w:rPr>
        <w:t>Pratbernon</w:t>
      </w:r>
      <w:proofErr w:type="spellEnd"/>
    </w:p>
    <w:p w:rsidR="00F3209B" w:rsidRPr="00531CE5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  <w:r w:rsidRPr="00531CE5">
        <w:rPr>
          <w:rFonts w:ascii="Arial" w:hAnsi="Arial"/>
          <w:b/>
          <w:bCs/>
          <w:color w:val="FF6600"/>
        </w:rPr>
        <w:t>SUPPORT</w:t>
      </w:r>
      <w:r w:rsidRPr="00531CE5">
        <w:rPr>
          <w:rFonts w:ascii="Arial" w:hAnsi="Arial"/>
          <w:b/>
          <w:bCs/>
        </w:rPr>
        <w:t>:</w:t>
      </w:r>
    </w:p>
    <w:p w:rsidR="00BE5EDC" w:rsidRPr="00531CE5" w:rsidRDefault="000F5B47" w:rsidP="00BE5EDC">
      <w:pPr>
        <w:pStyle w:val="Standard"/>
        <w:spacing w:line="360" w:lineRule="auto"/>
        <w:rPr>
          <w:rFonts w:ascii="Arial" w:hAnsi="Arial"/>
          <w:b/>
          <w:bCs/>
        </w:rPr>
      </w:pPr>
      <w:r w:rsidRPr="00531CE5">
        <w:rPr>
          <w:rFonts w:ascii="Arial" w:hAnsi="Arial"/>
          <w:b/>
          <w:bCs/>
        </w:rPr>
        <w:t>Vidéo Euronews:</w:t>
      </w:r>
      <w:r w:rsidR="009C3C79" w:rsidRPr="00531CE5">
        <w:rPr>
          <w:rFonts w:ascii="Arial" w:hAnsi="Arial"/>
          <w:b/>
          <w:bCs/>
        </w:rPr>
        <w:t xml:space="preserve"> </w:t>
      </w:r>
      <w:r w:rsidR="00BE5EDC" w:rsidRPr="00531CE5">
        <w:rPr>
          <w:rFonts w:ascii="Arial" w:hAnsi="Arial"/>
          <w:b/>
          <w:bCs/>
        </w:rPr>
        <w:t xml:space="preserve">The Costa Concordia </w:t>
      </w:r>
      <w:proofErr w:type="spellStart"/>
      <w:r w:rsidR="00BE5EDC" w:rsidRPr="00531CE5">
        <w:rPr>
          <w:rFonts w:ascii="Arial" w:hAnsi="Arial"/>
          <w:b/>
          <w:bCs/>
        </w:rPr>
        <w:t>Wreckage</w:t>
      </w:r>
      <w:proofErr w:type="spellEnd"/>
    </w:p>
    <w:p w:rsidR="00BE5EDC" w:rsidRPr="00FC6959" w:rsidRDefault="00531CE5" w:rsidP="00BE5EDC">
      <w:pPr>
        <w:pStyle w:val="Standard"/>
        <w:spacing w:line="360" w:lineRule="auto"/>
        <w:rPr>
          <w:rFonts w:hint="eastAsia"/>
        </w:rPr>
      </w:pPr>
      <w:hyperlink r:id="rId6" w:history="1">
        <w:r w:rsidR="00FC6959" w:rsidRPr="00FC6959">
          <w:rPr>
            <w:rStyle w:val="Lienhypertexte"/>
          </w:rPr>
          <w:t>https://www.youtube.com/watch?v=bl6Riyozy2w</w:t>
        </w:r>
      </w:hyperlink>
    </w:p>
    <w:p w:rsidR="00FC6959" w:rsidRPr="00FC6959" w:rsidRDefault="00FC6959" w:rsidP="00BE5EDC">
      <w:pPr>
        <w:pStyle w:val="Standard"/>
        <w:spacing w:line="360" w:lineRule="auto"/>
        <w:rPr>
          <w:rFonts w:hint="eastAsia"/>
        </w:rPr>
      </w:pPr>
    </w:p>
    <w:p w:rsidR="00BE5EDC" w:rsidRDefault="00BE5EDC" w:rsidP="00BE5EDC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b/>
          <w:bCs/>
          <w:color w:val="FF6600"/>
        </w:rPr>
        <w:t>FINALITE DE CE TRAVAIL </w:t>
      </w:r>
      <w:r>
        <w:rPr>
          <w:rFonts w:ascii="Arial" w:hAnsi="Arial"/>
          <w:b/>
          <w:bCs/>
        </w:rPr>
        <w:t>:</w:t>
      </w:r>
    </w:p>
    <w:p w:rsidR="00BE5EDC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 Travailler la Compréhension Orale, compétence peu travaillée en Bac Pro, et essentielle puisque évaluée en BTS.</w:t>
      </w:r>
    </w:p>
    <w:p w:rsidR="00BE5EDC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 Travailler cette compétence de façon différenciée, pour s'adapter aux difficultés des élèves.</w:t>
      </w:r>
    </w:p>
    <w:p w:rsidR="00BE5EDC" w:rsidRDefault="009C3C79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Travailler en îlots </w:t>
      </w:r>
      <w:r w:rsidR="00BE5EDC">
        <w:rPr>
          <w:rFonts w:ascii="Arial" w:hAnsi="Arial"/>
          <w:b/>
          <w:bCs/>
        </w:rPr>
        <w:t xml:space="preserve"> </w:t>
      </w:r>
    </w:p>
    <w:p w:rsidR="00BE5EDC" w:rsidRDefault="00291CD6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 Travailler</w:t>
      </w:r>
      <w:r w:rsidR="00BE5EDC">
        <w:rPr>
          <w:rFonts w:ascii="Arial" w:hAnsi="Arial"/>
          <w:b/>
          <w:bCs/>
        </w:rPr>
        <w:t xml:space="preserve"> la restitution écrite d'un document en français ou en anglais, compétence elle aussi évaluée dans certains BTS.</w:t>
      </w:r>
    </w:p>
    <w:p w:rsidR="00BE5EDC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</w:p>
    <w:p w:rsidR="00BE5EDC" w:rsidRDefault="00BE5EDC" w:rsidP="00BE5EDC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b/>
          <w:bCs/>
          <w:color w:val="FF6600"/>
        </w:rPr>
        <w:t>ORGANISATION </w:t>
      </w:r>
      <w:r>
        <w:rPr>
          <w:rFonts w:ascii="Arial" w:hAnsi="Arial"/>
          <w:b/>
          <w:bCs/>
        </w:rPr>
        <w:t>:</w:t>
      </w:r>
    </w:p>
    <w:p w:rsidR="00BE5EDC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Ecoutes </w:t>
      </w:r>
      <w:r w:rsidR="00EB7F2E">
        <w:rPr>
          <w:rFonts w:ascii="Arial" w:hAnsi="Arial"/>
          <w:b/>
          <w:bCs/>
        </w:rPr>
        <w:t>en salle informatique ou en commun</w:t>
      </w:r>
    </w:p>
    <w:p w:rsidR="00BE5EDC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 Chaque équipe à un document de compréhension différent (distribué suivant les difficultés éprouvées)</w:t>
      </w:r>
    </w:p>
    <w:p w:rsidR="00BE5EDC" w:rsidRDefault="00291CD6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- Travail en îlots de 3 à 6 élèves</w:t>
      </w:r>
      <w:r w:rsidR="00EB7F2E">
        <w:rPr>
          <w:rFonts w:ascii="Arial" w:hAnsi="Arial"/>
          <w:b/>
          <w:bCs/>
        </w:rPr>
        <w:t>, fiches de travail choisies et attribuées à chaque élève ou groupe par le professeur.</w:t>
      </w:r>
    </w:p>
    <w:p w:rsidR="00EB7F2E" w:rsidRDefault="00EB7F2E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Pour la mise en commun ou correction, les travaux des élèves peuvent être photocopiés et distribués aux membres </w:t>
      </w:r>
      <w:r w:rsidR="00C87F44">
        <w:rPr>
          <w:rFonts w:ascii="Arial" w:hAnsi="Arial"/>
          <w:b/>
          <w:bCs/>
        </w:rPr>
        <w:t>des autres équipes ou le document de mise en commun et correction peut être utilisé.</w:t>
      </w:r>
    </w:p>
    <w:p w:rsidR="00BE5EDC" w:rsidRDefault="00084134" w:rsidP="00BE5EDC">
      <w:pPr>
        <w:pStyle w:val="Standard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- La restitution peut être corrigée et faire l’objet d’une trace écrite par le biais de la mise en </w:t>
      </w:r>
      <w:r w:rsidR="00C87F44">
        <w:rPr>
          <w:rFonts w:ascii="Arial" w:hAnsi="Arial"/>
          <w:b/>
          <w:bCs/>
        </w:rPr>
        <w:t xml:space="preserve">commun du document : </w:t>
      </w:r>
      <w:proofErr w:type="spellStart"/>
      <w:r w:rsidR="00C87F44">
        <w:rPr>
          <w:rFonts w:ascii="Arial" w:hAnsi="Arial"/>
          <w:b/>
          <w:bCs/>
        </w:rPr>
        <w:t>Worksheet</w:t>
      </w:r>
      <w:proofErr w:type="spellEnd"/>
      <w:r w:rsidR="00C87F44">
        <w:rPr>
          <w:rFonts w:ascii="Arial" w:hAnsi="Arial"/>
          <w:b/>
          <w:bCs/>
        </w:rPr>
        <w:t xml:space="preserve"> M</w:t>
      </w:r>
      <w:r>
        <w:rPr>
          <w:rFonts w:ascii="Arial" w:hAnsi="Arial"/>
          <w:b/>
          <w:bCs/>
        </w:rPr>
        <w:t>atch Costa Concordia.</w:t>
      </w:r>
    </w:p>
    <w:p w:rsidR="00BE5EDC" w:rsidRDefault="00BE5EDC" w:rsidP="00BE5EDC">
      <w:pPr>
        <w:pStyle w:val="Standard"/>
        <w:spacing w:line="360" w:lineRule="auto"/>
        <w:rPr>
          <w:rFonts w:ascii="Arial" w:hAnsi="Arial"/>
          <w:b/>
          <w:bCs/>
        </w:rPr>
      </w:pPr>
    </w:p>
    <w:p w:rsidR="00BE5EDC" w:rsidRDefault="00BE5EDC" w:rsidP="00BE5EDC">
      <w:pPr>
        <w:pStyle w:val="Standard"/>
        <w:spacing w:line="360" w:lineRule="auto"/>
        <w:rPr>
          <w:rFonts w:hint="eastAsia"/>
        </w:rPr>
      </w:pPr>
      <w:r>
        <w:rPr>
          <w:rFonts w:ascii="Arial" w:hAnsi="Arial"/>
          <w:b/>
          <w:bCs/>
          <w:color w:val="FF6600"/>
        </w:rPr>
        <w:t>DUREE </w:t>
      </w:r>
      <w:r>
        <w:rPr>
          <w:rFonts w:ascii="Arial" w:hAnsi="Arial"/>
          <w:b/>
          <w:bCs/>
        </w:rPr>
        <w:t xml:space="preserve">: </w:t>
      </w:r>
    </w:p>
    <w:p w:rsidR="00C17BFF" w:rsidRDefault="00F3209B" w:rsidP="00531CE5">
      <w:pPr>
        <w:pStyle w:val="Standard"/>
        <w:numPr>
          <w:ilvl w:val="0"/>
          <w:numId w:val="1"/>
        </w:numPr>
        <w:spacing w:line="360" w:lineRule="auto"/>
      </w:pPr>
      <w:r>
        <w:rPr>
          <w:rFonts w:ascii="Arial" w:hAnsi="Arial"/>
          <w:b/>
          <w:bCs/>
        </w:rPr>
        <w:t>Séquence d’au moins</w:t>
      </w:r>
      <w:r w:rsidR="00BE5EDC">
        <w:rPr>
          <w:rFonts w:ascii="Arial" w:hAnsi="Arial"/>
          <w:b/>
          <w:bCs/>
        </w:rPr>
        <w:t xml:space="preserve"> deux </w:t>
      </w:r>
      <w:r w:rsidR="00291CD6">
        <w:rPr>
          <w:rFonts w:ascii="Arial" w:hAnsi="Arial"/>
          <w:b/>
          <w:bCs/>
        </w:rPr>
        <w:t>heures </w:t>
      </w:r>
    </w:p>
    <w:p w:rsidR="00F3209B" w:rsidRDefault="00F3209B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FF6600"/>
        </w:rPr>
        <w:t>ACTIVITES COMPLEMENTAIRES</w:t>
      </w:r>
      <w:r>
        <w:rPr>
          <w:rFonts w:ascii="Arial" w:hAnsi="Arial"/>
          <w:b/>
          <w:bCs/>
        </w:rPr>
        <w:t>:</w:t>
      </w:r>
    </w:p>
    <w:p w:rsidR="00F3209B" w:rsidRPr="00C87F44" w:rsidRDefault="00F3209B" w:rsidP="00F3209B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C87F44">
        <w:rPr>
          <w:b/>
          <w:sz w:val="28"/>
          <w:szCs w:val="28"/>
        </w:rPr>
        <w:t xml:space="preserve">Exercice interactif Web </w:t>
      </w:r>
      <w:proofErr w:type="spellStart"/>
      <w:r w:rsidRPr="00C87F44">
        <w:rPr>
          <w:b/>
          <w:sz w:val="28"/>
          <w:szCs w:val="28"/>
        </w:rPr>
        <w:t>Rhubarb</w:t>
      </w:r>
      <w:proofErr w:type="spellEnd"/>
      <w:r w:rsidRPr="00C87F44">
        <w:rPr>
          <w:b/>
          <w:sz w:val="28"/>
          <w:szCs w:val="28"/>
        </w:rPr>
        <w:t> : T</w:t>
      </w:r>
      <w:bookmarkStart w:id="0" w:name="_GoBack"/>
      <w:bookmarkEnd w:id="0"/>
      <w:r w:rsidRPr="00C87F44">
        <w:rPr>
          <w:b/>
          <w:sz w:val="28"/>
          <w:szCs w:val="28"/>
        </w:rPr>
        <w:t>ravail de l’acquisition du lexique.</w:t>
      </w:r>
    </w:p>
    <w:p w:rsidR="00F3209B" w:rsidRPr="00C87F44" w:rsidRDefault="00F3209B" w:rsidP="00F3209B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C87F44">
        <w:rPr>
          <w:b/>
          <w:sz w:val="28"/>
          <w:szCs w:val="28"/>
        </w:rPr>
        <w:t xml:space="preserve">Exercice interactif Web </w:t>
      </w:r>
      <w:proofErr w:type="spellStart"/>
      <w:r w:rsidRPr="00C87F44">
        <w:rPr>
          <w:b/>
          <w:sz w:val="28"/>
          <w:szCs w:val="28"/>
        </w:rPr>
        <w:t>Sequitur</w:t>
      </w:r>
      <w:proofErr w:type="spellEnd"/>
      <w:r w:rsidRPr="00C87F44">
        <w:rPr>
          <w:b/>
          <w:sz w:val="28"/>
          <w:szCs w:val="28"/>
        </w:rPr>
        <w:t> : Travail sur la reconstitution du script.</w:t>
      </w:r>
    </w:p>
    <w:sectPr w:rsidR="00F3209B" w:rsidRPr="00C8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EA2"/>
    <w:multiLevelType w:val="multilevel"/>
    <w:tmpl w:val="37263702"/>
    <w:lvl w:ilvl="0">
      <w:numFmt w:val="bullet"/>
      <w:lvlText w:val="-"/>
      <w:lvlJc w:val="left"/>
      <w:pPr>
        <w:ind w:left="360" w:hanging="360"/>
      </w:pPr>
      <w:rPr>
        <w:rFonts w:ascii="Arial" w:eastAsia="SimSun" w:hAnsi="Arial" w:cs="Arial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DC"/>
    <w:rsid w:val="00084134"/>
    <w:rsid w:val="000F5B47"/>
    <w:rsid w:val="00291CD6"/>
    <w:rsid w:val="00531CE5"/>
    <w:rsid w:val="009C3C79"/>
    <w:rsid w:val="00BE1192"/>
    <w:rsid w:val="00BE5EDC"/>
    <w:rsid w:val="00C17BFF"/>
    <w:rsid w:val="00C87F44"/>
    <w:rsid w:val="00EB7F2E"/>
    <w:rsid w:val="00F3209B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E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5E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FC695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C69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3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ED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E5E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FC695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C69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3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l6Riyozy2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10</cp:revision>
  <dcterms:created xsi:type="dcterms:W3CDTF">2015-04-13T17:17:00Z</dcterms:created>
  <dcterms:modified xsi:type="dcterms:W3CDTF">2015-05-17T17:09:00Z</dcterms:modified>
</cp:coreProperties>
</file>