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510"/>
        <w:gridCol w:w="8946"/>
      </w:tblGrid>
      <w:tr w:rsidR="00B8371B" w:rsidTr="00B8371B">
        <w:tc>
          <w:tcPr>
            <w:tcW w:w="1526" w:type="dxa"/>
            <w:vAlign w:val="center"/>
          </w:tcPr>
          <w:p w:rsidR="00B8371B" w:rsidRPr="00B8371B" w:rsidRDefault="00B9196F" w:rsidP="00B8371B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AE</w:t>
            </w:r>
            <w:bookmarkStart w:id="0" w:name="_GoBack"/>
            <w:bookmarkEnd w:id="0"/>
            <w:r w:rsidR="00F1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B8371B" w:rsidRPr="00B8371B" w:rsidRDefault="00B8371B" w:rsidP="00B837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8371B" w:rsidRPr="00B8371B" w:rsidRDefault="00B8371B" w:rsidP="00B8371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8371B" w:rsidRPr="00B8371B" w:rsidRDefault="00B8371B" w:rsidP="00B8371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37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Découverte de la loi de la réfraction</w:t>
            </w:r>
          </w:p>
          <w:p w:rsidR="00B8371B" w:rsidRPr="00B8371B" w:rsidRDefault="00B8371B" w:rsidP="00B837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1B" w:rsidRDefault="00B8371B" w:rsidP="00B8371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6E7890" w:rsidRPr="00920A74" w:rsidRDefault="006E7890" w:rsidP="006E7890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B8371B" w:rsidRDefault="00B8371B" w:rsidP="0014249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F15A89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évidence du phénomène de réfraction</w:t>
      </w:r>
    </w:p>
    <w:p w:rsidR="00F15A89" w:rsidRDefault="00F15A89" w:rsidP="00F15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1901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90188">
        <w:rPr>
          <w:rFonts w:ascii="Times New Roman" w:hAnsi="Times New Roman" w:cs="Times New Roman"/>
          <w:sz w:val="24"/>
          <w:szCs w:val="24"/>
        </w:rPr>
        <w:t xml:space="preserve">éclaire </w:t>
      </w:r>
      <w:r>
        <w:rPr>
          <w:rFonts w:ascii="Times New Roman" w:hAnsi="Times New Roman" w:cs="Times New Roman"/>
          <w:sz w:val="24"/>
          <w:szCs w:val="24"/>
        </w:rPr>
        <w:t>la surface de l’eau contenue dans une cuve</w:t>
      </w:r>
      <w:r w:rsidR="00190188">
        <w:rPr>
          <w:rFonts w:ascii="Times New Roman" w:hAnsi="Times New Roman" w:cs="Times New Roman"/>
          <w:sz w:val="24"/>
          <w:szCs w:val="24"/>
        </w:rPr>
        <w:t xml:space="preserve"> avec un rayon laser incliné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A89" w:rsidRDefault="00F15A89" w:rsidP="00F15A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 schéma annoté de vos observations.</w:t>
      </w:r>
    </w:p>
    <w:p w:rsidR="00F15A89" w:rsidRDefault="00F15A89" w:rsidP="00F15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F15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F15A89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 de la réfraction</w:t>
      </w:r>
    </w:p>
    <w:p w:rsidR="00B8371B" w:rsidRDefault="00B8371B" w:rsidP="0014249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890" w:rsidRDefault="006E7890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but de </w:t>
      </w:r>
      <w:r w:rsidR="00B9196F">
        <w:rPr>
          <w:rFonts w:ascii="Times New Roman" w:hAnsi="Times New Roman" w:cs="Times New Roman"/>
          <w:sz w:val="24"/>
          <w:szCs w:val="24"/>
        </w:rPr>
        <w:t>cette activité</w:t>
      </w:r>
      <w:r>
        <w:rPr>
          <w:rFonts w:ascii="Times New Roman" w:hAnsi="Times New Roman" w:cs="Times New Roman"/>
          <w:sz w:val="24"/>
          <w:szCs w:val="24"/>
        </w:rPr>
        <w:t xml:space="preserve"> est de rechercher un modèle mathématique reliant les angles d’incidence aux angles de réfraction.</w:t>
      </w:r>
    </w:p>
    <w:p w:rsidR="006E7890" w:rsidRDefault="006E7890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890" w:rsidRDefault="006E7890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scientifiques ont dans le passé proposé une relation mathématique entre les angles d’incidence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et les angles de réfraction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890" w:rsidRDefault="006E7890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23207D" w:rsidRPr="0084213A" w:rsidTr="00B8371B">
        <w:tc>
          <w:tcPr>
            <w:tcW w:w="3369" w:type="dxa"/>
            <w:vAlign w:val="center"/>
          </w:tcPr>
          <w:p w:rsidR="006E7890" w:rsidRPr="0084213A" w:rsidRDefault="00142498" w:rsidP="00B837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>Robert GROSSETETE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(XIII </w:t>
            </w:r>
            <w:r w:rsidRPr="008421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siècle)</w:t>
            </w:r>
          </w:p>
        </w:tc>
        <w:tc>
          <w:tcPr>
            <w:tcW w:w="3543" w:type="dxa"/>
            <w:vAlign w:val="center"/>
          </w:tcPr>
          <w:p w:rsidR="006E7890" w:rsidRPr="0084213A" w:rsidRDefault="00142498" w:rsidP="00B837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Johannes KEPLER 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37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( XVII </w:t>
            </w:r>
            <w:r w:rsidRPr="008421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siècle)</w:t>
            </w:r>
          </w:p>
        </w:tc>
        <w:tc>
          <w:tcPr>
            <w:tcW w:w="3402" w:type="dxa"/>
            <w:vAlign w:val="center"/>
          </w:tcPr>
          <w:p w:rsidR="006E7890" w:rsidRPr="0084213A" w:rsidRDefault="00142498" w:rsidP="00B8371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René DESCARTES 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37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2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( XVII </w:t>
            </w:r>
            <w:r w:rsidRPr="008421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siècle)</w:t>
            </w:r>
          </w:p>
        </w:tc>
      </w:tr>
      <w:tr w:rsidR="0023207D" w:rsidRPr="0084213A" w:rsidTr="00B8371B">
        <w:tc>
          <w:tcPr>
            <w:tcW w:w="3369" w:type="dxa"/>
          </w:tcPr>
          <w:p w:rsidR="006E7890" w:rsidRPr="0084213A" w:rsidRDefault="00142498" w:rsidP="006E7890">
            <w:pPr>
              <w:pStyle w:val="Sansinterligne"/>
              <w:rPr>
                <w:noProof/>
              </w:rPr>
            </w:pPr>
            <w:r w:rsidRPr="0084213A">
              <w:rPr>
                <w:noProof/>
              </w:rPr>
              <w:t xml:space="preserve">        </w:t>
            </w:r>
          </w:p>
          <w:p w:rsidR="00142498" w:rsidRPr="0084213A" w:rsidRDefault="005254C5" w:rsidP="00700F2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219200" cy="1600200"/>
                  <wp:effectExtent l="19050" t="0" r="0" b="0"/>
                  <wp:docPr id="1" name="il_fi" descr="http://thierry.col2.free.fr/restreint/exovideo_lycee/TP_seconde/tp_univers_refraction_investigation_fichier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erry.col2.free.fr/restreint/exovideo_lycee/TP_seconde/tp_univers_refraction_investigation_fichier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498" w:rsidRPr="0084213A" w:rsidRDefault="00142498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98" w:rsidRPr="0084213A" w:rsidRDefault="00142498" w:rsidP="0014249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>L’angle de réfraction est égal à la moitié de l’angle d’incidence.</w:t>
            </w:r>
          </w:p>
          <w:p w:rsidR="00142498" w:rsidRPr="0084213A" w:rsidRDefault="00142498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98" w:rsidRPr="0084213A" w:rsidRDefault="00142498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98" w:rsidRPr="0084213A" w:rsidRDefault="00142498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E7890" w:rsidRPr="0084213A" w:rsidRDefault="006E7890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FE" w:rsidRPr="0084213A" w:rsidRDefault="005254C5" w:rsidP="00700F2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228725" cy="1533525"/>
                  <wp:effectExtent l="19050" t="0" r="9525" b="0"/>
                  <wp:docPr id="2" name="rg_hi" descr="https://encrypted-tbn3.gstatic.com/images?q=tbn:ANd9GcQ8dEGwV-7AYUCqK1WeuXmy8Zcu-TcpI-xqCrjCIGfloNaWYV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8dEGwV-7AYUCqK1WeuXmy8Zcu-TcpI-xqCrjCIGfloNaWYV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1FE" w:rsidRPr="0084213A" w:rsidRDefault="007261FE" w:rsidP="007261FE">
            <w:pPr>
              <w:rPr>
                <w:sz w:val="22"/>
                <w:szCs w:val="22"/>
              </w:rPr>
            </w:pPr>
          </w:p>
          <w:p w:rsidR="007261FE" w:rsidRPr="0084213A" w:rsidRDefault="007261FE" w:rsidP="007261FE">
            <w:pPr>
              <w:rPr>
                <w:sz w:val="22"/>
                <w:szCs w:val="22"/>
              </w:rPr>
            </w:pPr>
          </w:p>
          <w:p w:rsidR="00142498" w:rsidRPr="0084213A" w:rsidRDefault="007261FE" w:rsidP="001900A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>L’angle de réfraction est proportionnel à l’angle d’incidence pour de faibles valeurs d’angles.</w:t>
            </w:r>
          </w:p>
        </w:tc>
        <w:tc>
          <w:tcPr>
            <w:tcW w:w="3402" w:type="dxa"/>
          </w:tcPr>
          <w:p w:rsidR="006E7890" w:rsidRPr="0084213A" w:rsidRDefault="00142498" w:rsidP="006E789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1FE" w:rsidRPr="0084213A" w:rsidRDefault="005254C5" w:rsidP="00700F2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257300" cy="1524000"/>
                  <wp:effectExtent l="19050" t="0" r="0" b="0"/>
                  <wp:docPr id="3" name="Image 3" descr="http://www.mathematik.ch/mathematiker/Desc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ematik.ch/mathematiker/Descar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1FE" w:rsidRPr="0084213A" w:rsidRDefault="007261FE" w:rsidP="007261FE">
            <w:pPr>
              <w:rPr>
                <w:sz w:val="22"/>
                <w:szCs w:val="22"/>
              </w:rPr>
            </w:pPr>
          </w:p>
          <w:p w:rsidR="007261FE" w:rsidRPr="0084213A" w:rsidRDefault="007261FE" w:rsidP="007261FE">
            <w:pPr>
              <w:rPr>
                <w:sz w:val="22"/>
                <w:szCs w:val="22"/>
              </w:rPr>
            </w:pPr>
          </w:p>
          <w:p w:rsidR="00142498" w:rsidRPr="0084213A" w:rsidRDefault="007261FE" w:rsidP="001900AB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>sin i</w:t>
            </w:r>
            <w:r w:rsidRPr="008421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est proportionnel à  sin i</w:t>
            </w:r>
            <w:r w:rsidRPr="008421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3A" w:rsidRPr="0084213A">
              <w:rPr>
                <w:rFonts w:ascii="Times New Roman" w:hAnsi="Times New Roman" w:cs="Times New Roman"/>
                <w:sz w:val="24"/>
                <w:szCs w:val="24"/>
              </w:rPr>
              <w:t>c'est-à-dire :</w:t>
            </w:r>
          </w:p>
          <w:p w:rsidR="007261FE" w:rsidRPr="0084213A" w:rsidRDefault="007261FE" w:rsidP="007261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FE" w:rsidRPr="0084213A" w:rsidRDefault="0084213A" w:rsidP="00F15A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</w:rPr>
              <w:t>sin i</w:t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15A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5A89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sin i</w:t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61FE" w:rsidRPr="00842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890" w:rsidRDefault="006E7890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61FE" w:rsidRDefault="007261FE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0A74" w:rsidRDefault="00B9196F" w:rsidP="006E789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128905</wp:posOffset>
                </wp:positionV>
                <wp:extent cx="3248025" cy="1196340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1FE" w:rsidRPr="0084213A" w:rsidRDefault="00B9196F" w:rsidP="00B9196F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="007261FE" w:rsidRPr="008421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l’aide du dispositif expérimental ci-contre, </w:t>
                            </w:r>
                            <w:r w:rsidR="007261FE" w:rsidRPr="008421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proposer et réaliser une expérience permettant de confirmer ou non les affirmations de chaque scientifique.</w:t>
                            </w:r>
                          </w:p>
                          <w:p w:rsidR="007261FE" w:rsidRPr="0084213A" w:rsidRDefault="007261FE" w:rsidP="00B9196F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21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Vous pourrez consigner vos </w:t>
                            </w:r>
                            <w:r w:rsidR="00920A74" w:rsidRPr="008421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mesures</w:t>
                            </w:r>
                            <w:r w:rsidRPr="008421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dans un tableau</w:t>
                            </w:r>
                            <w:r w:rsidR="00920A74" w:rsidRPr="008421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3pt;margin-top:10.15pt;width:255.75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cI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" stroked="f">
                <v:textbox>
                  <w:txbxContent>
                    <w:p w:rsidR="007261FE" w:rsidRPr="0084213A" w:rsidRDefault="00B9196F" w:rsidP="00B9196F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r w:rsidR="007261FE" w:rsidRPr="008421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l’aide du dispositif expérimental ci-contre, </w:t>
                      </w:r>
                      <w:r w:rsidR="007261FE" w:rsidRPr="008421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proposer et réaliser une expérience permettant de confirmer ou non les affirmations de chaque scientifique.</w:t>
                      </w:r>
                    </w:p>
                    <w:p w:rsidR="007261FE" w:rsidRPr="0084213A" w:rsidRDefault="007261FE" w:rsidP="00B9196F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21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Vous pourrez consigner vos </w:t>
                      </w:r>
                      <w:r w:rsidR="00920A74" w:rsidRPr="008421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mesures</w:t>
                      </w:r>
                      <w:r w:rsidRPr="008421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dans un tableau</w:t>
                      </w:r>
                      <w:r w:rsidR="00920A74" w:rsidRPr="008421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54C5">
        <w:rPr>
          <w:noProof/>
          <w:lang w:eastAsia="fr-FR" w:bidi="ar-SA"/>
        </w:rPr>
        <w:drawing>
          <wp:inline distT="0" distB="0" distL="0" distR="0">
            <wp:extent cx="2209800" cy="1371600"/>
            <wp:effectExtent l="19050" t="0" r="0" b="0"/>
            <wp:docPr id="4" name="Image 4" descr="http://t3.gstatic.com/images?q=tbn:ANd9GcQOXyZxfoFYzChCtWh23XCYp7z0k2n1t1xHfGvPjTsk_WKryfR0erwC9Q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OXyZxfoFYzChCtWh23XCYp7z0k2n1t1xHfGvPjTsk_WKryfR0erwC9QU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1B" w:rsidRDefault="00B8371B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Pr="005254C5" w:rsidRDefault="00F15A89" w:rsidP="00F15A89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 aller plus loin</w:t>
      </w:r>
      <w:r w:rsidR="005254C5">
        <w:rPr>
          <w:rFonts w:ascii="Times New Roman" w:hAnsi="Times New Roman" w:cs="Times New Roman"/>
          <w:sz w:val="24"/>
          <w:szCs w:val="24"/>
        </w:rPr>
        <w:t xml:space="preserve"> : </w:t>
      </w:r>
      <w:r w:rsidR="005254C5">
        <w:rPr>
          <w:rFonts w:asciiTheme="majorBidi" w:hAnsiTheme="majorBidi" w:cstheme="majorBidi"/>
          <w:bCs/>
          <w:sz w:val="24"/>
          <w:szCs w:val="24"/>
        </w:rPr>
        <w:t>d</w:t>
      </w:r>
      <w:r w:rsidRPr="005254C5">
        <w:rPr>
          <w:rFonts w:asciiTheme="majorBidi" w:hAnsiTheme="majorBidi" w:cstheme="majorBidi"/>
          <w:bCs/>
          <w:sz w:val="24"/>
          <w:szCs w:val="24"/>
        </w:rPr>
        <w:t>étermination de l’indice de réfraction du plexiglas</w:t>
      </w:r>
    </w:p>
    <w:p w:rsidR="00F15A89" w:rsidRDefault="00F15A89" w:rsidP="00F15A89">
      <w:pPr>
        <w:jc w:val="both"/>
        <w:rPr>
          <w:rFonts w:asciiTheme="majorHAnsi" w:hAnsiTheme="majorHAnsi"/>
          <w:color w:val="404040" w:themeColor="text1" w:themeTint="BF"/>
          <w:u w:val="single"/>
        </w:rPr>
      </w:pPr>
    </w:p>
    <w:p w:rsidR="00F15A89" w:rsidRPr="005254C5" w:rsidRDefault="00F15A89" w:rsidP="005254C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</w:rPr>
      </w:pPr>
      <w:r w:rsidRPr="005254C5">
        <w:rPr>
          <w:rFonts w:asciiTheme="majorBidi" w:hAnsiTheme="majorBidi" w:cstheme="majorBidi"/>
        </w:rPr>
        <w:t xml:space="preserve">La loi de Descartes </w:t>
      </w:r>
      <w:r w:rsidR="005254C5">
        <w:rPr>
          <w:rFonts w:asciiTheme="majorBidi" w:hAnsiTheme="majorBidi" w:cstheme="majorBidi"/>
        </w:rPr>
        <w:t xml:space="preserve">vérifiée précédemment </w:t>
      </w:r>
      <w:r w:rsidRPr="005254C5">
        <w:rPr>
          <w:rFonts w:asciiTheme="majorBidi" w:hAnsiTheme="majorBidi" w:cstheme="majorBidi"/>
        </w:rPr>
        <w:t xml:space="preserve">peut aussi s’écrire sous la forme  : </w:t>
      </w:r>
      <w:r w:rsidRPr="005254C5">
        <w:rPr>
          <w:rFonts w:asciiTheme="majorBidi" w:hAnsiTheme="majorBidi" w:cstheme="majorBidi"/>
          <w:b/>
        </w:rPr>
        <w:t>n</w:t>
      </w:r>
      <w:r w:rsidRPr="005254C5">
        <w:rPr>
          <w:rFonts w:asciiTheme="majorBidi" w:hAnsiTheme="majorBidi" w:cstheme="majorBidi"/>
          <w:b/>
          <w:vertAlign w:val="subscript"/>
        </w:rPr>
        <w:t>1</w:t>
      </w:r>
      <w:r w:rsidRPr="005254C5">
        <w:rPr>
          <w:rFonts w:asciiTheme="majorBidi" w:hAnsiTheme="majorBidi" w:cstheme="majorBidi"/>
          <w:b/>
        </w:rPr>
        <w:sym w:font="Symbol" w:char="F0B4"/>
      </w:r>
      <w:r w:rsidRPr="005254C5">
        <w:rPr>
          <w:rFonts w:asciiTheme="majorBidi" w:hAnsiTheme="majorBidi" w:cstheme="majorBidi"/>
          <w:b/>
        </w:rPr>
        <w:t xml:space="preserve"> sin i</w:t>
      </w:r>
      <w:r w:rsidRPr="005254C5">
        <w:rPr>
          <w:rFonts w:asciiTheme="majorBidi" w:hAnsiTheme="majorBidi" w:cstheme="majorBidi"/>
          <w:b/>
          <w:vertAlign w:val="subscript"/>
        </w:rPr>
        <w:t>1</w:t>
      </w:r>
      <w:r w:rsidRPr="005254C5">
        <w:rPr>
          <w:rFonts w:asciiTheme="majorBidi" w:hAnsiTheme="majorBidi" w:cstheme="majorBidi"/>
          <w:b/>
        </w:rPr>
        <w:t xml:space="preserve"> = n</w:t>
      </w:r>
      <w:r w:rsidR="005254C5" w:rsidRPr="005254C5">
        <w:rPr>
          <w:rFonts w:asciiTheme="majorBidi" w:hAnsiTheme="majorBidi" w:cstheme="majorBidi"/>
          <w:b/>
          <w:vertAlign w:val="subscript"/>
        </w:rPr>
        <w:t>2</w:t>
      </w:r>
      <w:r w:rsidRPr="005254C5">
        <w:rPr>
          <w:rFonts w:asciiTheme="majorBidi" w:hAnsiTheme="majorBidi" w:cstheme="majorBidi"/>
          <w:b/>
        </w:rPr>
        <w:sym w:font="Symbol" w:char="F0B4"/>
      </w:r>
      <w:r w:rsidRPr="005254C5">
        <w:rPr>
          <w:rFonts w:asciiTheme="majorBidi" w:hAnsiTheme="majorBidi" w:cstheme="majorBidi"/>
          <w:b/>
        </w:rPr>
        <w:t xml:space="preserve"> sin i</w:t>
      </w:r>
      <w:r w:rsidR="005254C5" w:rsidRPr="005254C5">
        <w:rPr>
          <w:rFonts w:asciiTheme="majorBidi" w:hAnsiTheme="majorBidi" w:cstheme="majorBidi"/>
          <w:b/>
          <w:vertAlign w:val="subscript"/>
        </w:rPr>
        <w:t>2</w:t>
      </w:r>
    </w:p>
    <w:p w:rsidR="00F15A89" w:rsidRPr="005254C5" w:rsidRDefault="005254C5" w:rsidP="00B9196F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Pr="005254C5">
        <w:rPr>
          <w:rFonts w:asciiTheme="majorBidi" w:hAnsiTheme="majorBidi" w:cstheme="majorBidi"/>
        </w:rPr>
        <w:t xml:space="preserve">ù </w:t>
      </w:r>
      <w:r w:rsidR="00F15A89" w:rsidRPr="005254C5">
        <w:rPr>
          <w:rFonts w:asciiTheme="majorBidi" w:hAnsiTheme="majorBidi" w:cstheme="majorBidi"/>
        </w:rPr>
        <w:t>n</w:t>
      </w:r>
      <w:r w:rsidR="00F15A89" w:rsidRPr="005254C5">
        <w:rPr>
          <w:rFonts w:asciiTheme="majorBidi" w:hAnsiTheme="majorBidi" w:cstheme="majorBidi"/>
          <w:vertAlign w:val="subscript"/>
        </w:rPr>
        <w:t xml:space="preserve">1 </w:t>
      </w:r>
      <w:r w:rsidR="00F15A89" w:rsidRPr="005254C5">
        <w:rPr>
          <w:rFonts w:asciiTheme="majorBidi" w:hAnsiTheme="majorBidi" w:cstheme="majorBidi"/>
        </w:rPr>
        <w:t>et n</w:t>
      </w:r>
      <w:r w:rsidR="00F15A89" w:rsidRPr="005254C5">
        <w:rPr>
          <w:rFonts w:asciiTheme="majorBidi" w:hAnsiTheme="majorBidi" w:cstheme="majorBidi"/>
          <w:vertAlign w:val="subscript"/>
        </w:rPr>
        <w:t>2</w:t>
      </w:r>
      <w:r w:rsidR="00F15A89" w:rsidRPr="005254C5">
        <w:rPr>
          <w:rFonts w:asciiTheme="majorBidi" w:hAnsiTheme="majorBidi" w:cstheme="majorBidi"/>
        </w:rPr>
        <w:t xml:space="preserve"> </w:t>
      </w:r>
      <w:r w:rsidRPr="005254C5">
        <w:rPr>
          <w:rFonts w:asciiTheme="majorBidi" w:hAnsiTheme="majorBidi" w:cstheme="majorBidi"/>
        </w:rPr>
        <w:t>représentent</w:t>
      </w:r>
      <w:r w:rsidR="00BA1C36">
        <w:rPr>
          <w:rFonts w:asciiTheme="majorBidi" w:hAnsiTheme="majorBidi" w:cstheme="majorBidi"/>
        </w:rPr>
        <w:t xml:space="preserve"> les indices de réfraction</w:t>
      </w:r>
      <w:r w:rsidR="00F15A89" w:rsidRPr="005254C5">
        <w:rPr>
          <w:rFonts w:asciiTheme="majorBidi" w:hAnsiTheme="majorBidi" w:cstheme="majorBidi"/>
        </w:rPr>
        <w:t xml:space="preserve"> des milieux 1 et 2.</w:t>
      </w:r>
    </w:p>
    <w:p w:rsidR="005254C5" w:rsidRPr="005254C5" w:rsidRDefault="005254C5" w:rsidP="005254C5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5254C5">
        <w:rPr>
          <w:rFonts w:asciiTheme="majorBidi" w:hAnsiTheme="majorBidi" w:cstheme="majorBidi"/>
        </w:rPr>
        <w:t xml:space="preserve">L’indice de réfraction noté n d’une substance transparente est une grandeur physique sans unité permettant de caractériser cette substance. </w:t>
      </w:r>
      <w:r>
        <w:rPr>
          <w:rFonts w:asciiTheme="majorBidi" w:hAnsiTheme="majorBidi" w:cstheme="majorBidi"/>
        </w:rPr>
        <w:t xml:space="preserve">        n air =</w:t>
      </w:r>
      <w:r w:rsidRPr="005254C5">
        <w:rPr>
          <w:rFonts w:asciiTheme="majorBidi" w:hAnsiTheme="majorBidi" w:cstheme="majorBidi"/>
        </w:rPr>
        <w:t xml:space="preserve"> 1,00.</w:t>
      </w:r>
    </w:p>
    <w:p w:rsidR="00F15A89" w:rsidRDefault="00F15A89" w:rsidP="00F15A89">
      <w:pPr>
        <w:jc w:val="both"/>
        <w:rPr>
          <w:rFonts w:asciiTheme="majorHAnsi" w:hAnsiTheme="majorHAnsi"/>
        </w:rPr>
      </w:pPr>
    </w:p>
    <w:p w:rsidR="00F34FC8" w:rsidRDefault="00F34FC8" w:rsidP="00F15A89">
      <w:pPr>
        <w:jc w:val="both"/>
        <w:rPr>
          <w:rFonts w:asciiTheme="majorHAnsi" w:hAnsiTheme="majorHAnsi"/>
        </w:rPr>
      </w:pPr>
    </w:p>
    <w:p w:rsidR="00F15A89" w:rsidRPr="005254C5" w:rsidRDefault="00F15A89" w:rsidP="005254C5">
      <w:pPr>
        <w:pStyle w:val="Paragraphedeliste"/>
        <w:ind w:left="360"/>
        <w:jc w:val="both"/>
        <w:rPr>
          <w:rFonts w:asciiTheme="majorBidi" w:hAnsiTheme="majorBidi" w:cstheme="majorBidi"/>
        </w:rPr>
      </w:pPr>
      <w:r w:rsidRPr="005254C5">
        <w:rPr>
          <w:rFonts w:asciiTheme="majorBidi" w:hAnsiTheme="majorBidi" w:cstheme="majorBidi"/>
        </w:rPr>
        <w:t xml:space="preserve">Grace à l’expérience précédente déterminer l’indice de réfraction </w:t>
      </w:r>
      <w:r w:rsidR="005254C5">
        <w:rPr>
          <w:rFonts w:asciiTheme="majorBidi" w:hAnsiTheme="majorBidi" w:cstheme="majorBidi"/>
        </w:rPr>
        <w:t>du plexiglas.</w:t>
      </w:r>
    </w:p>
    <w:p w:rsidR="00F15A89" w:rsidRDefault="00F15A89" w:rsidP="00F15A89">
      <w:pPr>
        <w:jc w:val="both"/>
        <w:rPr>
          <w:rFonts w:asciiTheme="majorHAnsi" w:hAnsiTheme="majorHAnsi"/>
        </w:rPr>
      </w:pPr>
    </w:p>
    <w:p w:rsidR="00F15A89" w:rsidRPr="00480008" w:rsidRDefault="00F15A89" w:rsidP="00F15A89">
      <w:pPr>
        <w:jc w:val="both"/>
        <w:rPr>
          <w:rFonts w:asciiTheme="majorHAnsi" w:hAnsiTheme="majorHAnsi"/>
        </w:rPr>
      </w:pPr>
    </w:p>
    <w:p w:rsidR="00F15A89" w:rsidRPr="006A3944" w:rsidRDefault="00F15A89" w:rsidP="00F15A89">
      <w:pPr>
        <w:jc w:val="both"/>
        <w:rPr>
          <w:rFonts w:asciiTheme="majorHAnsi" w:hAnsiTheme="majorHAnsi"/>
          <w:b/>
        </w:rPr>
      </w:pPr>
    </w:p>
    <w:p w:rsidR="00F15A89" w:rsidRPr="006A3944" w:rsidRDefault="00F15A89" w:rsidP="00F15A89">
      <w:pPr>
        <w:jc w:val="both"/>
        <w:rPr>
          <w:rFonts w:asciiTheme="majorHAnsi" w:hAnsiTheme="majorHAnsi"/>
        </w:rPr>
      </w:pPr>
    </w:p>
    <w:p w:rsidR="00F15A89" w:rsidRDefault="00F15A89" w:rsidP="00F15A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F15A89" w:rsidRDefault="00F15A89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84213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20A74" w:rsidRDefault="00920A74" w:rsidP="000905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AIDE</w:t>
      </w:r>
      <w:r w:rsidR="00090544">
        <w:rPr>
          <w:rFonts w:ascii="Times New Roman" w:hAnsi="Times New Roman" w:cs="Times New Roman"/>
          <w:sz w:val="24"/>
          <w:szCs w:val="24"/>
        </w:rPr>
        <w:t xml:space="preserve"> 1 :</w:t>
      </w:r>
    </w:p>
    <w:p w:rsidR="00920A74" w:rsidRDefault="00920A7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affirmation porte sur les angles d’incidence et de réfraction.</w:t>
      </w:r>
    </w:p>
    <w:p w:rsidR="00090544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faire varier l’angle d’incidence et mesurer l’angle de réfraction correspondant.</w:t>
      </w:r>
    </w:p>
    <w:p w:rsidR="00090544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90544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 2 :</w:t>
      </w:r>
    </w:p>
    <w:p w:rsidR="00090544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0A74" w:rsidRDefault="00920A74" w:rsidP="00F34F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213A">
        <w:rPr>
          <w:rFonts w:ascii="Times New Roman" w:hAnsi="Times New Roman" w:cs="Times New Roman"/>
          <w:b/>
          <w:bCs/>
          <w:sz w:val="24"/>
          <w:szCs w:val="24"/>
        </w:rPr>
        <w:t>Affirmation de Grossetête</w:t>
      </w:r>
      <w:r>
        <w:rPr>
          <w:rFonts w:ascii="Times New Roman" w:hAnsi="Times New Roman" w:cs="Times New Roman"/>
          <w:sz w:val="24"/>
          <w:szCs w:val="24"/>
        </w:rPr>
        <w:t> : quelle que soit la valeur de l’angle d’incidence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vérifie-t-on la relation </w:t>
      </w:r>
      <w:r w:rsidR="00F15A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FC8"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="00F34FC8">
        <w:rPr>
          <w:rFonts w:ascii="Times New Roman" w:hAnsi="Times New Roman" w:cs="Times New Roman"/>
          <w:sz w:val="24"/>
          <w:szCs w:val="24"/>
        </w:rPr>
        <w:t> ?</w:t>
      </w:r>
    </w:p>
    <w:p w:rsidR="0084213A" w:rsidRDefault="0084213A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0A74" w:rsidRPr="00920A74" w:rsidRDefault="00920A7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213A">
        <w:rPr>
          <w:rFonts w:ascii="Times New Roman" w:hAnsi="Times New Roman" w:cs="Times New Roman"/>
          <w:b/>
          <w:bCs/>
          <w:sz w:val="24"/>
          <w:szCs w:val="24"/>
        </w:rPr>
        <w:t>Affirmation de Kepler</w:t>
      </w:r>
      <w:r>
        <w:rPr>
          <w:rFonts w:ascii="Times New Roman" w:hAnsi="Times New Roman" w:cs="Times New Roman"/>
          <w:sz w:val="24"/>
          <w:szCs w:val="24"/>
        </w:rPr>
        <w:t> : pour de faibles valeurs de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vérifie-t-on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k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1 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0A74" w:rsidRDefault="00920A7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84213A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0A74" w:rsidRDefault="00920A74" w:rsidP="000905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213A">
        <w:rPr>
          <w:rFonts w:ascii="Times New Roman" w:hAnsi="Times New Roman" w:cs="Times New Roman"/>
          <w:b/>
          <w:bCs/>
          <w:sz w:val="24"/>
          <w:szCs w:val="24"/>
        </w:rPr>
        <w:t>Affirmation de Descartes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090544">
        <w:rPr>
          <w:rFonts w:ascii="Times New Roman" w:hAnsi="Times New Roman" w:cs="Times New Roman"/>
          <w:sz w:val="24"/>
          <w:szCs w:val="24"/>
        </w:rPr>
        <w:t>c</w:t>
      </w:r>
      <w:r w:rsidR="0084213A">
        <w:rPr>
          <w:rFonts w:ascii="Times New Roman" w:hAnsi="Times New Roman" w:cs="Times New Roman"/>
          <w:sz w:val="24"/>
          <w:szCs w:val="24"/>
        </w:rPr>
        <w:t>alculer les sinus de chaque angle</w:t>
      </w:r>
      <w:r w:rsidR="0023207D">
        <w:rPr>
          <w:rFonts w:ascii="Times New Roman" w:hAnsi="Times New Roman" w:cs="Times New Roman"/>
          <w:sz w:val="24"/>
          <w:szCs w:val="24"/>
        </w:rPr>
        <w:t xml:space="preserve"> (attention, la calculatrice doit être en degré)</w:t>
      </w:r>
      <w:r w:rsidR="0084213A">
        <w:rPr>
          <w:rFonts w:ascii="Times New Roman" w:hAnsi="Times New Roman" w:cs="Times New Roman"/>
          <w:sz w:val="24"/>
          <w:szCs w:val="24"/>
        </w:rPr>
        <w:t xml:space="preserve"> puis chercher une relation de proportionnalité en traçant </w:t>
      </w:r>
      <w:r w:rsidR="0023207D">
        <w:rPr>
          <w:rFonts w:ascii="Times New Roman" w:hAnsi="Times New Roman" w:cs="Times New Roman"/>
          <w:sz w:val="24"/>
          <w:szCs w:val="24"/>
        </w:rPr>
        <w:t xml:space="preserve">   </w:t>
      </w:r>
      <w:r w:rsidR="0084213A">
        <w:rPr>
          <w:rFonts w:ascii="Times New Roman" w:hAnsi="Times New Roman" w:cs="Times New Roman"/>
          <w:sz w:val="24"/>
          <w:szCs w:val="24"/>
        </w:rPr>
        <w:t>sin i</w:t>
      </w:r>
      <w:r w:rsidR="008421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213A">
        <w:rPr>
          <w:rFonts w:ascii="Times New Roman" w:hAnsi="Times New Roman" w:cs="Times New Roman"/>
          <w:sz w:val="24"/>
          <w:szCs w:val="24"/>
        </w:rPr>
        <w:t xml:space="preserve"> = f (sin i</w:t>
      </w:r>
      <w:r w:rsidR="008421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213A">
        <w:rPr>
          <w:rFonts w:ascii="Times New Roman" w:hAnsi="Times New Roman" w:cs="Times New Roman"/>
          <w:sz w:val="24"/>
          <w:szCs w:val="24"/>
        </w:rPr>
        <w:t>).</w:t>
      </w:r>
    </w:p>
    <w:p w:rsidR="0023207D" w:rsidRDefault="0023207D" w:rsidP="002320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84213A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735"/>
        <w:gridCol w:w="702"/>
        <w:gridCol w:w="768"/>
        <w:gridCol w:w="733"/>
        <w:gridCol w:w="768"/>
        <w:gridCol w:w="768"/>
        <w:gridCol w:w="768"/>
        <w:gridCol w:w="768"/>
        <w:gridCol w:w="768"/>
        <w:gridCol w:w="769"/>
        <w:gridCol w:w="769"/>
        <w:gridCol w:w="769"/>
      </w:tblGrid>
      <w:tr w:rsidR="005254C5" w:rsidTr="00D4024C">
        <w:tc>
          <w:tcPr>
            <w:tcW w:w="896" w:type="dxa"/>
            <w:vAlign w:val="center"/>
          </w:tcPr>
          <w:p w:rsidR="005254C5" w:rsidRDefault="005254C5" w:rsidP="002A06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 xml:space="preserve"> (degré)</w:t>
            </w:r>
          </w:p>
        </w:tc>
        <w:tc>
          <w:tcPr>
            <w:tcW w:w="735" w:type="dxa"/>
            <w:vAlign w:val="center"/>
          </w:tcPr>
          <w:p w:rsidR="005254C5" w:rsidRDefault="005254C5" w:rsidP="002A066F">
            <w:pPr>
              <w:jc w:val="center"/>
              <w:rPr>
                <w:lang w:val="en-GB"/>
              </w:rPr>
            </w:pPr>
          </w:p>
        </w:tc>
        <w:tc>
          <w:tcPr>
            <w:tcW w:w="702" w:type="dxa"/>
            <w:vAlign w:val="center"/>
          </w:tcPr>
          <w:p w:rsidR="005254C5" w:rsidRDefault="005254C5" w:rsidP="0084213A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33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F34FC8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8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9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9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  <w:tc>
          <w:tcPr>
            <w:tcW w:w="769" w:type="dxa"/>
            <w:vAlign w:val="center"/>
          </w:tcPr>
          <w:p w:rsidR="005254C5" w:rsidRDefault="005254C5" w:rsidP="00780008">
            <w:pPr>
              <w:jc w:val="center"/>
              <w:rPr>
                <w:lang w:val="en-GB"/>
              </w:rPr>
            </w:pPr>
          </w:p>
        </w:tc>
      </w:tr>
      <w:tr w:rsidR="005254C5" w:rsidTr="001F022A">
        <w:tc>
          <w:tcPr>
            <w:tcW w:w="896" w:type="dxa"/>
            <w:vAlign w:val="center"/>
          </w:tcPr>
          <w:p w:rsidR="005254C5" w:rsidRDefault="005254C5" w:rsidP="002A06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         (degré)</w:t>
            </w:r>
          </w:p>
        </w:tc>
        <w:tc>
          <w:tcPr>
            <w:tcW w:w="735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02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33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</w:tr>
      <w:tr w:rsidR="005254C5" w:rsidTr="001F022A">
        <w:tc>
          <w:tcPr>
            <w:tcW w:w="896" w:type="dxa"/>
            <w:vAlign w:val="center"/>
          </w:tcPr>
          <w:p w:rsidR="005254C5" w:rsidRDefault="005254C5" w:rsidP="002A066F">
            <w:pPr>
              <w:jc w:val="center"/>
              <w:rPr>
                <w:vertAlign w:val="subscript"/>
                <w:lang w:val="en-GB"/>
              </w:rPr>
            </w:pPr>
            <w:r>
              <w:rPr>
                <w:lang w:val="en-GB"/>
              </w:rPr>
              <w:t>sin i</w:t>
            </w:r>
            <w:r>
              <w:rPr>
                <w:vertAlign w:val="subscript"/>
                <w:lang w:val="en-GB"/>
              </w:rPr>
              <w:t>1</w:t>
            </w:r>
          </w:p>
        </w:tc>
        <w:tc>
          <w:tcPr>
            <w:tcW w:w="735" w:type="dxa"/>
          </w:tcPr>
          <w:p w:rsidR="005254C5" w:rsidRDefault="005254C5" w:rsidP="002A066F">
            <w:pPr>
              <w:rPr>
                <w:lang w:val="en-GB"/>
              </w:rPr>
            </w:pPr>
          </w:p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02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33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</w:tr>
      <w:tr w:rsidR="005254C5" w:rsidTr="001F022A">
        <w:tc>
          <w:tcPr>
            <w:tcW w:w="896" w:type="dxa"/>
            <w:vAlign w:val="center"/>
          </w:tcPr>
          <w:p w:rsidR="005254C5" w:rsidRDefault="005254C5" w:rsidP="002A06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sin i</w:t>
            </w:r>
            <w:r>
              <w:rPr>
                <w:vertAlign w:val="subscript"/>
                <w:lang w:val="en-GB"/>
              </w:rPr>
              <w:t>2</w:t>
            </w:r>
          </w:p>
        </w:tc>
        <w:tc>
          <w:tcPr>
            <w:tcW w:w="735" w:type="dxa"/>
          </w:tcPr>
          <w:p w:rsidR="005254C5" w:rsidRDefault="005254C5" w:rsidP="002A066F">
            <w:pPr>
              <w:rPr>
                <w:lang w:val="en-GB"/>
              </w:rPr>
            </w:pPr>
          </w:p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02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33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8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  <w:tc>
          <w:tcPr>
            <w:tcW w:w="769" w:type="dxa"/>
          </w:tcPr>
          <w:p w:rsidR="005254C5" w:rsidRDefault="005254C5" w:rsidP="002A066F">
            <w:pPr>
              <w:rPr>
                <w:lang w:val="en-GB"/>
              </w:rPr>
            </w:pPr>
          </w:p>
        </w:tc>
      </w:tr>
    </w:tbl>
    <w:p w:rsidR="0084213A" w:rsidRDefault="0084213A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84213A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34FC8" w:rsidRDefault="00F34FC8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 3 :</w:t>
      </w:r>
    </w:p>
    <w:p w:rsidR="00090544" w:rsidRDefault="00090544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213A" w:rsidRDefault="0084213A" w:rsidP="0084213A">
      <w:r>
        <w:t>Ouvrir le logiciel Regressi puis avec Fichier, Nouveau, Clavier, saisir les Variables expérimentales  sin i</w:t>
      </w:r>
      <w:r>
        <w:rPr>
          <w:vertAlign w:val="subscript"/>
        </w:rPr>
        <w:t>1</w:t>
      </w:r>
      <w:r>
        <w:t xml:space="preserve"> et sin i</w:t>
      </w:r>
      <w:r>
        <w:rPr>
          <w:vertAlign w:val="subscript"/>
        </w:rPr>
        <w:t xml:space="preserve">2 </w:t>
      </w:r>
      <w:r>
        <w:t>sans unité. Compléter le tableau qui s’ouvre avec les valeurs obtenues précédemment.</w:t>
      </w:r>
    </w:p>
    <w:p w:rsidR="0084213A" w:rsidRDefault="0084213A" w:rsidP="00724E00">
      <w:r>
        <w:t xml:space="preserve">Aller dans graphe puis à l’aide de </w:t>
      </w:r>
      <w:r>
        <w:object w:dxaOrig="42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7.55pt" o:ole="">
            <v:imagedata r:id="rId11" o:title=""/>
          </v:shape>
          <o:OLEObject Type="Embed" ProgID="PBrush" ShapeID="_x0000_i1025" DrawAspect="Content" ObjectID="_1527487664" r:id="rId12"/>
        </w:object>
      </w:r>
      <w:r>
        <w:t>, tracer sin i</w:t>
      </w:r>
      <w:r w:rsidRPr="00B22D68">
        <w:rPr>
          <w:vertAlign w:val="subscript"/>
        </w:rPr>
        <w:t>1</w:t>
      </w:r>
      <w:r>
        <w:t xml:space="preserve"> en fonction de sin i</w:t>
      </w:r>
      <w:r w:rsidRPr="00B22D68">
        <w:rPr>
          <w:vertAlign w:val="subscript"/>
        </w:rPr>
        <w:t>2</w:t>
      </w:r>
      <w:r>
        <w:t>.  Modéliser par la fonction appro</w:t>
      </w:r>
      <w:r w:rsidR="00F15A89">
        <w:t>priée en ouvrant  modélisation</w:t>
      </w:r>
      <w:r>
        <w:t xml:space="preserve">  puis  ajuster  avec  </w:t>
      </w:r>
      <w:r w:rsidR="005254C5">
        <w:rPr>
          <w:noProof/>
        </w:rPr>
        <w:drawing>
          <wp:inline distT="0" distB="0" distL="0" distR="0">
            <wp:extent cx="1038225" cy="219075"/>
            <wp:effectExtent l="19050" t="0" r="9525" b="0"/>
            <wp:docPr id="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34FC8" w:rsidRDefault="00F34FC8" w:rsidP="00724E00"/>
    <w:p w:rsidR="00F34FC8" w:rsidRDefault="00F34FC8" w:rsidP="00724E00"/>
    <w:p w:rsidR="00F34FC8" w:rsidRDefault="00F34FC8" w:rsidP="00724E00"/>
    <w:p w:rsidR="00F34FC8" w:rsidRDefault="00F34FC8" w:rsidP="00724E00"/>
    <w:p w:rsidR="00724E00" w:rsidRDefault="00724E00" w:rsidP="00724E00"/>
    <w:p w:rsidR="00724E00" w:rsidRDefault="00724E00" w:rsidP="00724E00">
      <w:r>
        <w:t>AIDE 4 :</w:t>
      </w:r>
    </w:p>
    <w:p w:rsidR="00724E00" w:rsidRDefault="00724E00" w:rsidP="00724E00"/>
    <w:p w:rsidR="00F34FC8" w:rsidRPr="00F34FC8" w:rsidRDefault="00F34FC8" w:rsidP="00724E00">
      <w:r>
        <w:t>Quel est le milieu 1 ? le milieu 2 ? Que représentent 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2 </w:t>
      </w:r>
      <w:r w:rsidRPr="00F34FC8">
        <w:t>dans la relation de Descartes</w:t>
      </w:r>
      <w:r>
        <w:t>?</w:t>
      </w:r>
    </w:p>
    <w:p w:rsidR="00724E00" w:rsidRDefault="00724E00" w:rsidP="00724E00">
      <w:r w:rsidRPr="00724E00">
        <w:t xml:space="preserve">Ecrire la relation de Descartes  </w:t>
      </w:r>
      <w:r w:rsidRPr="00724E00">
        <w:rPr>
          <w:rFonts w:asciiTheme="majorBidi" w:hAnsiTheme="majorBidi" w:cstheme="majorBidi"/>
          <w:bCs/>
        </w:rPr>
        <w:t>n</w:t>
      </w:r>
      <w:r w:rsidRPr="00724E00">
        <w:rPr>
          <w:rFonts w:asciiTheme="majorBidi" w:hAnsiTheme="majorBidi" w:cstheme="majorBidi"/>
          <w:bCs/>
          <w:vertAlign w:val="subscript"/>
        </w:rPr>
        <w:t>1</w:t>
      </w:r>
      <w:r w:rsidRPr="00724E00">
        <w:rPr>
          <w:rFonts w:asciiTheme="majorBidi" w:hAnsiTheme="majorBidi" w:cstheme="majorBidi"/>
          <w:bCs/>
        </w:rPr>
        <w:sym w:font="Symbol" w:char="F0B4"/>
      </w:r>
      <w:r w:rsidRPr="00724E00">
        <w:rPr>
          <w:rFonts w:asciiTheme="majorBidi" w:hAnsiTheme="majorBidi" w:cstheme="majorBidi"/>
          <w:bCs/>
        </w:rPr>
        <w:t xml:space="preserve"> sin i</w:t>
      </w:r>
      <w:r w:rsidRPr="00724E00">
        <w:rPr>
          <w:rFonts w:asciiTheme="majorBidi" w:hAnsiTheme="majorBidi" w:cstheme="majorBidi"/>
          <w:bCs/>
          <w:vertAlign w:val="subscript"/>
        </w:rPr>
        <w:t>1</w:t>
      </w:r>
      <w:r w:rsidRPr="00724E00">
        <w:rPr>
          <w:rFonts w:asciiTheme="majorBidi" w:hAnsiTheme="majorBidi" w:cstheme="majorBidi"/>
          <w:bCs/>
        </w:rPr>
        <w:t xml:space="preserve"> = n</w:t>
      </w:r>
      <w:r w:rsidRPr="00724E00">
        <w:rPr>
          <w:rFonts w:asciiTheme="majorBidi" w:hAnsiTheme="majorBidi" w:cstheme="majorBidi"/>
          <w:bCs/>
          <w:vertAlign w:val="subscript"/>
        </w:rPr>
        <w:t>2</w:t>
      </w:r>
      <w:r w:rsidRPr="00724E00">
        <w:rPr>
          <w:rFonts w:asciiTheme="majorBidi" w:hAnsiTheme="majorBidi" w:cstheme="majorBidi"/>
          <w:bCs/>
        </w:rPr>
        <w:sym w:font="Symbol" w:char="F0B4"/>
      </w:r>
      <w:r w:rsidRPr="00724E00">
        <w:rPr>
          <w:rFonts w:asciiTheme="majorBidi" w:hAnsiTheme="majorBidi" w:cstheme="majorBidi"/>
          <w:bCs/>
        </w:rPr>
        <w:t xml:space="preserve"> sin i</w:t>
      </w:r>
      <w:r w:rsidRPr="00724E00">
        <w:rPr>
          <w:rFonts w:asciiTheme="majorBidi" w:hAnsiTheme="majorBidi" w:cstheme="majorBidi"/>
          <w:bCs/>
          <w:vertAlign w:val="subscript"/>
        </w:rPr>
        <w:t>2</w:t>
      </w:r>
      <w:r>
        <w:rPr>
          <w:rFonts w:asciiTheme="majorBidi" w:hAnsiTheme="majorBidi" w:cstheme="majorBidi"/>
          <w:bCs/>
          <w:vertAlign w:val="subscript"/>
        </w:rPr>
        <w:t xml:space="preserve"> </w:t>
      </w:r>
      <w:r w:rsidRPr="00724E00">
        <w:rPr>
          <w:rFonts w:asciiTheme="majorBidi" w:hAnsiTheme="majorBidi" w:cstheme="majorBidi"/>
          <w:b/>
          <w:vertAlign w:val="subscript"/>
        </w:rPr>
        <w:t xml:space="preserve"> </w:t>
      </w:r>
      <w:r w:rsidRPr="00724E00">
        <w:rPr>
          <w:rFonts w:asciiTheme="majorBidi" w:hAnsiTheme="majorBidi" w:cstheme="majorBidi"/>
          <w:bCs/>
        </w:rPr>
        <w:t xml:space="preserve">sous la forme </w:t>
      </w:r>
      <w:r w:rsidRPr="0084213A">
        <w:t>sin i</w:t>
      </w:r>
      <w:r w:rsidRPr="0084213A">
        <w:rPr>
          <w:vertAlign w:val="subscript"/>
        </w:rPr>
        <w:t>1</w:t>
      </w:r>
      <w:r w:rsidRPr="0084213A">
        <w:t xml:space="preserve"> = </w:t>
      </w:r>
      <w:r>
        <w:t>k</w:t>
      </w:r>
      <w:r>
        <w:sym w:font="Symbol" w:char="F0B4"/>
      </w:r>
      <w:r w:rsidRPr="0084213A">
        <w:t xml:space="preserve"> sin i</w:t>
      </w:r>
      <w:r w:rsidRPr="0084213A">
        <w:rPr>
          <w:vertAlign w:val="subscript"/>
        </w:rPr>
        <w:t>2</w:t>
      </w:r>
      <w:r>
        <w:t>.</w:t>
      </w:r>
    </w:p>
    <w:p w:rsidR="00724E00" w:rsidRDefault="00724E00" w:rsidP="00724E00">
      <w:r>
        <w:t>Que représente k ?</w:t>
      </w:r>
    </w:p>
    <w:p w:rsidR="00F34FC8" w:rsidRPr="00724E00" w:rsidRDefault="00F34FC8" w:rsidP="00724E00">
      <w:pPr>
        <w:rPr>
          <w:bCs/>
        </w:rPr>
      </w:pPr>
      <w:r>
        <w:t>Aidez vous du résultat de la modélisation pour déterminer l’indice de réfraction du plexiglas.</w:t>
      </w:r>
    </w:p>
    <w:p w:rsidR="0084213A" w:rsidRPr="00724E00" w:rsidRDefault="0084213A" w:rsidP="0084213A"/>
    <w:p w:rsidR="00FE527B" w:rsidRPr="00724E00" w:rsidRDefault="00FE527B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527B" w:rsidRPr="00724E00" w:rsidRDefault="00FE527B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527B" w:rsidRPr="00724E00" w:rsidRDefault="00FE527B" w:rsidP="00920A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E527B" w:rsidRPr="00724E00" w:rsidSect="00B8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B2" w:rsidRDefault="00B827B2" w:rsidP="007B2E77">
      <w:r>
        <w:separator/>
      </w:r>
    </w:p>
  </w:endnote>
  <w:endnote w:type="continuationSeparator" w:id="0">
    <w:p w:rsidR="00B827B2" w:rsidRDefault="00B827B2" w:rsidP="007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B2" w:rsidRDefault="00B827B2" w:rsidP="007B2E77">
      <w:r>
        <w:separator/>
      </w:r>
    </w:p>
  </w:footnote>
  <w:footnote w:type="continuationSeparator" w:id="0">
    <w:p w:rsidR="00B827B2" w:rsidRDefault="00B827B2" w:rsidP="007B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0F5"/>
    <w:multiLevelType w:val="hybridMultilevel"/>
    <w:tmpl w:val="9B4AD6F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242"/>
    <w:multiLevelType w:val="hybridMultilevel"/>
    <w:tmpl w:val="3998E65E"/>
    <w:lvl w:ilvl="0" w:tplc="11925212">
      <w:start w:val="14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10D4"/>
    <w:multiLevelType w:val="hybridMultilevel"/>
    <w:tmpl w:val="4594AF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CE3"/>
    <w:multiLevelType w:val="hybridMultilevel"/>
    <w:tmpl w:val="1BB42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FD4"/>
    <w:multiLevelType w:val="hybridMultilevel"/>
    <w:tmpl w:val="8B7EE8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34B"/>
    <w:multiLevelType w:val="hybridMultilevel"/>
    <w:tmpl w:val="973A1C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0"/>
    <w:rsid w:val="000321E0"/>
    <w:rsid w:val="00066707"/>
    <w:rsid w:val="00090544"/>
    <w:rsid w:val="00142498"/>
    <w:rsid w:val="001900AB"/>
    <w:rsid w:val="00190188"/>
    <w:rsid w:val="001972A8"/>
    <w:rsid w:val="0021492A"/>
    <w:rsid w:val="0023207D"/>
    <w:rsid w:val="0023680D"/>
    <w:rsid w:val="002A066F"/>
    <w:rsid w:val="0040265A"/>
    <w:rsid w:val="00493D5A"/>
    <w:rsid w:val="005254C5"/>
    <w:rsid w:val="00526CC1"/>
    <w:rsid w:val="00552C39"/>
    <w:rsid w:val="006E7890"/>
    <w:rsid w:val="00700F2C"/>
    <w:rsid w:val="007171DB"/>
    <w:rsid w:val="00724E00"/>
    <w:rsid w:val="007261FE"/>
    <w:rsid w:val="007B2E77"/>
    <w:rsid w:val="0080723F"/>
    <w:rsid w:val="0084213A"/>
    <w:rsid w:val="008936FF"/>
    <w:rsid w:val="00907DC7"/>
    <w:rsid w:val="00920A74"/>
    <w:rsid w:val="00A66ECE"/>
    <w:rsid w:val="00B827B2"/>
    <w:rsid w:val="00B8371B"/>
    <w:rsid w:val="00B9196F"/>
    <w:rsid w:val="00BA1C36"/>
    <w:rsid w:val="00D27CFC"/>
    <w:rsid w:val="00D301D7"/>
    <w:rsid w:val="00F15A89"/>
    <w:rsid w:val="00F34FC8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4CB5"/>
  <w15:docId w15:val="{1FA501A2-C949-4DB9-912D-2E191DC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fr-FR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3A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890"/>
    <w:rPr>
      <w:sz w:val="22"/>
      <w:szCs w:val="22"/>
    </w:rPr>
  </w:style>
  <w:style w:type="table" w:styleId="Grilledutableau">
    <w:name w:val="Table Grid"/>
    <w:basedOn w:val="TableauNormal"/>
    <w:uiPriority w:val="59"/>
    <w:rsid w:val="006E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2E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E77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7B2E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E77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15A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34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Josiane Levy</cp:lastModifiedBy>
  <cp:revision>2</cp:revision>
  <dcterms:created xsi:type="dcterms:W3CDTF">2016-06-15T07:21:00Z</dcterms:created>
  <dcterms:modified xsi:type="dcterms:W3CDTF">2016-06-15T07:21:00Z</dcterms:modified>
</cp:coreProperties>
</file>