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5D2" w:rsidRPr="00437240" w:rsidRDefault="006F35D2" w:rsidP="006F35D2">
      <w:pPr>
        <w:pStyle w:val="NormalWeb"/>
        <w:numPr>
          <w:ilvl w:val="0"/>
          <w:numId w:val="8"/>
        </w:numPr>
        <w:spacing w:before="0" w:beforeAutospacing="0" w:after="0"/>
        <w:jc w:val="both"/>
        <w:rPr>
          <w:iCs/>
          <w:sz w:val="22"/>
          <w:szCs w:val="22"/>
        </w:rPr>
      </w:pPr>
      <w:r w:rsidRPr="00595841">
        <w:rPr>
          <w:rFonts w:ascii="Georgia" w:hAnsi="Georgia"/>
          <w:b/>
          <w:bCs/>
          <w:sz w:val="22"/>
          <w:szCs w:val="22"/>
        </w:rPr>
        <w:t>Une expérience originale d’intégration éco</w:t>
      </w:r>
      <w:r>
        <w:rPr>
          <w:rFonts w:ascii="Georgia" w:hAnsi="Georgia"/>
          <w:b/>
          <w:bCs/>
          <w:sz w:val="22"/>
          <w:szCs w:val="22"/>
        </w:rPr>
        <w:t>nomique</w:t>
      </w:r>
      <w:r w:rsidRPr="00595841">
        <w:rPr>
          <w:rFonts w:ascii="Georgia" w:hAnsi="Georgia"/>
          <w:b/>
          <w:bCs/>
          <w:sz w:val="22"/>
          <w:szCs w:val="22"/>
        </w:rPr>
        <w:t xml:space="preserve"> en Europe </w:t>
      </w:r>
    </w:p>
    <w:p w:rsidR="00437240" w:rsidRPr="00595841" w:rsidRDefault="00437240" w:rsidP="00437240">
      <w:pPr>
        <w:pStyle w:val="NormalWeb"/>
        <w:spacing w:before="0" w:beforeAutospacing="0" w:after="0"/>
        <w:ind w:left="1080"/>
        <w:jc w:val="both"/>
        <w:rPr>
          <w:iCs/>
          <w:sz w:val="22"/>
          <w:szCs w:val="22"/>
        </w:rPr>
      </w:pPr>
    </w:p>
    <w:p w:rsidR="006F35D2" w:rsidRDefault="006F35D2" w:rsidP="006F35D2">
      <w:pPr>
        <w:pStyle w:val="NormalWeb"/>
        <w:spacing w:before="0" w:beforeAutospacing="0" w:after="0"/>
        <w:ind w:left="57"/>
        <w:jc w:val="both"/>
        <w:rPr>
          <w:i/>
          <w:iCs/>
          <w:sz w:val="22"/>
          <w:szCs w:val="22"/>
        </w:rPr>
      </w:pPr>
      <w:r w:rsidRPr="00595841">
        <w:rPr>
          <w:i/>
          <w:iCs/>
          <w:sz w:val="22"/>
          <w:szCs w:val="22"/>
        </w:rPr>
        <w:t xml:space="preserve">Qu’est-ce-que l’intégration économique ? Qu’est-ce qui caractérise l’intégration économique en Europe ? Comment la construction d’un grand marché intérieur puis la création d’une monnaie unique ont-ils contribué </w:t>
      </w:r>
      <w:r>
        <w:rPr>
          <w:i/>
          <w:iCs/>
          <w:sz w:val="22"/>
          <w:szCs w:val="22"/>
        </w:rPr>
        <w:t>au processus d’intégration économique</w:t>
      </w:r>
      <w:r w:rsidRPr="00595841">
        <w:rPr>
          <w:i/>
          <w:iCs/>
          <w:sz w:val="22"/>
          <w:szCs w:val="22"/>
        </w:rPr>
        <w:t xml:space="preserve"> </w:t>
      </w:r>
      <w:r>
        <w:rPr>
          <w:i/>
          <w:iCs/>
          <w:sz w:val="22"/>
          <w:szCs w:val="22"/>
        </w:rPr>
        <w:t xml:space="preserve">original / particulier qui caractérise l’Europe </w:t>
      </w:r>
      <w:r w:rsidRPr="00595841">
        <w:rPr>
          <w:i/>
          <w:iCs/>
          <w:sz w:val="22"/>
          <w:szCs w:val="22"/>
        </w:rPr>
        <w:t xml:space="preserve">? </w:t>
      </w:r>
    </w:p>
    <w:p w:rsidR="006F35D2" w:rsidRDefault="006F35D2" w:rsidP="00DC082C">
      <w:pPr>
        <w:spacing w:after="0"/>
        <w:ind w:firstLine="360"/>
        <w:rPr>
          <w:rFonts w:ascii="Georgia" w:hAnsi="Georgia"/>
          <w:b/>
          <w:bCs/>
        </w:rPr>
      </w:pPr>
      <w:bookmarkStart w:id="0" w:name="_GoBack"/>
    </w:p>
    <w:bookmarkEnd w:id="0"/>
    <w:p w:rsidR="00C626B8" w:rsidRPr="00C626B8" w:rsidRDefault="001D6A31" w:rsidP="009A0BB7">
      <w:pPr>
        <w:pStyle w:val="CM13"/>
        <w:pBdr>
          <w:top w:val="single" w:sz="4" w:space="1" w:color="auto"/>
          <w:left w:val="single" w:sz="4" w:space="4" w:color="auto"/>
          <w:bottom w:val="single" w:sz="4" w:space="1" w:color="auto"/>
          <w:right w:val="single" w:sz="4" w:space="4" w:color="auto"/>
        </w:pBdr>
        <w:spacing w:after="0"/>
        <w:jc w:val="center"/>
        <w:outlineLvl w:val="0"/>
        <w:rPr>
          <w:b/>
          <w:color w:val="FF0000"/>
          <w:sz w:val="28"/>
          <w:szCs w:val="28"/>
        </w:rPr>
      </w:pPr>
      <w:r>
        <w:rPr>
          <w:b/>
          <w:color w:val="FF0000"/>
          <w:sz w:val="28"/>
          <w:szCs w:val="28"/>
        </w:rPr>
        <w:t>A</w:t>
      </w:r>
      <w:r w:rsidR="00930DC9" w:rsidRPr="00930DC9">
        <w:rPr>
          <w:b/>
          <w:color w:val="FF0000"/>
          <w:sz w:val="28"/>
          <w:szCs w:val="28"/>
        </w:rPr>
        <w:t>ctivité</w:t>
      </w:r>
      <w:r>
        <w:rPr>
          <w:b/>
          <w:color w:val="FF0000"/>
          <w:sz w:val="28"/>
          <w:szCs w:val="28"/>
        </w:rPr>
        <w:t xml:space="preserve"> : </w:t>
      </w:r>
    </w:p>
    <w:p w:rsidR="001D6A31" w:rsidRDefault="001D6A31" w:rsidP="009A0BB7">
      <w:pPr>
        <w:pBdr>
          <w:top w:val="single" w:sz="4" w:space="1" w:color="auto"/>
          <w:left w:val="single" w:sz="4" w:space="4" w:color="auto"/>
          <w:bottom w:val="single" w:sz="4" w:space="1" w:color="auto"/>
          <w:right w:val="single" w:sz="4" w:space="4" w:color="auto"/>
        </w:pBdr>
        <w:spacing w:after="0"/>
        <w:rPr>
          <w:color w:val="C00000"/>
        </w:rPr>
      </w:pPr>
      <w:r w:rsidRPr="00AC6768">
        <w:rPr>
          <w:b/>
          <w:color w:val="C00000"/>
        </w:rPr>
        <w:t>Etape 1 :</w:t>
      </w:r>
      <w:r w:rsidRPr="00AC6768">
        <w:rPr>
          <w:color w:val="C00000"/>
        </w:rPr>
        <w:t xml:space="preserve"> Répondez à l’ec3 sur la base des documents proposés et de la grille d’autoévaluation partiellement renseignée. Complétez la grille avant de rédig</w:t>
      </w:r>
      <w:r w:rsidR="00C626B8">
        <w:rPr>
          <w:color w:val="C00000"/>
        </w:rPr>
        <w:t>er</w:t>
      </w:r>
      <w:r w:rsidRPr="00AC6768">
        <w:rPr>
          <w:color w:val="C00000"/>
        </w:rPr>
        <w:t xml:space="preserve"> votre réponse.</w:t>
      </w:r>
      <w:r w:rsidR="00723E56" w:rsidRPr="00AC6768">
        <w:rPr>
          <w:color w:val="C00000"/>
        </w:rPr>
        <w:t xml:space="preserve"> </w:t>
      </w:r>
      <w:r w:rsidRPr="00AC6768">
        <w:rPr>
          <w:color w:val="C00000"/>
        </w:rPr>
        <w:t>Une aide vous est proposée sous forme d’exercices.</w:t>
      </w:r>
    </w:p>
    <w:p w:rsidR="00E144F4" w:rsidRDefault="00E144F4" w:rsidP="001D6A31">
      <w:pPr>
        <w:spacing w:after="0"/>
        <w:rPr>
          <w:color w:val="C00000"/>
        </w:rPr>
      </w:pPr>
    </w:p>
    <w:p w:rsidR="000058A4" w:rsidRPr="001D6A31" w:rsidRDefault="000058A4" w:rsidP="009A0BB7">
      <w:pPr>
        <w:pStyle w:val="CM13"/>
        <w:pBdr>
          <w:top w:val="single" w:sz="4" w:space="1" w:color="auto"/>
          <w:left w:val="single" w:sz="4" w:space="4" w:color="auto"/>
          <w:bottom w:val="single" w:sz="4" w:space="1" w:color="auto"/>
          <w:right w:val="single" w:sz="4" w:space="4" w:color="auto"/>
        </w:pBdr>
        <w:spacing w:after="0"/>
        <w:outlineLvl w:val="0"/>
      </w:pPr>
      <w:r w:rsidRPr="001D6A31">
        <w:t> </w:t>
      </w:r>
      <w:r w:rsidRPr="001D6A31">
        <w:rPr>
          <w:bCs/>
        </w:rPr>
        <w:t xml:space="preserve">EC3 : Raisonnement s’appuyant sur un dossier documentaire </w:t>
      </w:r>
    </w:p>
    <w:p w:rsidR="00723E56" w:rsidRDefault="00930DC9" w:rsidP="009A0BB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ascii="Times New Roman" w:hAnsi="Times New Roman"/>
          <w:b/>
          <w:sz w:val="24"/>
          <w:szCs w:val="24"/>
        </w:rPr>
      </w:pPr>
      <w:r>
        <w:rPr>
          <w:sz w:val="24"/>
          <w:szCs w:val="24"/>
        </w:rPr>
        <w:t>Sujet</w:t>
      </w:r>
      <w:r>
        <w:rPr>
          <w:rFonts w:ascii="Times New Roman" w:hAnsi="Times New Roman"/>
          <w:b/>
          <w:sz w:val="24"/>
          <w:szCs w:val="24"/>
        </w:rPr>
        <w:t xml:space="preserve"> : </w:t>
      </w:r>
      <w:r w:rsidR="000058A4" w:rsidRPr="001E0853">
        <w:rPr>
          <w:rFonts w:ascii="Times New Roman" w:hAnsi="Times New Roman"/>
          <w:b/>
          <w:sz w:val="24"/>
          <w:szCs w:val="24"/>
        </w:rPr>
        <w:t xml:space="preserve">A l’aide de vos connaissances et du dossier documentaire, </w:t>
      </w:r>
      <w:r w:rsidR="002E0FC6">
        <w:rPr>
          <w:rFonts w:ascii="Times New Roman" w:hAnsi="Times New Roman"/>
          <w:b/>
          <w:sz w:val="24"/>
          <w:szCs w:val="24"/>
        </w:rPr>
        <w:t>v</w:t>
      </w:r>
      <w:r w:rsidR="000058A4" w:rsidRPr="001E0853">
        <w:rPr>
          <w:rFonts w:ascii="Times New Roman" w:hAnsi="Times New Roman"/>
          <w:b/>
          <w:sz w:val="24"/>
          <w:szCs w:val="24"/>
        </w:rPr>
        <w:t xml:space="preserve">ous expliquerez que la constitution </w:t>
      </w:r>
      <w:r w:rsidR="00723E56">
        <w:rPr>
          <w:rFonts w:ascii="Times New Roman" w:hAnsi="Times New Roman"/>
          <w:b/>
          <w:sz w:val="24"/>
          <w:szCs w:val="24"/>
        </w:rPr>
        <w:t>d’un marché unique et d’une monnaie unique ont permis une plus grande intégration européenne.</w:t>
      </w:r>
    </w:p>
    <w:p w:rsidR="000058A4" w:rsidRDefault="000058A4" w:rsidP="00067678">
      <w:pPr>
        <w:rPr>
          <w:sz w:val="24"/>
          <w:szCs w:val="24"/>
        </w:rPr>
      </w:pPr>
    </w:p>
    <w:tbl>
      <w:tblPr>
        <w:tblW w:w="10520" w:type="dxa"/>
        <w:tblLayout w:type="fixed"/>
        <w:tblCellMar>
          <w:left w:w="10" w:type="dxa"/>
          <w:right w:w="10" w:type="dxa"/>
        </w:tblCellMar>
        <w:tblLook w:val="04A0" w:firstRow="1" w:lastRow="0" w:firstColumn="1" w:lastColumn="0" w:noHBand="0" w:noVBand="1"/>
      </w:tblPr>
      <w:tblGrid>
        <w:gridCol w:w="7968"/>
        <w:gridCol w:w="1134"/>
        <w:gridCol w:w="1418"/>
      </w:tblGrid>
      <w:tr w:rsidR="000058A4" w:rsidTr="00A874FA">
        <w:trPr>
          <w:trHeight w:val="286"/>
        </w:trPr>
        <w:tc>
          <w:tcPr>
            <w:tcW w:w="796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A874FA">
            <w:pPr>
              <w:pStyle w:val="Standard"/>
              <w:spacing w:after="0" w:line="251" w:lineRule="auto"/>
            </w:pPr>
            <w:r>
              <w:t>Attentes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A874FA">
            <w:pPr>
              <w:pStyle w:val="Standard"/>
              <w:spacing w:after="0" w:line="251" w:lineRule="auto"/>
            </w:pPr>
            <w:r>
              <w:t>OUI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A874FA">
            <w:pPr>
              <w:pStyle w:val="Standard"/>
              <w:spacing w:after="0" w:line="251" w:lineRule="auto"/>
            </w:pPr>
            <w:r>
              <w:t>A travailler</w:t>
            </w:r>
          </w:p>
        </w:tc>
      </w:tr>
      <w:tr w:rsidR="000058A4" w:rsidTr="001D6A31">
        <w:trPr>
          <w:trHeight w:val="989"/>
        </w:trPr>
        <w:tc>
          <w:tcPr>
            <w:tcW w:w="796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Pr="000129CC" w:rsidRDefault="000058A4" w:rsidP="002E0FC6">
            <w:pPr>
              <w:pStyle w:val="Standard"/>
              <w:spacing w:after="0" w:line="251" w:lineRule="auto"/>
            </w:pPr>
            <w:r w:rsidRPr="00701EBE">
              <w:rPr>
                <w:b/>
              </w:rPr>
              <w:t>-J'ai compris le sujet et j’ai identifié les connaissances attendues :</w:t>
            </w:r>
            <w:r>
              <w:br/>
            </w:r>
            <w:r w:rsidRPr="000129CC">
              <w:t xml:space="preserve">     -j'ai cerné la consigne,</w:t>
            </w:r>
            <w:r w:rsidRPr="000129CC">
              <w:br/>
              <w:t xml:space="preserve">     -j'ai délimité le sujet pour ne pas faire de hors sujet,</w:t>
            </w:r>
          </w:p>
          <w:p w:rsidR="000058A4" w:rsidRDefault="000058A4" w:rsidP="002E0FC6">
            <w:pPr>
              <w:pStyle w:val="Standard"/>
              <w:spacing w:after="0" w:line="251" w:lineRule="auto"/>
            </w:pPr>
            <w:r w:rsidRPr="000129CC">
              <w:t xml:space="preserve">     -j'ai identifié les notions et mécanismes pertinents.</w:t>
            </w:r>
          </w:p>
          <w:p w:rsidR="002E0FC6" w:rsidRPr="00B944C7" w:rsidRDefault="00E146A3" w:rsidP="00A874FA">
            <w:pPr>
              <w:pStyle w:val="Standard"/>
              <w:spacing w:after="0" w:line="251" w:lineRule="auto"/>
              <w:rPr>
                <w:color w:val="7030A0"/>
              </w:rPr>
            </w:pPr>
            <w:r>
              <w:rPr>
                <w:color w:val="7030A0"/>
              </w:rPr>
              <w:t>Intégration, z</w:t>
            </w:r>
            <w:r w:rsidR="00F91AC4" w:rsidRPr="00B944C7">
              <w:rPr>
                <w:color w:val="7030A0"/>
              </w:rPr>
              <w:t xml:space="preserve">one de libre-échange, </w:t>
            </w:r>
            <w:r w:rsidR="002E0FC6" w:rsidRPr="00B944C7">
              <w:rPr>
                <w:color w:val="7030A0"/>
              </w:rPr>
              <w:t>marché</w:t>
            </w:r>
            <w:r w:rsidR="00F91AC4" w:rsidRPr="00B944C7">
              <w:rPr>
                <w:color w:val="7030A0"/>
              </w:rPr>
              <w:t xml:space="preserve"> unique, euro, </w:t>
            </w:r>
            <w:r w:rsidR="002E0FC6" w:rsidRPr="00B944C7">
              <w:rPr>
                <w:color w:val="7030A0"/>
              </w:rPr>
              <w:t>monnaie unique</w:t>
            </w:r>
            <w:r w:rsidR="00F91AC4" w:rsidRPr="00B944C7">
              <w:rPr>
                <w:color w:val="7030A0"/>
              </w:rPr>
              <w:t xml:space="preserve">, </w:t>
            </w:r>
            <w:r w:rsidR="00387206">
              <w:rPr>
                <w:color w:val="7030A0"/>
              </w:rPr>
              <w:t>BCE, compétitivité, économies d’échelle, croissance</w:t>
            </w:r>
            <w:r w:rsidR="003D7EA9">
              <w:rPr>
                <w:color w:val="7030A0"/>
              </w:rPr>
              <w:t>, taux de change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CC4760">
            <w:pPr>
              <w:pStyle w:val="Standard"/>
              <w:spacing w:line="251"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CC4760">
            <w:pPr>
              <w:pStyle w:val="Standard"/>
              <w:spacing w:line="251" w:lineRule="auto"/>
            </w:pPr>
          </w:p>
        </w:tc>
      </w:tr>
      <w:tr w:rsidR="000058A4" w:rsidTr="00AC6768">
        <w:trPr>
          <w:trHeight w:val="1973"/>
        </w:trPr>
        <w:tc>
          <w:tcPr>
            <w:tcW w:w="796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Pr="000129CC" w:rsidRDefault="000058A4" w:rsidP="00AC6768">
            <w:pPr>
              <w:pStyle w:val="Standard"/>
              <w:spacing w:after="0" w:line="251" w:lineRule="auto"/>
            </w:pPr>
            <w:r w:rsidRPr="00701EBE">
              <w:rPr>
                <w:b/>
              </w:rPr>
              <w:t>-J'ai mobilisé les informations qui répondent au sujet dans chaque document :</w:t>
            </w:r>
            <w:r>
              <w:br/>
              <w:t xml:space="preserve">     </w:t>
            </w:r>
            <w:r w:rsidRPr="000129CC">
              <w:t>-j’ai su lier certaines connaissances avec le dossier documentaire,</w:t>
            </w:r>
          </w:p>
          <w:p w:rsidR="000058A4" w:rsidRDefault="000058A4" w:rsidP="00A874FA">
            <w:pPr>
              <w:pStyle w:val="Standard"/>
              <w:spacing w:after="0" w:line="251" w:lineRule="auto"/>
            </w:pPr>
            <w:r w:rsidRPr="000129CC">
              <w:t xml:space="preserve">     -j'ai sélectionné les informations (données, idées, exemples) en prenant soin de ne pas recopier le(s) texte(s),</w:t>
            </w:r>
            <w:r w:rsidRPr="000129CC">
              <w:br/>
              <w:t xml:space="preserve">     -j'ai interprété correctement les données statistiques,</w:t>
            </w:r>
            <w:r w:rsidRPr="000129CC">
              <w:br/>
              <w:t xml:space="preserve">     -j’ai transformé des données statistiques de manière significative,</w:t>
            </w:r>
            <w:r w:rsidRPr="000129CC">
              <w:br/>
              <w:t xml:space="preserve">     -j'ai fait une référence aux documents utilisés.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CC4760">
            <w:pPr>
              <w:pStyle w:val="Standard"/>
              <w:spacing w:line="251"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CC4760">
            <w:pPr>
              <w:pStyle w:val="Standard"/>
              <w:spacing w:line="251" w:lineRule="auto"/>
            </w:pPr>
          </w:p>
        </w:tc>
      </w:tr>
      <w:tr w:rsidR="000058A4" w:rsidTr="00A874FA">
        <w:trPr>
          <w:trHeight w:val="557"/>
        </w:trPr>
        <w:tc>
          <w:tcPr>
            <w:tcW w:w="796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944C7" w:rsidRDefault="000058A4" w:rsidP="00A874FA">
            <w:pPr>
              <w:pStyle w:val="Standard"/>
              <w:spacing w:after="0" w:line="251" w:lineRule="auto"/>
            </w:pPr>
            <w:r w:rsidRPr="004D18C0">
              <w:rPr>
                <w:b/>
              </w:rPr>
              <w:t>-J'ai construit un raisonnement cohérent :</w:t>
            </w:r>
            <w:r>
              <w:br/>
            </w:r>
            <w:r w:rsidRPr="000129CC">
              <w:t xml:space="preserve">     -J'a</w:t>
            </w:r>
            <w:r w:rsidR="00B944C7">
              <w:t>i distingué plusieurs arguments</w:t>
            </w:r>
          </w:p>
          <w:p w:rsidR="00B944C7" w:rsidRPr="003D7EA9" w:rsidRDefault="00B944C7" w:rsidP="003D7EA9">
            <w:pPr>
              <w:pStyle w:val="Standard"/>
              <w:spacing w:after="0" w:line="251" w:lineRule="auto"/>
              <w:rPr>
                <w:b/>
                <w:color w:val="7030A0"/>
              </w:rPr>
            </w:pPr>
            <w:r w:rsidRPr="003D7EA9">
              <w:rPr>
                <w:b/>
                <w:color w:val="7030A0"/>
              </w:rPr>
              <w:t>I-Avec le marché unique, on a une avancée dans l’intégration européenne…</w:t>
            </w:r>
          </w:p>
          <w:p w:rsidR="00B944C7" w:rsidRPr="003D7EA9" w:rsidRDefault="004238EA" w:rsidP="003D7EA9">
            <w:pPr>
              <w:pStyle w:val="Standard"/>
              <w:numPr>
                <w:ilvl w:val="0"/>
                <w:numId w:val="9"/>
              </w:numPr>
              <w:spacing w:after="0" w:line="251" w:lineRule="auto"/>
              <w:rPr>
                <w:b/>
                <w:color w:val="7030A0"/>
              </w:rPr>
            </w:pPr>
            <w:r w:rsidRPr="003D7EA9">
              <w:rPr>
                <w:b/>
                <w:color w:val="7030A0"/>
              </w:rPr>
              <w:t>Le marché unique résulte d’</w:t>
            </w:r>
            <w:r w:rsidR="00477A5D" w:rsidRPr="003D7EA9">
              <w:rPr>
                <w:b/>
                <w:color w:val="7030A0"/>
              </w:rPr>
              <w:t>une volonté</w:t>
            </w:r>
            <w:r w:rsidRPr="003D7EA9">
              <w:rPr>
                <w:b/>
                <w:color w:val="7030A0"/>
              </w:rPr>
              <w:t xml:space="preserve"> engagé</w:t>
            </w:r>
            <w:r w:rsidR="00477A5D" w:rsidRPr="003D7EA9">
              <w:rPr>
                <w:b/>
                <w:color w:val="7030A0"/>
              </w:rPr>
              <w:t>e</w:t>
            </w:r>
            <w:r w:rsidRPr="003D7EA9">
              <w:rPr>
                <w:b/>
                <w:color w:val="7030A0"/>
              </w:rPr>
              <w:t xml:space="preserve"> depuis les années 1950</w:t>
            </w:r>
          </w:p>
          <w:p w:rsidR="00477A5D" w:rsidRDefault="00477A5D" w:rsidP="003D7EA9">
            <w:pPr>
              <w:pStyle w:val="Standard"/>
              <w:spacing w:after="0" w:line="251" w:lineRule="auto"/>
              <w:rPr>
                <w:color w:val="7030A0"/>
              </w:rPr>
            </w:pPr>
            <w:r>
              <w:rPr>
                <w:color w:val="7030A0"/>
              </w:rPr>
              <w:t>(</w:t>
            </w:r>
            <w:proofErr w:type="gramStart"/>
            <w:r>
              <w:rPr>
                <w:color w:val="7030A0"/>
              </w:rPr>
              <w:t>d’une</w:t>
            </w:r>
            <w:proofErr w:type="gramEnd"/>
            <w:r>
              <w:rPr>
                <w:color w:val="7030A0"/>
              </w:rPr>
              <w:t xml:space="preserve"> zone de libre-échange au marché unique, et élargissement de l’UE)</w:t>
            </w:r>
          </w:p>
          <w:p w:rsidR="004238EA" w:rsidRPr="003D7EA9" w:rsidRDefault="00D165CE" w:rsidP="003D7EA9">
            <w:pPr>
              <w:pStyle w:val="Standard"/>
              <w:numPr>
                <w:ilvl w:val="0"/>
                <w:numId w:val="9"/>
              </w:numPr>
              <w:spacing w:after="0" w:line="251" w:lineRule="auto"/>
              <w:rPr>
                <w:b/>
                <w:color w:val="7030A0"/>
              </w:rPr>
            </w:pPr>
            <w:proofErr w:type="gramStart"/>
            <w:r w:rsidRPr="003D7EA9">
              <w:rPr>
                <w:b/>
                <w:color w:val="7030A0"/>
              </w:rPr>
              <w:t>et</w:t>
            </w:r>
            <w:proofErr w:type="gramEnd"/>
            <w:r w:rsidR="00477A5D" w:rsidRPr="003D7EA9">
              <w:rPr>
                <w:b/>
                <w:color w:val="7030A0"/>
              </w:rPr>
              <w:t xml:space="preserve"> présente des avantages économiques</w:t>
            </w:r>
          </w:p>
          <w:p w:rsidR="00B944C7" w:rsidRPr="00477A5D" w:rsidRDefault="00477A5D" w:rsidP="003D7EA9">
            <w:pPr>
              <w:spacing w:after="0"/>
              <w:jc w:val="both"/>
              <w:rPr>
                <w:bCs/>
              </w:rPr>
            </w:pPr>
            <w:r>
              <w:rPr>
                <w:color w:val="7030A0"/>
              </w:rPr>
              <w:t>(</w:t>
            </w:r>
            <w:proofErr w:type="gramStart"/>
            <w:r>
              <w:rPr>
                <w:color w:val="7030A0"/>
              </w:rPr>
              <w:t>avantages</w:t>
            </w:r>
            <w:proofErr w:type="gramEnd"/>
            <w:r>
              <w:rPr>
                <w:color w:val="7030A0"/>
              </w:rPr>
              <w:t xml:space="preserve"> du marché unique : </w:t>
            </w:r>
            <w:r>
              <w:rPr>
                <w:bCs/>
              </w:rPr>
              <w:t xml:space="preserve"> </w:t>
            </w:r>
            <w:r w:rsidR="00A874FA">
              <w:rPr>
                <w:bCs/>
              </w:rPr>
              <w:t>p</w:t>
            </w:r>
            <w:r w:rsidRPr="00477A5D">
              <w:rPr>
                <w:bCs/>
                <w:color w:val="7030A0"/>
              </w:rPr>
              <w:t>lus de concurrence et recherche de compétitivité des entreprises, marché plus vaste et économies d’échelle, baisse des prix et diversité des produits pour les consommateurs, hausse des échanges et croissance économique…</w:t>
            </w:r>
            <w:r>
              <w:rPr>
                <w:bCs/>
                <w:color w:val="7030A0"/>
              </w:rPr>
              <w:t>)</w:t>
            </w:r>
          </w:p>
          <w:p w:rsidR="00B944C7" w:rsidRPr="003D7EA9" w:rsidRDefault="00B944C7" w:rsidP="003D7EA9">
            <w:pPr>
              <w:pStyle w:val="Standard"/>
              <w:spacing w:after="0" w:line="251" w:lineRule="auto"/>
              <w:rPr>
                <w:b/>
                <w:color w:val="7030A0"/>
              </w:rPr>
            </w:pPr>
            <w:r w:rsidRPr="003D7EA9">
              <w:rPr>
                <w:b/>
                <w:color w:val="7030A0"/>
              </w:rPr>
              <w:t>II-.</w:t>
            </w:r>
            <w:r w:rsidR="00D165CE" w:rsidRPr="003D7EA9">
              <w:rPr>
                <w:b/>
                <w:color w:val="7030A0"/>
              </w:rPr>
              <w:t>.</w:t>
            </w:r>
            <w:r w:rsidRPr="003D7EA9">
              <w:rPr>
                <w:b/>
                <w:color w:val="7030A0"/>
              </w:rPr>
              <w:t>.renforcée par la création d’une monnaie unique</w:t>
            </w:r>
          </w:p>
          <w:p w:rsidR="00D165CE" w:rsidRPr="003D7EA9" w:rsidRDefault="008F6E7B" w:rsidP="003D7EA9">
            <w:pPr>
              <w:pStyle w:val="Standard"/>
              <w:numPr>
                <w:ilvl w:val="0"/>
                <w:numId w:val="10"/>
              </w:numPr>
              <w:spacing w:after="0" w:line="251" w:lineRule="auto"/>
              <w:rPr>
                <w:b/>
                <w:color w:val="7030A0"/>
              </w:rPr>
            </w:pPr>
            <w:proofErr w:type="gramStart"/>
            <w:r w:rsidRPr="003D7EA9">
              <w:rPr>
                <w:b/>
                <w:color w:val="7030A0"/>
              </w:rPr>
              <w:t>de</w:t>
            </w:r>
            <w:proofErr w:type="gramEnd"/>
            <w:r w:rsidRPr="003D7EA9">
              <w:rPr>
                <w:b/>
                <w:color w:val="7030A0"/>
              </w:rPr>
              <w:t xml:space="preserve"> Maastricht à la monnaie unique</w:t>
            </w:r>
          </w:p>
          <w:p w:rsidR="00B944C7" w:rsidRDefault="00424A7E" w:rsidP="003D7EA9">
            <w:pPr>
              <w:pStyle w:val="Standard"/>
              <w:spacing w:after="0" w:line="251" w:lineRule="auto"/>
              <w:rPr>
                <w:color w:val="7030A0"/>
              </w:rPr>
            </w:pPr>
            <w:r>
              <w:rPr>
                <w:color w:val="7030A0"/>
              </w:rPr>
              <w:t>(</w:t>
            </w:r>
            <w:proofErr w:type="gramStart"/>
            <w:r w:rsidR="008F6E7B" w:rsidRPr="008F6E7B">
              <w:rPr>
                <w:color w:val="7030A0"/>
              </w:rPr>
              <w:t>traité</w:t>
            </w:r>
            <w:proofErr w:type="gramEnd"/>
            <w:r w:rsidR="008F6E7B" w:rsidRPr="008F6E7B">
              <w:rPr>
                <w:color w:val="7030A0"/>
              </w:rPr>
              <w:t xml:space="preserve"> de Maastricht, BCE</w:t>
            </w:r>
            <w:r w:rsidR="005F12FF">
              <w:rPr>
                <w:color w:val="7030A0"/>
              </w:rPr>
              <w:t xml:space="preserve"> et politique monétaire commune</w:t>
            </w:r>
            <w:r w:rsidR="008F6E7B" w:rsidRPr="008F6E7B">
              <w:rPr>
                <w:color w:val="7030A0"/>
              </w:rPr>
              <w:t xml:space="preserve">, </w:t>
            </w:r>
            <w:r w:rsidR="005F12FF">
              <w:rPr>
                <w:color w:val="7030A0"/>
              </w:rPr>
              <w:t>monnaie unique</w:t>
            </w:r>
            <w:r>
              <w:rPr>
                <w:color w:val="7030A0"/>
              </w:rPr>
              <w:t>)</w:t>
            </w:r>
          </w:p>
          <w:p w:rsidR="005F12FF" w:rsidRPr="003D7EA9" w:rsidRDefault="005F12FF" w:rsidP="003D7EA9">
            <w:pPr>
              <w:pStyle w:val="Standard"/>
              <w:numPr>
                <w:ilvl w:val="0"/>
                <w:numId w:val="10"/>
              </w:numPr>
              <w:spacing w:after="0" w:line="251" w:lineRule="auto"/>
              <w:rPr>
                <w:b/>
                <w:color w:val="7030A0"/>
              </w:rPr>
            </w:pPr>
            <w:proofErr w:type="gramStart"/>
            <w:r w:rsidRPr="003D7EA9">
              <w:rPr>
                <w:b/>
                <w:color w:val="7030A0"/>
              </w:rPr>
              <w:t>qui</w:t>
            </w:r>
            <w:proofErr w:type="gramEnd"/>
            <w:r w:rsidRPr="003D7EA9">
              <w:rPr>
                <w:b/>
                <w:color w:val="7030A0"/>
              </w:rPr>
              <w:t xml:space="preserve"> présente des avantages</w:t>
            </w:r>
          </w:p>
          <w:p w:rsidR="00EE56BE" w:rsidRPr="006239B0" w:rsidRDefault="003D7EA9" w:rsidP="00A874FA">
            <w:pPr>
              <w:spacing w:after="0"/>
              <w:rPr>
                <w:rFonts w:ascii="Times New Roman" w:hAnsi="Times New Roman" w:cs="Times New Roman"/>
                <w:bCs/>
                <w:color w:val="7030A0"/>
              </w:rPr>
            </w:pPr>
            <w:r w:rsidRPr="003D7EA9">
              <w:rPr>
                <w:bCs/>
                <w:color w:val="7030A0"/>
              </w:rPr>
              <w:t>(</w:t>
            </w:r>
            <w:proofErr w:type="gramStart"/>
            <w:r w:rsidRPr="003D7EA9">
              <w:rPr>
                <w:bCs/>
                <w:color w:val="7030A0"/>
              </w:rPr>
              <w:t>fin</w:t>
            </w:r>
            <w:proofErr w:type="gramEnd"/>
            <w:r w:rsidRPr="003D7EA9">
              <w:rPr>
                <w:bCs/>
                <w:color w:val="7030A0"/>
              </w:rPr>
              <w:t xml:space="preserve"> des contraintes de change, </w:t>
            </w:r>
            <w:r w:rsidR="00387206" w:rsidRPr="003D7EA9">
              <w:rPr>
                <w:color w:val="7030A0"/>
              </w:rPr>
              <w:t>fin des incertitudes liées au</w:t>
            </w:r>
            <w:r w:rsidRPr="003D7EA9">
              <w:rPr>
                <w:color w:val="7030A0"/>
              </w:rPr>
              <w:t xml:space="preserve">x variations des taux de change, </w:t>
            </w:r>
            <w:r w:rsidR="00387206" w:rsidRPr="003D7EA9">
              <w:rPr>
                <w:color w:val="7030A0"/>
              </w:rPr>
              <w:t>plus d’échanges et croissance</w:t>
            </w:r>
            <w:r w:rsidRPr="003D7EA9">
              <w:rPr>
                <w:color w:val="7030A0"/>
              </w:rPr>
              <w:t xml:space="preserve"> ; </w:t>
            </w:r>
            <w:r w:rsidR="00387206" w:rsidRPr="003D7EA9">
              <w:rPr>
                <w:rFonts w:ascii="Times New Roman" w:hAnsi="Times New Roman" w:cs="Times New Roman"/>
                <w:bCs/>
                <w:color w:val="7030A0"/>
              </w:rPr>
              <w:t xml:space="preserve">baisse </w:t>
            </w:r>
            <w:r w:rsidRPr="003D7EA9">
              <w:rPr>
                <w:rFonts w:ascii="Times New Roman" w:hAnsi="Times New Roman" w:cs="Times New Roman"/>
                <w:bCs/>
                <w:color w:val="7030A0"/>
              </w:rPr>
              <w:t xml:space="preserve">des </w:t>
            </w:r>
            <w:r w:rsidR="00387206" w:rsidRPr="003D7EA9">
              <w:rPr>
                <w:rFonts w:ascii="Times New Roman" w:hAnsi="Times New Roman" w:cs="Times New Roman"/>
                <w:bCs/>
                <w:color w:val="7030A0"/>
              </w:rPr>
              <w:t>taux d’i</w:t>
            </w:r>
            <w:r w:rsidRPr="003D7EA9">
              <w:rPr>
                <w:rFonts w:ascii="Times New Roman" w:hAnsi="Times New Roman" w:cs="Times New Roman"/>
                <w:bCs/>
                <w:color w:val="7030A0"/>
              </w:rPr>
              <w:t>ntérêt</w:t>
            </w:r>
            <w:r w:rsidR="00387206" w:rsidRPr="003D7EA9">
              <w:rPr>
                <w:rFonts w:ascii="Times New Roman" w:hAnsi="Times New Roman" w:cs="Times New Roman"/>
                <w:bCs/>
                <w:color w:val="7030A0"/>
              </w:rPr>
              <w:t xml:space="preserve"> </w:t>
            </w:r>
            <w:r w:rsidRPr="003D7EA9">
              <w:rPr>
                <w:rFonts w:ascii="Times New Roman" w:hAnsi="Times New Roman" w:cs="Times New Roman"/>
                <w:bCs/>
                <w:color w:val="7030A0"/>
              </w:rPr>
              <w:t xml:space="preserve">favorables à l’ investissement, </w:t>
            </w:r>
            <w:r w:rsidR="00387206" w:rsidRPr="003D7EA9">
              <w:rPr>
                <w:rFonts w:ascii="Times New Roman" w:hAnsi="Times New Roman" w:cs="Times New Roman"/>
                <w:bCs/>
                <w:color w:val="7030A0"/>
              </w:rPr>
              <w:t xml:space="preserve">zone de stabilité monétaire </w:t>
            </w:r>
            <w:r w:rsidRPr="003D7EA9">
              <w:rPr>
                <w:rFonts w:ascii="Times New Roman" w:hAnsi="Times New Roman" w:cs="Times New Roman"/>
                <w:bCs/>
                <w:color w:val="7030A0"/>
              </w:rPr>
              <w:t>…)</w:t>
            </w:r>
          </w:p>
          <w:p w:rsidR="000058A4" w:rsidRPr="00A874FA" w:rsidRDefault="000058A4" w:rsidP="00A874FA">
            <w:pPr>
              <w:spacing w:after="0"/>
              <w:rPr>
                <w:bCs/>
                <w:color w:val="7030A0"/>
              </w:rPr>
            </w:pPr>
            <w:r w:rsidRPr="000129CC">
              <w:rPr>
                <w:rFonts w:ascii="Calibri" w:hAnsi="Calibri"/>
              </w:rPr>
              <w:br/>
              <w:t xml:space="preserve">     -j'ai rédigé un paragraphe par argument (AEI),</w:t>
            </w:r>
            <w:r w:rsidRPr="000129CC">
              <w:rPr>
                <w:rFonts w:ascii="Calibri" w:hAnsi="Calibri"/>
              </w:rPr>
              <w:br/>
              <w:t xml:space="preserve">     -j'ai relié les paragraphes par des connecteurs logiques, </w:t>
            </w:r>
            <w:r w:rsidRPr="000129CC">
              <w:rPr>
                <w:rFonts w:ascii="Calibri" w:hAnsi="Calibri"/>
              </w:rPr>
              <w:br/>
              <w:t xml:space="preserve">     -j'ai annoncé ma démarche dans une entrée en </w:t>
            </w:r>
            <w:proofErr w:type="gramStart"/>
            <w:r w:rsidRPr="000129CC">
              <w:rPr>
                <w:rFonts w:ascii="Calibri" w:hAnsi="Calibri"/>
              </w:rPr>
              <w:t>matière  introductive</w:t>
            </w:r>
            <w:proofErr w:type="gramEnd"/>
            <w:r w:rsidRPr="000129CC">
              <w:rPr>
                <w:rFonts w:ascii="Calibri" w:hAnsi="Calibri"/>
              </w:rPr>
              <w:t>,</w:t>
            </w:r>
            <w:r w:rsidRPr="000129CC">
              <w:rPr>
                <w:rFonts w:ascii="Calibri" w:hAnsi="Calibri"/>
              </w:rPr>
              <w:br/>
              <w:t xml:space="preserve">     -j'ai répondu au sujet en conclusion.</w:t>
            </w:r>
            <w:r>
              <w:rPr>
                <w:rFonts w:ascii="Calibri" w:hAnsi="Calibri"/>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CC4760">
            <w:pPr>
              <w:pStyle w:val="Standard"/>
              <w:spacing w:line="251"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CC4760">
            <w:pPr>
              <w:pStyle w:val="Standard"/>
              <w:spacing w:line="251" w:lineRule="auto"/>
            </w:pPr>
          </w:p>
        </w:tc>
      </w:tr>
      <w:tr w:rsidR="000058A4" w:rsidTr="001D6A31">
        <w:trPr>
          <w:trHeight w:val="717"/>
        </w:trPr>
        <w:tc>
          <w:tcPr>
            <w:tcW w:w="796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Pr="004D18C0" w:rsidRDefault="000058A4" w:rsidP="00A874FA">
            <w:pPr>
              <w:pStyle w:val="Standard"/>
              <w:spacing w:after="0" w:line="251" w:lineRule="auto"/>
              <w:rPr>
                <w:b/>
              </w:rPr>
            </w:pPr>
            <w:r w:rsidRPr="004D18C0">
              <w:rPr>
                <w:b/>
              </w:rPr>
              <w:t>-J'ai rédigé convenablement et sans fautes excessives</w:t>
            </w:r>
            <w:r>
              <w:rPr>
                <w:b/>
              </w:rPr>
              <w:t>.</w:t>
            </w:r>
          </w:p>
          <w:p w:rsidR="000058A4" w:rsidRDefault="000058A4" w:rsidP="00A874FA">
            <w:pPr>
              <w:pStyle w:val="Standard"/>
              <w:spacing w:after="0" w:line="251" w:lineRule="auto"/>
            </w:pPr>
            <w:r w:rsidRPr="004D18C0">
              <w:rPr>
                <w:b/>
              </w:rPr>
              <w:t>-J'ai sauté une ligne entre chaque paragraphe.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CC4760">
            <w:pPr>
              <w:pStyle w:val="Standard"/>
              <w:spacing w:line="251"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058A4" w:rsidRDefault="000058A4" w:rsidP="00CC4760">
            <w:pPr>
              <w:pStyle w:val="Standard"/>
              <w:spacing w:line="251" w:lineRule="auto"/>
            </w:pPr>
          </w:p>
        </w:tc>
      </w:tr>
    </w:tbl>
    <w:p w:rsidR="00E4054B" w:rsidRPr="00437240" w:rsidRDefault="006B25FE" w:rsidP="00437240">
      <w:pPr>
        <w:spacing w:line="259" w:lineRule="auto"/>
        <w:rPr>
          <w:rFonts w:eastAsia="Times New Roman" w:cstheme="minorHAnsi"/>
        </w:rPr>
      </w:pPr>
      <w:proofErr w:type="gramStart"/>
      <w:r w:rsidRPr="00437240">
        <w:rPr>
          <w:rFonts w:eastAsia="Times New Roman" w:cstheme="minorHAnsi"/>
        </w:rPr>
        <w:lastRenderedPageBreak/>
        <w:t>Document  1</w:t>
      </w:r>
      <w:proofErr w:type="gramEnd"/>
      <w:r w:rsidRPr="00437240">
        <w:rPr>
          <w:rFonts w:eastAsia="Times New Roman" w:cstheme="minorHAnsi"/>
        </w:rPr>
        <w:t xml:space="preserve"> :</w:t>
      </w:r>
      <w:r w:rsidRPr="00437240">
        <w:rPr>
          <w:rFonts w:cstheme="minorHAnsi"/>
        </w:rPr>
        <w:t xml:space="preserve"> </w:t>
      </w:r>
      <w:r w:rsidR="00E4054B" w:rsidRPr="00437240">
        <w:rPr>
          <w:rFonts w:cstheme="minorHAnsi"/>
        </w:rPr>
        <w:t>Les étape</w:t>
      </w:r>
      <w:r w:rsidR="00407F2F" w:rsidRPr="00437240">
        <w:rPr>
          <w:rFonts w:cstheme="minorHAnsi"/>
        </w:rPr>
        <w:t>s de la construction européenne</w:t>
      </w:r>
    </w:p>
    <w:p w:rsidR="00E4054B" w:rsidRPr="00437240" w:rsidRDefault="00E4054B" w:rsidP="00E4054B">
      <w:pPr>
        <w:spacing w:after="0" w:line="240" w:lineRule="auto"/>
        <w:jc w:val="both"/>
        <w:rPr>
          <w:rFonts w:cstheme="minorHAnsi"/>
        </w:rPr>
      </w:pPr>
      <w:r w:rsidRPr="00437240">
        <w:rPr>
          <w:rFonts w:cstheme="minorHAnsi"/>
        </w:rPr>
        <w:t>-1957 : Signature du traité de Rome instituant la Communauté économique européenne (CEE) entre 6 pays (RFA, Italie, France, Belgique, Pays-Bas, Luxembourg), entré en vigueur le 1</w:t>
      </w:r>
      <w:r w:rsidRPr="00437240">
        <w:rPr>
          <w:rFonts w:cstheme="minorHAnsi"/>
          <w:vertAlign w:val="superscript"/>
        </w:rPr>
        <w:t>er</w:t>
      </w:r>
      <w:r w:rsidRPr="00437240">
        <w:rPr>
          <w:rFonts w:cstheme="minorHAnsi"/>
        </w:rPr>
        <w:t xml:space="preserve"> janvier 1958. Ce traité poursuit la construction de ce qui avait été commencé lors de la création de la CECA (Communauté européenne pour le charbon et l’acier) en 1951. </w:t>
      </w:r>
    </w:p>
    <w:p w:rsidR="00E4054B" w:rsidRPr="00437240" w:rsidRDefault="00E4054B" w:rsidP="00E4054B">
      <w:pPr>
        <w:spacing w:after="0" w:line="240" w:lineRule="auto"/>
        <w:jc w:val="both"/>
        <w:rPr>
          <w:rFonts w:cstheme="minorHAnsi"/>
        </w:rPr>
      </w:pPr>
      <w:r w:rsidRPr="00437240">
        <w:rPr>
          <w:rFonts w:cstheme="minorHAnsi"/>
        </w:rPr>
        <w:t xml:space="preserve">-Entre 1958 et 1971 : suppression des barrières douanières, mise en place de politiques communes, en particulier dans le domaine agricole (la PAC), dans le domaine du commerce (TEC instauré dès 1968) et dans les rapports avec les pays africains (Convention de Yaoundé, Politique européenne d’aide au développement contractée à partir de 1963). </w:t>
      </w:r>
    </w:p>
    <w:p w:rsidR="00E4054B" w:rsidRPr="00437240" w:rsidRDefault="00E4054B" w:rsidP="00E4054B">
      <w:pPr>
        <w:spacing w:after="0" w:line="240" w:lineRule="auto"/>
        <w:jc w:val="both"/>
        <w:rPr>
          <w:rFonts w:cstheme="minorHAnsi"/>
        </w:rPr>
      </w:pPr>
      <w:r w:rsidRPr="00437240">
        <w:rPr>
          <w:rFonts w:cstheme="minorHAnsi"/>
        </w:rPr>
        <w:t xml:space="preserve">-1972 : Traité de la Haye élargissant la CEE (entrée de 3 nouveaux pays, la Grande-Bretagne, l’Irlande et le Danemark). Début de mise en œuvre d’une politique monétaire harmonisée, avec l’institution du “ serpent monétaire ” qui vise à protéger les monnaies européennes de fluctuations trop importantes du fait du flottement du dollar décidé par les autorités monétaires américaines. </w:t>
      </w:r>
    </w:p>
    <w:p w:rsidR="00E4054B" w:rsidRPr="00437240" w:rsidRDefault="00E4054B" w:rsidP="00E4054B">
      <w:pPr>
        <w:spacing w:after="0" w:line="240" w:lineRule="auto"/>
        <w:jc w:val="both"/>
        <w:rPr>
          <w:rFonts w:cstheme="minorHAnsi"/>
        </w:rPr>
      </w:pPr>
      <w:r w:rsidRPr="00437240">
        <w:rPr>
          <w:rFonts w:cstheme="minorHAnsi"/>
        </w:rPr>
        <w:t xml:space="preserve">-1979 : création du Système monétaire européen (SME). Certains pays membres participent plus ou moins au SME, en particulier la Grande-Bretagne. C’est aussi cette année qu’ont lieu les premières élections au suffrage universel du Parlement européen. </w:t>
      </w:r>
    </w:p>
    <w:p w:rsidR="00E4054B" w:rsidRPr="00437240" w:rsidRDefault="00E4054B" w:rsidP="00E4054B">
      <w:pPr>
        <w:spacing w:after="0" w:line="240" w:lineRule="auto"/>
        <w:jc w:val="both"/>
        <w:rPr>
          <w:rFonts w:cstheme="minorHAnsi"/>
        </w:rPr>
      </w:pPr>
      <w:r w:rsidRPr="00437240">
        <w:rPr>
          <w:rFonts w:cstheme="minorHAnsi"/>
        </w:rPr>
        <w:t xml:space="preserve">-1981 : entrée de la Grèce. </w:t>
      </w:r>
    </w:p>
    <w:p w:rsidR="00E4054B" w:rsidRPr="00437240" w:rsidRDefault="00E4054B" w:rsidP="00E4054B">
      <w:pPr>
        <w:spacing w:after="0" w:line="240" w:lineRule="auto"/>
        <w:jc w:val="both"/>
        <w:rPr>
          <w:rFonts w:cstheme="minorHAnsi"/>
        </w:rPr>
      </w:pPr>
      <w:r w:rsidRPr="00437240">
        <w:rPr>
          <w:rFonts w:cstheme="minorHAnsi"/>
        </w:rPr>
        <w:t xml:space="preserve">-1986 : adhésion de l’Espagne et du Portugal. </w:t>
      </w:r>
      <w:r w:rsidRPr="00932320">
        <w:rPr>
          <w:rFonts w:cstheme="minorHAnsi"/>
        </w:rPr>
        <w:t>Signature de l’Acte Unique</w:t>
      </w:r>
      <w:r w:rsidRPr="00437240">
        <w:rPr>
          <w:rFonts w:cstheme="minorHAnsi"/>
        </w:rPr>
        <w:t xml:space="preserve"> qui prévoit le principe de reconnaissance mutuelle et celui du vote à la majorité qualifiée plutôt qu’à l’unanimité pour certaines décisions du conseil.</w:t>
      </w:r>
    </w:p>
    <w:p w:rsidR="00E4054B" w:rsidRPr="00437240" w:rsidRDefault="00E4054B" w:rsidP="00E4054B">
      <w:pPr>
        <w:spacing w:after="0" w:line="240" w:lineRule="auto"/>
        <w:jc w:val="both"/>
        <w:rPr>
          <w:rFonts w:cstheme="minorHAnsi"/>
        </w:rPr>
      </w:pPr>
      <w:r w:rsidRPr="00437240">
        <w:rPr>
          <w:rFonts w:cstheme="minorHAnsi"/>
        </w:rPr>
        <w:t xml:space="preserve">-1992 : Traité de Maastricht créant l’Union européenne reposant sur 3 piliers et prévoyant l’instauration d’une monnaie unique. Adhésion de la Suède, de l’Autriche et de la Finlande : c’est l’Europe des 15. </w:t>
      </w:r>
    </w:p>
    <w:p w:rsidR="00E4054B" w:rsidRPr="00437240" w:rsidRDefault="00E4054B" w:rsidP="00E4054B">
      <w:pPr>
        <w:spacing w:after="0" w:line="240" w:lineRule="auto"/>
        <w:jc w:val="both"/>
        <w:rPr>
          <w:rFonts w:cstheme="minorHAnsi"/>
        </w:rPr>
      </w:pPr>
      <w:r w:rsidRPr="00437240">
        <w:rPr>
          <w:rFonts w:cstheme="minorHAnsi"/>
        </w:rPr>
        <w:t xml:space="preserve">-1997 : Traité </w:t>
      </w:r>
      <w:proofErr w:type="gramStart"/>
      <w:r w:rsidRPr="00437240">
        <w:rPr>
          <w:rFonts w:cstheme="minorHAnsi"/>
        </w:rPr>
        <w:t>d’Amsterdam  et</w:t>
      </w:r>
      <w:proofErr w:type="gramEnd"/>
      <w:r w:rsidRPr="00437240">
        <w:rPr>
          <w:rFonts w:cstheme="minorHAnsi"/>
        </w:rPr>
        <w:t xml:space="preserve"> la mise en œuvre du </w:t>
      </w:r>
      <w:r w:rsidR="00A53B70">
        <w:rPr>
          <w:rFonts w:cstheme="minorHAnsi"/>
        </w:rPr>
        <w:t xml:space="preserve">Pacte de Stabilité et de Croissance </w:t>
      </w:r>
      <w:r w:rsidRPr="00437240">
        <w:rPr>
          <w:rFonts w:cstheme="minorHAnsi"/>
        </w:rPr>
        <w:t xml:space="preserve">PSC. </w:t>
      </w:r>
    </w:p>
    <w:p w:rsidR="00E4054B" w:rsidRPr="00437240" w:rsidRDefault="00E4054B" w:rsidP="00E4054B">
      <w:pPr>
        <w:spacing w:after="0" w:line="240" w:lineRule="auto"/>
        <w:jc w:val="both"/>
        <w:rPr>
          <w:rFonts w:cstheme="minorHAnsi"/>
        </w:rPr>
      </w:pPr>
      <w:r w:rsidRPr="00437240">
        <w:rPr>
          <w:rFonts w:cstheme="minorHAnsi"/>
        </w:rPr>
        <w:t xml:space="preserve">-1998 : détermination des pays entrant dans la zone euro (Allemagne, Autriche, Belgique, Irlande, Espagne, Finlande, France, Italie, Luxembourg, Pays-Bas, Portugal), mise en place de la Banque Centrale Européenne (BCE) qui mènera la politique monétaire européenne à la place des banques centrales nationales. </w:t>
      </w:r>
    </w:p>
    <w:p w:rsidR="00E4054B" w:rsidRPr="00437240" w:rsidRDefault="00E4054B" w:rsidP="00E4054B">
      <w:pPr>
        <w:spacing w:after="0" w:line="240" w:lineRule="auto"/>
        <w:jc w:val="both"/>
        <w:rPr>
          <w:rFonts w:cstheme="minorHAnsi"/>
        </w:rPr>
      </w:pPr>
      <w:r w:rsidRPr="00437240">
        <w:rPr>
          <w:rFonts w:cstheme="minorHAnsi"/>
        </w:rPr>
        <w:t>-1</w:t>
      </w:r>
      <w:r w:rsidRPr="00437240">
        <w:rPr>
          <w:rFonts w:cstheme="minorHAnsi"/>
          <w:vertAlign w:val="superscript"/>
        </w:rPr>
        <w:t>er</w:t>
      </w:r>
      <w:r w:rsidRPr="00437240">
        <w:rPr>
          <w:rFonts w:cstheme="minorHAnsi"/>
        </w:rPr>
        <w:t xml:space="preserve"> janvier 1999 : l’euro devient la monnaie légale des 11 pays de la zone euro. Les monnaies nationales cessent de circuler définitivement entre le 1</w:t>
      </w:r>
      <w:r w:rsidRPr="00437240">
        <w:rPr>
          <w:rFonts w:cstheme="minorHAnsi"/>
          <w:vertAlign w:val="superscript"/>
        </w:rPr>
        <w:t>er</w:t>
      </w:r>
      <w:r w:rsidRPr="00437240">
        <w:rPr>
          <w:rFonts w:cstheme="minorHAnsi"/>
        </w:rPr>
        <w:t xml:space="preserve"> janvier et le 17 février 2002. </w:t>
      </w:r>
    </w:p>
    <w:p w:rsidR="00E4054B" w:rsidRPr="00437240" w:rsidRDefault="00E4054B" w:rsidP="00E4054B">
      <w:pPr>
        <w:spacing w:after="0" w:line="240" w:lineRule="auto"/>
        <w:jc w:val="both"/>
        <w:rPr>
          <w:rFonts w:cstheme="minorHAnsi"/>
        </w:rPr>
      </w:pPr>
      <w:r w:rsidRPr="00437240">
        <w:rPr>
          <w:rFonts w:cstheme="minorHAnsi"/>
        </w:rPr>
        <w:t>-26 février 2001, signature du traité de Nice par les États membres de l'</w:t>
      </w:r>
      <w:hyperlink r:id="rId7" w:history="1">
        <w:r w:rsidRPr="00437240">
          <w:rPr>
            <w:rStyle w:val="Lienhypertexte"/>
            <w:rFonts w:cstheme="minorHAnsi"/>
            <w:color w:val="auto"/>
            <w:u w:val="none"/>
          </w:rPr>
          <w:t>Union européenne</w:t>
        </w:r>
      </w:hyperlink>
      <w:r w:rsidRPr="00437240">
        <w:rPr>
          <w:rFonts w:cstheme="minorHAnsi"/>
        </w:rPr>
        <w:t>. Il fixe les principes et les méthodes d'évolution du système institutionnel au fur et à mesure que l'</w:t>
      </w:r>
      <w:hyperlink r:id="rId8" w:history="1">
        <w:r w:rsidRPr="00437240">
          <w:rPr>
            <w:rStyle w:val="Lienhypertexte"/>
            <w:rFonts w:cstheme="minorHAnsi"/>
            <w:color w:val="auto"/>
            <w:u w:val="none"/>
          </w:rPr>
          <w:t>Europe</w:t>
        </w:r>
      </w:hyperlink>
      <w:r w:rsidRPr="00437240">
        <w:rPr>
          <w:rFonts w:cstheme="minorHAnsi"/>
        </w:rPr>
        <w:t xml:space="preserve"> s'élargira et est entré en vigueur le </w:t>
      </w:r>
      <w:hyperlink r:id="rId9" w:history="1">
        <w:r w:rsidRPr="00437240">
          <w:rPr>
            <w:rStyle w:val="Lienhypertexte"/>
            <w:rFonts w:cstheme="minorHAnsi"/>
            <w:color w:val="auto"/>
            <w:u w:val="none"/>
          </w:rPr>
          <w:t>1er février</w:t>
        </w:r>
      </w:hyperlink>
      <w:r w:rsidRPr="00437240">
        <w:rPr>
          <w:rFonts w:cstheme="minorHAnsi"/>
        </w:rPr>
        <w:t xml:space="preserve"> </w:t>
      </w:r>
      <w:hyperlink r:id="rId10" w:history="1">
        <w:r w:rsidRPr="00437240">
          <w:rPr>
            <w:rStyle w:val="Lienhypertexte"/>
            <w:rFonts w:cstheme="minorHAnsi"/>
            <w:color w:val="auto"/>
            <w:u w:val="none"/>
          </w:rPr>
          <w:t>2003</w:t>
        </w:r>
      </w:hyperlink>
      <w:r w:rsidRPr="00437240">
        <w:rPr>
          <w:rFonts w:cstheme="minorHAnsi"/>
        </w:rPr>
        <w:t xml:space="preserve">. </w:t>
      </w:r>
    </w:p>
    <w:p w:rsidR="00E4054B" w:rsidRPr="00437240" w:rsidRDefault="00E4054B" w:rsidP="00D87C5D">
      <w:pPr>
        <w:spacing w:after="0" w:line="240" w:lineRule="auto"/>
        <w:jc w:val="both"/>
        <w:rPr>
          <w:rFonts w:cstheme="minorHAnsi"/>
          <w:snapToGrid w:val="0"/>
        </w:rPr>
      </w:pPr>
      <w:r w:rsidRPr="00437240">
        <w:rPr>
          <w:rFonts w:cstheme="minorHAnsi"/>
        </w:rPr>
        <w:t xml:space="preserve">Le Traité de Nice a amorcé la réforme institutionnelle nécessaire à l'élargissement et étendu le </w:t>
      </w:r>
      <w:r w:rsidRPr="00932320">
        <w:rPr>
          <w:rFonts w:cstheme="minorHAnsi"/>
        </w:rPr>
        <w:t xml:space="preserve">vote à la majorité qualifiée au conseil a été étendu à de nouveaux domaines </w:t>
      </w:r>
      <w:r w:rsidR="00D87C5D" w:rsidRPr="00437240">
        <w:rPr>
          <w:rFonts w:cstheme="minorHAnsi"/>
        </w:rPr>
        <w:t>(…)</w:t>
      </w:r>
    </w:p>
    <w:p w:rsidR="00E4054B" w:rsidRPr="00437240" w:rsidRDefault="00E4054B" w:rsidP="00E4054B">
      <w:pPr>
        <w:spacing w:after="0" w:line="240" w:lineRule="auto"/>
        <w:jc w:val="both"/>
        <w:rPr>
          <w:rFonts w:cstheme="minorHAnsi"/>
        </w:rPr>
      </w:pPr>
      <w:r w:rsidRPr="00437240">
        <w:rPr>
          <w:rFonts w:cstheme="minorHAnsi"/>
        </w:rPr>
        <w:t>-1</w:t>
      </w:r>
      <w:r w:rsidRPr="00437240">
        <w:rPr>
          <w:rFonts w:cstheme="minorHAnsi"/>
          <w:vertAlign w:val="superscript"/>
        </w:rPr>
        <w:t>er</w:t>
      </w:r>
      <w:r w:rsidRPr="00437240">
        <w:rPr>
          <w:rFonts w:cstheme="minorHAnsi"/>
        </w:rPr>
        <w:t xml:space="preserve"> mai 2004 : entrée de 10 nouveaux pays (Pologne, Hongrie, Lituanie, Estonie, Lettonie, République tchèque, Chypre, Malte, Slovénie, Slovaquie) ce qui porte le nombre d’Etats membres de l’Union européenne à 25.</w:t>
      </w:r>
    </w:p>
    <w:p w:rsidR="00E4054B" w:rsidRPr="00437240" w:rsidRDefault="00E4054B" w:rsidP="00E4054B">
      <w:pPr>
        <w:spacing w:after="0" w:line="240" w:lineRule="auto"/>
        <w:jc w:val="both"/>
        <w:rPr>
          <w:rFonts w:cstheme="minorHAnsi"/>
        </w:rPr>
      </w:pPr>
      <w:r w:rsidRPr="00437240">
        <w:rPr>
          <w:rFonts w:cstheme="minorHAnsi"/>
        </w:rPr>
        <w:t>-Le 1er janvier 2007, entrée de la Roumanie et de la Bulgarie dans l’UE.</w:t>
      </w:r>
    </w:p>
    <w:p w:rsidR="00E4054B" w:rsidRPr="00437240" w:rsidRDefault="00E4054B" w:rsidP="00E4054B">
      <w:pPr>
        <w:spacing w:after="0" w:line="240" w:lineRule="auto"/>
        <w:jc w:val="both"/>
        <w:rPr>
          <w:rFonts w:cstheme="minorHAnsi"/>
        </w:rPr>
      </w:pPr>
      <w:r w:rsidRPr="00437240">
        <w:rPr>
          <w:rFonts w:cstheme="minorHAnsi"/>
        </w:rPr>
        <w:t xml:space="preserve">-13 décembre 2007, les chefs d’Etat et de gouvernement des 27 pays membres de l’Union européenne se sont réunis à Lisbonne afin de signer le nouveau traité qui doit se substituer au traité de Nice. </w:t>
      </w:r>
    </w:p>
    <w:p w:rsidR="00E4054B" w:rsidRPr="00437240" w:rsidRDefault="00E4054B" w:rsidP="00E4054B">
      <w:pPr>
        <w:spacing w:after="0" w:line="240" w:lineRule="auto"/>
        <w:jc w:val="both"/>
        <w:rPr>
          <w:rFonts w:cstheme="minorHAnsi"/>
        </w:rPr>
      </w:pPr>
      <w:r w:rsidRPr="00437240">
        <w:rPr>
          <w:rFonts w:cstheme="minorHAnsi"/>
        </w:rPr>
        <w:t>Celui-ci est ratifié par tous les pays membres (processus de ratification achevé en France le 14 – 02 – 2008) entré en vigueur le 1</w:t>
      </w:r>
      <w:r w:rsidRPr="00437240">
        <w:rPr>
          <w:rFonts w:cstheme="minorHAnsi"/>
          <w:vertAlign w:val="superscript"/>
        </w:rPr>
        <w:t>er</w:t>
      </w:r>
      <w:r w:rsidRPr="00437240">
        <w:rPr>
          <w:rFonts w:cstheme="minorHAnsi"/>
        </w:rPr>
        <w:t xml:space="preserve"> décembre 2009. </w:t>
      </w:r>
    </w:p>
    <w:p w:rsidR="00E4054B" w:rsidRPr="00437240" w:rsidRDefault="00E4054B" w:rsidP="00E4054B">
      <w:pPr>
        <w:spacing w:after="0" w:line="240" w:lineRule="auto"/>
        <w:jc w:val="both"/>
        <w:rPr>
          <w:rFonts w:cstheme="minorHAnsi"/>
        </w:rPr>
      </w:pPr>
      <w:r w:rsidRPr="00437240">
        <w:rPr>
          <w:rFonts w:cstheme="minorHAnsi"/>
        </w:rPr>
        <w:t xml:space="preserve">Parmi les points forts du texte : </w:t>
      </w:r>
    </w:p>
    <w:p w:rsidR="00E4054B" w:rsidRPr="00437240" w:rsidRDefault="00E4054B" w:rsidP="00E4054B">
      <w:pPr>
        <w:pStyle w:val="Corpsdetexte"/>
        <w:spacing w:after="0"/>
        <w:jc w:val="both"/>
        <w:rPr>
          <w:rFonts w:cstheme="minorHAnsi"/>
        </w:rPr>
      </w:pPr>
      <w:r w:rsidRPr="00437240">
        <w:rPr>
          <w:rFonts w:cstheme="minorHAnsi"/>
        </w:rPr>
        <w:fldChar w:fldCharType="begin"/>
      </w:r>
      <w:r w:rsidR="000B38E9" w:rsidRPr="00437240">
        <w:rPr>
          <w:rFonts w:cstheme="minorHAnsi"/>
        </w:rPr>
        <w:instrText xml:space="preserve"> INCLUDEPICTURE "F:\\pmv4\\images\\triangle_red.gif" \* MERGEFORMAT \d \z </w:instrText>
      </w:r>
      <w:r w:rsidRPr="00437240">
        <w:rPr>
          <w:rFonts w:cstheme="minorHAnsi"/>
        </w:rPr>
        <w:fldChar w:fldCharType="end"/>
      </w:r>
      <w:r w:rsidRPr="00437240">
        <w:rPr>
          <w:rFonts w:cstheme="minorHAnsi"/>
        </w:rPr>
        <w:t xml:space="preserve">Une présidence stable de l’Union européenne qui remplacera les présidences tournantes actuelles. Le président du conseil européen, élu pour une durée renouvelable de deux ans et demi, préparera et animera les sommets européens et représentera l’UE sur la scène internationale.  </w:t>
      </w:r>
    </w:p>
    <w:p w:rsidR="00E4054B" w:rsidRPr="00437240" w:rsidRDefault="00E4054B" w:rsidP="00E4054B">
      <w:pPr>
        <w:pStyle w:val="Corpsdetexte"/>
        <w:spacing w:after="0"/>
        <w:jc w:val="both"/>
        <w:rPr>
          <w:rFonts w:cstheme="minorHAnsi"/>
        </w:rPr>
      </w:pPr>
      <w:r w:rsidRPr="00437240">
        <w:rPr>
          <w:rFonts w:cstheme="minorHAnsi"/>
        </w:rPr>
        <w:fldChar w:fldCharType="begin"/>
      </w:r>
      <w:r w:rsidR="000B38E9" w:rsidRPr="00437240">
        <w:rPr>
          <w:rFonts w:cstheme="minorHAnsi"/>
        </w:rPr>
        <w:instrText xml:space="preserve"> INCLUDEPICTURE "F:\\pmv4\\images\\triangle_red.gif" \* MERGEFORMAT \d \z </w:instrText>
      </w:r>
      <w:r w:rsidRPr="00437240">
        <w:rPr>
          <w:rFonts w:cstheme="minorHAnsi"/>
        </w:rPr>
        <w:fldChar w:fldCharType="end"/>
      </w:r>
      <w:r w:rsidRPr="00437240">
        <w:rPr>
          <w:rFonts w:cstheme="minorHAnsi"/>
        </w:rPr>
        <w:t xml:space="preserve">L’extension des domaines du vote à la majorité qualifiée à la coopération judiciaire en matière pénale et à la coopération policière. </w:t>
      </w:r>
    </w:p>
    <w:p w:rsidR="00E4054B" w:rsidRPr="00437240" w:rsidRDefault="00E4054B" w:rsidP="00E4054B">
      <w:pPr>
        <w:pStyle w:val="Corpsdetexte"/>
        <w:spacing w:after="0"/>
        <w:jc w:val="both"/>
        <w:rPr>
          <w:rFonts w:cstheme="minorHAnsi"/>
        </w:rPr>
      </w:pPr>
      <w:r w:rsidRPr="00437240">
        <w:rPr>
          <w:rFonts w:cstheme="minorHAnsi"/>
        </w:rPr>
        <w:fldChar w:fldCharType="begin"/>
      </w:r>
      <w:r w:rsidR="000B38E9" w:rsidRPr="00437240">
        <w:rPr>
          <w:rFonts w:cstheme="minorHAnsi"/>
        </w:rPr>
        <w:instrText xml:space="preserve"> INCLUDEPICTURE "F:\\pmv4\\images\\triangle_red.gif" \* MERGEFORMAT \d \z </w:instrText>
      </w:r>
      <w:r w:rsidRPr="00437240">
        <w:rPr>
          <w:rFonts w:cstheme="minorHAnsi"/>
        </w:rPr>
        <w:fldChar w:fldCharType="end"/>
      </w:r>
      <w:r w:rsidRPr="00437240">
        <w:rPr>
          <w:rFonts w:cstheme="minorHAnsi"/>
        </w:rPr>
        <w:t>Un haut représentant pour les affaires étrangères et la politique de sécurité. Il occupera les fonctions de l’actuel haut représentant pour la Politique étrangère et de sécurité commune (</w:t>
      </w:r>
      <w:proofErr w:type="spellStart"/>
      <w:r w:rsidRPr="00437240">
        <w:rPr>
          <w:rFonts w:cstheme="minorHAnsi"/>
        </w:rPr>
        <w:t>Pesc</w:t>
      </w:r>
      <w:proofErr w:type="spellEnd"/>
      <w:r w:rsidRPr="00437240">
        <w:rPr>
          <w:rFonts w:cstheme="minorHAnsi"/>
        </w:rPr>
        <w:t xml:space="preserve">) et du commissaire européen aux Relations extérieures, donnant pour la première fois à la diplomatie européenne un visage unique. </w:t>
      </w:r>
    </w:p>
    <w:p w:rsidR="00E4054B" w:rsidRPr="00437240" w:rsidRDefault="00E4054B" w:rsidP="00E4054B">
      <w:pPr>
        <w:pStyle w:val="Corpsdetexte"/>
        <w:spacing w:after="0"/>
        <w:jc w:val="both"/>
        <w:rPr>
          <w:rFonts w:cstheme="minorHAnsi"/>
        </w:rPr>
      </w:pPr>
      <w:r w:rsidRPr="00437240">
        <w:rPr>
          <w:rFonts w:cstheme="minorHAnsi"/>
        </w:rPr>
        <w:fldChar w:fldCharType="begin"/>
      </w:r>
      <w:r w:rsidR="000B38E9" w:rsidRPr="00437240">
        <w:rPr>
          <w:rFonts w:cstheme="minorHAnsi"/>
        </w:rPr>
        <w:instrText xml:space="preserve"> INCLUDEPICTURE "F:\\pmv4\\images\\triangle_red.gif" \* MERGEFORMAT \d \z </w:instrText>
      </w:r>
      <w:r w:rsidRPr="00437240">
        <w:rPr>
          <w:rFonts w:cstheme="minorHAnsi"/>
        </w:rPr>
        <w:fldChar w:fldCharType="end"/>
      </w:r>
      <w:r w:rsidRPr="00437240">
        <w:rPr>
          <w:rFonts w:cstheme="minorHAnsi"/>
        </w:rPr>
        <w:t xml:space="preserve">La règle de vote à la double majorité - qui stipule qu’une décision doit être prise par 55 % des États membres et 65 % de la population - entrera progressivement en application à partir de 2014. En outre, en cas de litige, les pays pourront se référer jusqu’en 2017 au traité de Nice et exiger le report d’une décision. </w:t>
      </w:r>
    </w:p>
    <w:p w:rsidR="00E4054B" w:rsidRPr="00437240" w:rsidRDefault="00E4054B" w:rsidP="00E4054B">
      <w:pPr>
        <w:spacing w:after="0" w:line="240" w:lineRule="auto"/>
        <w:jc w:val="both"/>
        <w:rPr>
          <w:rFonts w:cstheme="minorHAnsi"/>
        </w:rPr>
      </w:pPr>
      <w:r w:rsidRPr="00437240">
        <w:rPr>
          <w:rFonts w:cstheme="minorHAnsi"/>
        </w:rPr>
        <w:t>-entrée de la Croatie en 2013.</w:t>
      </w:r>
    </w:p>
    <w:p w:rsidR="00E4054B" w:rsidRPr="00437240" w:rsidRDefault="00E4054B" w:rsidP="00D87C5D">
      <w:pPr>
        <w:spacing w:after="0" w:line="240" w:lineRule="auto"/>
        <w:jc w:val="right"/>
        <w:rPr>
          <w:rFonts w:cstheme="minorHAnsi"/>
        </w:rPr>
      </w:pPr>
      <w:r w:rsidRPr="00437240">
        <w:rPr>
          <w:rFonts w:cstheme="minorHAnsi"/>
        </w:rPr>
        <w:t xml:space="preserve">Source : site de l’Union Européenne, Europa, </w:t>
      </w:r>
      <w:hyperlink r:id="rId11" w:history="1">
        <w:r w:rsidRPr="00437240">
          <w:rPr>
            <w:rStyle w:val="Lienhypertexte"/>
            <w:rFonts w:cstheme="minorHAnsi"/>
          </w:rPr>
          <w:t>http://europa.eu/lisbon_treaty/faq/index_fr.htm</w:t>
        </w:r>
      </w:hyperlink>
      <w:r w:rsidRPr="00437240">
        <w:rPr>
          <w:rFonts w:cstheme="minorHAnsi"/>
        </w:rPr>
        <w:t xml:space="preserve"> </w:t>
      </w:r>
    </w:p>
    <w:p w:rsidR="006B25FE" w:rsidRDefault="006B25FE" w:rsidP="006B25FE">
      <w:pPr>
        <w:spacing w:after="0" w:line="240" w:lineRule="auto"/>
        <w:jc w:val="both"/>
        <w:rPr>
          <w:rFonts w:eastAsia="Times New Roman" w:cstheme="minorHAnsi"/>
        </w:rPr>
      </w:pPr>
    </w:p>
    <w:p w:rsidR="009141B6" w:rsidRDefault="009141B6">
      <w:pPr>
        <w:spacing w:line="259" w:lineRule="auto"/>
        <w:rPr>
          <w:rFonts w:eastAsia="Times New Roman" w:cstheme="minorHAnsi"/>
        </w:rPr>
      </w:pPr>
      <w:r>
        <w:rPr>
          <w:rFonts w:eastAsia="Times New Roman" w:cstheme="minorHAnsi"/>
        </w:rPr>
        <w:br w:type="page"/>
      </w:r>
    </w:p>
    <w:p w:rsidR="006B25FE" w:rsidRPr="0032455B" w:rsidRDefault="006B25FE" w:rsidP="001222C7">
      <w:pPr>
        <w:spacing w:line="259" w:lineRule="auto"/>
        <w:rPr>
          <w:rFonts w:eastAsia="Times New Roman" w:cstheme="minorHAnsi"/>
        </w:rPr>
      </w:pPr>
      <w:r>
        <w:rPr>
          <w:rFonts w:eastAsia="Times New Roman" w:cstheme="minorHAnsi"/>
        </w:rPr>
        <w:lastRenderedPageBreak/>
        <w:t>Document 2 :</w:t>
      </w:r>
    </w:p>
    <w:p w:rsidR="006B25FE" w:rsidRPr="0032455B" w:rsidRDefault="006B25FE" w:rsidP="006B25FE">
      <w:pPr>
        <w:pStyle w:val="Titre1"/>
        <w:spacing w:before="0" w:line="240" w:lineRule="auto"/>
        <w:jc w:val="both"/>
        <w:rPr>
          <w:rFonts w:asciiTheme="minorHAnsi" w:hAnsiTheme="minorHAnsi" w:cstheme="minorHAnsi"/>
          <w:color w:val="auto"/>
          <w:sz w:val="22"/>
          <w:szCs w:val="22"/>
        </w:rPr>
      </w:pPr>
      <w:r w:rsidRPr="00BA6086">
        <w:rPr>
          <w:rFonts w:asciiTheme="minorHAnsi" w:hAnsiTheme="minorHAnsi" w:cstheme="minorHAnsi"/>
          <w:color w:val="auto"/>
          <w:sz w:val="22"/>
          <w:szCs w:val="22"/>
        </w:rPr>
        <w:t xml:space="preserve">Au sein du marché unique de l'UE (appelé aussi parfois «marché intérieur»), </w:t>
      </w:r>
      <w:r w:rsidRPr="00BA6086">
        <w:rPr>
          <w:rStyle w:val="lev"/>
          <w:rFonts w:asciiTheme="minorHAnsi" w:hAnsiTheme="minorHAnsi" w:cstheme="minorHAnsi"/>
          <w:b w:val="0"/>
          <w:color w:val="auto"/>
          <w:sz w:val="22"/>
          <w:szCs w:val="22"/>
        </w:rPr>
        <w:t xml:space="preserve">les </w:t>
      </w:r>
      <w:hyperlink r:id="rId12" w:history="1">
        <w:r w:rsidRPr="00BA6086">
          <w:rPr>
            <w:rStyle w:val="Lienhypertexte"/>
            <w:rFonts w:asciiTheme="minorHAnsi" w:hAnsiTheme="minorHAnsi" w:cstheme="minorHAnsi"/>
            <w:color w:val="auto"/>
            <w:sz w:val="22"/>
            <w:szCs w:val="22"/>
            <w:u w:val="none"/>
          </w:rPr>
          <w:t>personnes</w:t>
        </w:r>
      </w:hyperlink>
      <w:r w:rsidRPr="00BA6086">
        <w:rPr>
          <w:rStyle w:val="lev"/>
          <w:rFonts w:asciiTheme="minorHAnsi" w:hAnsiTheme="minorHAnsi" w:cstheme="minorHAnsi"/>
          <w:b w:val="0"/>
          <w:color w:val="auto"/>
          <w:sz w:val="22"/>
          <w:szCs w:val="22"/>
        </w:rPr>
        <w:t xml:space="preserve">, les </w:t>
      </w:r>
      <w:hyperlink r:id="rId13" w:history="1">
        <w:r w:rsidRPr="00BA6086">
          <w:rPr>
            <w:rStyle w:val="Lienhypertexte"/>
            <w:rFonts w:asciiTheme="minorHAnsi" w:hAnsiTheme="minorHAnsi" w:cstheme="minorHAnsi"/>
            <w:color w:val="auto"/>
            <w:sz w:val="22"/>
            <w:szCs w:val="22"/>
            <w:u w:val="none"/>
          </w:rPr>
          <w:t>biens</w:t>
        </w:r>
      </w:hyperlink>
      <w:r w:rsidRPr="00BA6086">
        <w:rPr>
          <w:rStyle w:val="lev"/>
          <w:rFonts w:asciiTheme="minorHAnsi" w:hAnsiTheme="minorHAnsi" w:cstheme="minorHAnsi"/>
          <w:b w:val="0"/>
          <w:color w:val="auto"/>
          <w:sz w:val="22"/>
          <w:szCs w:val="22"/>
        </w:rPr>
        <w:t xml:space="preserve">, les </w:t>
      </w:r>
      <w:hyperlink r:id="rId14" w:history="1">
        <w:r w:rsidRPr="00BA6086">
          <w:rPr>
            <w:rStyle w:val="Lienhypertexte"/>
            <w:rFonts w:asciiTheme="minorHAnsi" w:hAnsiTheme="minorHAnsi" w:cstheme="minorHAnsi"/>
            <w:color w:val="auto"/>
            <w:sz w:val="22"/>
            <w:szCs w:val="22"/>
            <w:u w:val="none"/>
          </w:rPr>
          <w:t>services</w:t>
        </w:r>
      </w:hyperlink>
      <w:r w:rsidRPr="00BA6086">
        <w:rPr>
          <w:rStyle w:val="lev"/>
          <w:rFonts w:asciiTheme="minorHAnsi" w:hAnsiTheme="minorHAnsi" w:cstheme="minorHAnsi"/>
          <w:b w:val="0"/>
          <w:color w:val="auto"/>
          <w:sz w:val="22"/>
          <w:szCs w:val="22"/>
        </w:rPr>
        <w:t xml:space="preserve"> et les </w:t>
      </w:r>
      <w:hyperlink r:id="rId15" w:history="1">
        <w:r w:rsidRPr="00BA6086">
          <w:rPr>
            <w:rStyle w:val="Lienhypertexte"/>
            <w:rFonts w:asciiTheme="minorHAnsi" w:hAnsiTheme="minorHAnsi" w:cstheme="minorHAnsi"/>
            <w:color w:val="auto"/>
            <w:sz w:val="22"/>
            <w:szCs w:val="22"/>
            <w:u w:val="none"/>
          </w:rPr>
          <w:t>capitaux</w:t>
        </w:r>
      </w:hyperlink>
      <w:r w:rsidRPr="00BA6086">
        <w:rPr>
          <w:rStyle w:val="lev"/>
          <w:rFonts w:asciiTheme="minorHAnsi" w:hAnsiTheme="minorHAnsi" w:cstheme="minorHAnsi"/>
          <w:b w:val="0"/>
          <w:color w:val="auto"/>
          <w:sz w:val="22"/>
          <w:szCs w:val="22"/>
        </w:rPr>
        <w:t xml:space="preserve"> peuvent circuler aussi librement</w:t>
      </w:r>
      <w:r w:rsidRPr="00BA6086">
        <w:rPr>
          <w:rFonts w:asciiTheme="minorHAnsi" w:hAnsiTheme="minorHAnsi" w:cstheme="minorHAnsi"/>
          <w:color w:val="auto"/>
          <w:sz w:val="22"/>
          <w:szCs w:val="22"/>
        </w:rPr>
        <w:t xml:space="preserve"> qu'à l'intérieur d'un même pays. La </w:t>
      </w:r>
      <w:hyperlink r:id="rId16" w:history="1">
        <w:r w:rsidRPr="00BA6086">
          <w:rPr>
            <w:rStyle w:val="Lienhypertexte"/>
            <w:rFonts w:asciiTheme="minorHAnsi" w:hAnsiTheme="minorHAnsi" w:cstheme="minorHAnsi"/>
            <w:color w:val="auto"/>
            <w:sz w:val="22"/>
            <w:szCs w:val="22"/>
            <w:u w:val="none"/>
          </w:rPr>
          <w:t>reconnaissance mutuelle</w:t>
        </w:r>
      </w:hyperlink>
      <w:r w:rsidR="00710F04">
        <w:rPr>
          <w:rStyle w:val="Lienhypertexte"/>
          <w:rFonts w:asciiTheme="minorHAnsi" w:hAnsiTheme="minorHAnsi" w:cstheme="minorHAnsi"/>
          <w:color w:val="auto"/>
          <w:sz w:val="22"/>
          <w:szCs w:val="22"/>
          <w:u w:val="none"/>
        </w:rPr>
        <w:t>*</w:t>
      </w:r>
      <w:r w:rsidRPr="00BA6086">
        <w:rPr>
          <w:rFonts w:asciiTheme="minorHAnsi" w:hAnsiTheme="minorHAnsi" w:cstheme="minorHAnsi"/>
          <w:color w:val="auto"/>
          <w:sz w:val="22"/>
          <w:szCs w:val="22"/>
        </w:rPr>
        <w:t xml:space="preserve"> joue un</w:t>
      </w:r>
      <w:r w:rsidRPr="0032455B">
        <w:rPr>
          <w:rFonts w:asciiTheme="minorHAnsi" w:hAnsiTheme="minorHAnsi" w:cstheme="minorHAnsi"/>
          <w:color w:val="auto"/>
          <w:sz w:val="22"/>
          <w:szCs w:val="22"/>
        </w:rPr>
        <w:t xml:space="preserve"> rôle essentiel dans la suppression des obstacles au commerce.</w:t>
      </w:r>
    </w:p>
    <w:p w:rsidR="006B25FE" w:rsidRPr="0032455B" w:rsidRDefault="006B25FE" w:rsidP="006B25FE">
      <w:pPr>
        <w:pStyle w:val="NormalWeb"/>
        <w:spacing w:before="0" w:beforeAutospacing="0" w:after="0"/>
        <w:jc w:val="both"/>
        <w:rPr>
          <w:rFonts w:asciiTheme="minorHAnsi" w:hAnsiTheme="minorHAnsi" w:cstheme="minorHAnsi"/>
          <w:sz w:val="22"/>
          <w:szCs w:val="22"/>
        </w:rPr>
      </w:pPr>
      <w:r w:rsidRPr="0032455B">
        <w:rPr>
          <w:rFonts w:asciiTheme="minorHAnsi" w:hAnsiTheme="minorHAnsi" w:cstheme="minorHAnsi"/>
          <w:sz w:val="22"/>
          <w:szCs w:val="22"/>
        </w:rPr>
        <w:t>Les citoyens de l'UE peuvent étudier, vivre, faire leurs achats, travailler ou prendre leur retraite dans n'importe quel pays de l'UE, ou avoir accès à des produits issus de toute l'Union.</w:t>
      </w:r>
    </w:p>
    <w:p w:rsidR="006B25FE" w:rsidRPr="0032455B" w:rsidRDefault="006B25FE" w:rsidP="006B25FE">
      <w:pPr>
        <w:pStyle w:val="Titre2"/>
        <w:spacing w:before="0" w:line="240" w:lineRule="auto"/>
        <w:jc w:val="both"/>
        <w:rPr>
          <w:rFonts w:asciiTheme="minorHAnsi" w:hAnsiTheme="minorHAnsi" w:cstheme="minorHAnsi"/>
          <w:color w:val="auto"/>
          <w:sz w:val="22"/>
          <w:szCs w:val="22"/>
        </w:rPr>
      </w:pPr>
      <w:r w:rsidRPr="0032455B">
        <w:rPr>
          <w:rFonts w:asciiTheme="minorHAnsi" w:hAnsiTheme="minorHAnsi" w:cstheme="minorHAnsi"/>
          <w:color w:val="auto"/>
          <w:sz w:val="22"/>
          <w:szCs w:val="22"/>
        </w:rPr>
        <w:t>Abolition des barrières nationales</w:t>
      </w:r>
      <w:r>
        <w:rPr>
          <w:rFonts w:asciiTheme="minorHAnsi" w:hAnsiTheme="minorHAnsi" w:cstheme="minorHAnsi"/>
          <w:color w:val="auto"/>
          <w:sz w:val="22"/>
          <w:szCs w:val="22"/>
        </w:rPr>
        <w:t xml:space="preserve">. </w:t>
      </w:r>
      <w:r w:rsidRPr="0032455B">
        <w:rPr>
          <w:rFonts w:asciiTheme="minorHAnsi" w:hAnsiTheme="minorHAnsi" w:cstheme="minorHAnsi"/>
          <w:color w:val="auto"/>
          <w:sz w:val="22"/>
          <w:szCs w:val="22"/>
        </w:rPr>
        <w:t>Pour créer ce marché unifié, des centaines d'</w:t>
      </w:r>
      <w:r w:rsidRPr="0032455B">
        <w:rPr>
          <w:rStyle w:val="lev"/>
          <w:rFonts w:asciiTheme="minorHAnsi" w:hAnsiTheme="minorHAnsi" w:cstheme="minorHAnsi"/>
          <w:b w:val="0"/>
          <w:color w:val="auto"/>
          <w:sz w:val="22"/>
          <w:szCs w:val="22"/>
        </w:rPr>
        <w:t>obstacles techniques, juridiques et bureaucratiques</w:t>
      </w:r>
      <w:r w:rsidRPr="0032455B">
        <w:rPr>
          <w:rFonts w:asciiTheme="minorHAnsi" w:hAnsiTheme="minorHAnsi" w:cstheme="minorHAnsi"/>
          <w:color w:val="auto"/>
          <w:sz w:val="22"/>
          <w:szCs w:val="22"/>
        </w:rPr>
        <w:t xml:space="preserve"> qui entravaient le libre-échange et la libre circulation entre les pays membres de l'UE ont été </w:t>
      </w:r>
      <w:r w:rsidRPr="0032455B">
        <w:rPr>
          <w:rStyle w:val="lev"/>
          <w:rFonts w:asciiTheme="minorHAnsi" w:hAnsiTheme="minorHAnsi" w:cstheme="minorHAnsi"/>
          <w:b w:val="0"/>
          <w:color w:val="auto"/>
          <w:sz w:val="22"/>
          <w:szCs w:val="22"/>
        </w:rPr>
        <w:t>supprimés</w:t>
      </w:r>
      <w:r w:rsidRPr="0032455B">
        <w:rPr>
          <w:rFonts w:asciiTheme="minorHAnsi" w:hAnsiTheme="minorHAnsi" w:cstheme="minorHAnsi"/>
          <w:color w:val="auto"/>
          <w:sz w:val="22"/>
          <w:szCs w:val="22"/>
        </w:rPr>
        <w:t>.</w:t>
      </w:r>
    </w:p>
    <w:p w:rsidR="006B25FE" w:rsidRPr="0032455B" w:rsidRDefault="006B25FE" w:rsidP="006B25FE">
      <w:pPr>
        <w:pStyle w:val="NormalWeb"/>
        <w:spacing w:before="0" w:beforeAutospacing="0" w:after="0"/>
        <w:jc w:val="both"/>
        <w:rPr>
          <w:rFonts w:asciiTheme="minorHAnsi" w:hAnsiTheme="minorHAnsi" w:cstheme="minorHAnsi"/>
          <w:sz w:val="22"/>
          <w:szCs w:val="22"/>
        </w:rPr>
      </w:pPr>
      <w:r w:rsidRPr="0032455B">
        <w:rPr>
          <w:rFonts w:asciiTheme="minorHAnsi" w:hAnsiTheme="minorHAnsi" w:cstheme="minorHAnsi"/>
          <w:sz w:val="22"/>
          <w:szCs w:val="22"/>
        </w:rPr>
        <w:t xml:space="preserve">Les entreprises ont ainsi pu développer leurs activités, tandis que la concurrence a </w:t>
      </w:r>
      <w:r w:rsidRPr="0032455B">
        <w:rPr>
          <w:rStyle w:val="lev"/>
          <w:rFonts w:asciiTheme="minorHAnsi" w:hAnsiTheme="minorHAnsi" w:cstheme="minorHAnsi"/>
          <w:b w:val="0"/>
          <w:sz w:val="22"/>
          <w:szCs w:val="22"/>
        </w:rPr>
        <w:t>fait baisser les prix</w:t>
      </w:r>
      <w:r w:rsidRPr="0032455B">
        <w:rPr>
          <w:rFonts w:asciiTheme="minorHAnsi" w:hAnsiTheme="minorHAnsi" w:cstheme="minorHAnsi"/>
          <w:sz w:val="22"/>
          <w:szCs w:val="22"/>
        </w:rPr>
        <w:t xml:space="preserve"> et </w:t>
      </w:r>
      <w:r w:rsidRPr="0032455B">
        <w:rPr>
          <w:rStyle w:val="lev"/>
          <w:rFonts w:asciiTheme="minorHAnsi" w:hAnsiTheme="minorHAnsi" w:cstheme="minorHAnsi"/>
          <w:b w:val="0"/>
          <w:sz w:val="22"/>
          <w:szCs w:val="22"/>
        </w:rPr>
        <w:t>offert un choix plus large aux consommateurs</w:t>
      </w:r>
      <w:r w:rsidR="00710F04">
        <w:rPr>
          <w:rStyle w:val="lev"/>
          <w:rFonts w:asciiTheme="minorHAnsi" w:hAnsiTheme="minorHAnsi" w:cstheme="minorHAnsi"/>
          <w:b w:val="0"/>
          <w:sz w:val="22"/>
          <w:szCs w:val="22"/>
        </w:rPr>
        <w:t xml:space="preserve"> </w:t>
      </w:r>
      <w:r w:rsidRPr="0032455B">
        <w:rPr>
          <w:rStyle w:val="lev"/>
          <w:rFonts w:asciiTheme="minorHAnsi" w:hAnsiTheme="minorHAnsi" w:cstheme="minorHAnsi"/>
          <w:b w:val="0"/>
          <w:sz w:val="22"/>
          <w:szCs w:val="22"/>
        </w:rPr>
        <w:t>:</w:t>
      </w:r>
    </w:p>
    <w:p w:rsidR="006B25FE" w:rsidRPr="0032455B" w:rsidRDefault="006B25FE" w:rsidP="006B25FE">
      <w:pPr>
        <w:spacing w:after="0" w:line="240" w:lineRule="auto"/>
        <w:ind w:left="57"/>
        <w:jc w:val="both"/>
        <w:rPr>
          <w:rFonts w:cstheme="minorHAnsi"/>
        </w:rPr>
      </w:pPr>
      <w:r>
        <w:rPr>
          <w:rFonts w:cstheme="minorHAnsi"/>
        </w:rPr>
        <w:t>-</w:t>
      </w:r>
      <w:r w:rsidRPr="0032455B">
        <w:rPr>
          <w:rFonts w:cstheme="minorHAnsi"/>
        </w:rPr>
        <w:t>les communications téléphoniques coûtent beaucoup moins cher qu’il y a 10 ans</w:t>
      </w:r>
      <w:r w:rsidR="00710F04">
        <w:rPr>
          <w:rFonts w:cstheme="minorHAnsi"/>
        </w:rPr>
        <w:t xml:space="preserve"> </w:t>
      </w:r>
      <w:r w:rsidRPr="0032455B">
        <w:rPr>
          <w:rFonts w:cstheme="minorHAnsi"/>
        </w:rPr>
        <w:t>;</w:t>
      </w:r>
    </w:p>
    <w:p w:rsidR="006B25FE" w:rsidRPr="0032455B" w:rsidRDefault="006B25FE" w:rsidP="006B25FE">
      <w:pPr>
        <w:spacing w:after="0" w:line="240" w:lineRule="auto"/>
        <w:ind w:left="57"/>
        <w:jc w:val="both"/>
        <w:rPr>
          <w:rFonts w:cstheme="minorHAnsi"/>
        </w:rPr>
      </w:pPr>
      <w:r>
        <w:rPr>
          <w:rFonts w:cstheme="minorHAnsi"/>
        </w:rPr>
        <w:t>-</w:t>
      </w:r>
      <w:r w:rsidRPr="0032455B">
        <w:rPr>
          <w:rFonts w:cstheme="minorHAnsi"/>
        </w:rPr>
        <w:t>le prix des billets d’avion a chuté et les liaisons aériennes se sont multipliées</w:t>
      </w:r>
      <w:r w:rsidR="00710F04">
        <w:rPr>
          <w:rFonts w:cstheme="minorHAnsi"/>
        </w:rPr>
        <w:t xml:space="preserve"> </w:t>
      </w:r>
      <w:r w:rsidRPr="0032455B">
        <w:rPr>
          <w:rFonts w:cstheme="minorHAnsi"/>
        </w:rPr>
        <w:t>;</w:t>
      </w:r>
    </w:p>
    <w:p w:rsidR="006B25FE" w:rsidRPr="0032455B" w:rsidRDefault="006B25FE" w:rsidP="006B25FE">
      <w:pPr>
        <w:spacing w:after="0" w:line="240" w:lineRule="auto"/>
        <w:ind w:left="57"/>
        <w:jc w:val="both"/>
        <w:rPr>
          <w:rFonts w:cstheme="minorHAnsi"/>
        </w:rPr>
      </w:pPr>
      <w:r>
        <w:rPr>
          <w:rFonts w:cstheme="minorHAnsi"/>
        </w:rPr>
        <w:t>-</w:t>
      </w:r>
      <w:r w:rsidRPr="0032455B">
        <w:rPr>
          <w:rFonts w:cstheme="minorHAnsi"/>
        </w:rPr>
        <w:t>un grand nombre de particuliers et d’entreprises peuvent maintenant choisir leurs fournisseurs d’électricité et de gaz.</w:t>
      </w:r>
    </w:p>
    <w:p w:rsidR="006B25FE" w:rsidRPr="0032455B" w:rsidRDefault="006B25FE" w:rsidP="006B25FE">
      <w:pPr>
        <w:pStyle w:val="NormalWeb"/>
        <w:spacing w:before="0" w:beforeAutospacing="0" w:after="0"/>
        <w:ind w:left="57"/>
        <w:jc w:val="both"/>
        <w:rPr>
          <w:rFonts w:asciiTheme="minorHAnsi" w:hAnsiTheme="minorHAnsi" w:cstheme="minorHAnsi"/>
          <w:sz w:val="22"/>
          <w:szCs w:val="22"/>
        </w:rPr>
      </w:pPr>
      <w:r w:rsidRPr="0032455B">
        <w:rPr>
          <w:rFonts w:asciiTheme="minorHAnsi" w:hAnsiTheme="minorHAnsi" w:cstheme="minorHAnsi"/>
          <w:sz w:val="22"/>
          <w:szCs w:val="22"/>
        </w:rPr>
        <w:t xml:space="preserve">Parallèlement, l'UE cherche à garantir que ces libertés accrues ne portent pas atteinte aux principes </w:t>
      </w:r>
      <w:r w:rsidRPr="0032455B">
        <w:rPr>
          <w:rStyle w:val="lev"/>
          <w:rFonts w:asciiTheme="minorHAnsi" w:hAnsiTheme="minorHAnsi" w:cstheme="minorHAnsi"/>
          <w:b w:val="0"/>
          <w:sz w:val="22"/>
          <w:szCs w:val="22"/>
        </w:rPr>
        <w:t>d'équité, de protection des consommateurs et de développement durable</w:t>
      </w:r>
      <w:r w:rsidRPr="0032455B">
        <w:rPr>
          <w:rFonts w:asciiTheme="minorHAnsi" w:hAnsiTheme="minorHAnsi" w:cstheme="minorHAnsi"/>
          <w:sz w:val="22"/>
          <w:szCs w:val="22"/>
        </w:rPr>
        <w:t>. Elle est aidée dans cette tâche par les différentes autorités de concurrence et de régulation européennes.</w:t>
      </w:r>
    </w:p>
    <w:p w:rsidR="006B25FE" w:rsidRPr="0032455B" w:rsidRDefault="006B25FE" w:rsidP="006B25FE">
      <w:pPr>
        <w:pStyle w:val="Titre2"/>
        <w:spacing w:before="0" w:line="240" w:lineRule="auto"/>
        <w:ind w:left="57"/>
        <w:jc w:val="both"/>
        <w:rPr>
          <w:rFonts w:asciiTheme="minorHAnsi" w:hAnsiTheme="minorHAnsi" w:cstheme="minorHAnsi"/>
          <w:color w:val="auto"/>
          <w:sz w:val="22"/>
          <w:szCs w:val="22"/>
        </w:rPr>
      </w:pPr>
      <w:r w:rsidRPr="0032455B">
        <w:rPr>
          <w:rFonts w:asciiTheme="minorHAnsi" w:hAnsiTheme="minorHAnsi" w:cstheme="minorHAnsi"/>
          <w:color w:val="auto"/>
          <w:sz w:val="22"/>
          <w:szCs w:val="22"/>
        </w:rPr>
        <w:t>Un immense marché</w:t>
      </w:r>
      <w:r>
        <w:rPr>
          <w:rFonts w:asciiTheme="minorHAnsi" w:hAnsiTheme="minorHAnsi" w:cstheme="minorHAnsi"/>
          <w:color w:val="auto"/>
          <w:sz w:val="22"/>
          <w:szCs w:val="22"/>
        </w:rPr>
        <w:t xml:space="preserve">. </w:t>
      </w:r>
      <w:r w:rsidRPr="0032455B">
        <w:rPr>
          <w:rFonts w:asciiTheme="minorHAnsi" w:hAnsiTheme="minorHAnsi" w:cstheme="minorHAnsi"/>
          <w:color w:val="auto"/>
          <w:sz w:val="22"/>
          <w:szCs w:val="22"/>
        </w:rPr>
        <w:t xml:space="preserve">Les entreprises européennes qui vendent leurs produits dans l'UE bénéficient d'un </w:t>
      </w:r>
      <w:r w:rsidRPr="0032455B">
        <w:rPr>
          <w:rStyle w:val="lev"/>
          <w:rFonts w:asciiTheme="minorHAnsi" w:hAnsiTheme="minorHAnsi" w:cstheme="minorHAnsi"/>
          <w:b w:val="0"/>
          <w:color w:val="auto"/>
          <w:sz w:val="22"/>
          <w:szCs w:val="22"/>
        </w:rPr>
        <w:t>accès direct à près de 500 millions de consommateurs,</w:t>
      </w:r>
      <w:r w:rsidRPr="0032455B">
        <w:rPr>
          <w:rFonts w:asciiTheme="minorHAnsi" w:hAnsiTheme="minorHAnsi" w:cstheme="minorHAnsi"/>
          <w:color w:val="auto"/>
          <w:sz w:val="22"/>
          <w:szCs w:val="22"/>
        </w:rPr>
        <w:t xml:space="preserve"> ce qui les aide à rester compétitives. Le marché unique est également très attractif pour les </w:t>
      </w:r>
      <w:r w:rsidRPr="0032455B">
        <w:rPr>
          <w:rStyle w:val="lev"/>
          <w:rFonts w:asciiTheme="minorHAnsi" w:hAnsiTheme="minorHAnsi" w:cstheme="minorHAnsi"/>
          <w:b w:val="0"/>
          <w:color w:val="auto"/>
          <w:sz w:val="22"/>
          <w:szCs w:val="22"/>
        </w:rPr>
        <w:t>investisseurs étrangers.</w:t>
      </w:r>
    </w:p>
    <w:p w:rsidR="006B25FE" w:rsidRPr="0032455B" w:rsidRDefault="006B25FE" w:rsidP="006B25FE">
      <w:pPr>
        <w:spacing w:after="0" w:line="240" w:lineRule="auto"/>
        <w:ind w:left="57"/>
        <w:jc w:val="both"/>
        <w:rPr>
          <w:rFonts w:cstheme="minorHAnsi"/>
        </w:rPr>
      </w:pPr>
      <w:r>
        <w:rPr>
          <w:rFonts w:cstheme="minorHAnsi"/>
        </w:rPr>
        <w:t xml:space="preserve">Source : </w:t>
      </w:r>
      <w:r>
        <w:rPr>
          <w:rFonts w:cstheme="minorHAnsi"/>
          <w:i/>
        </w:rPr>
        <w:t>U</w:t>
      </w:r>
      <w:r w:rsidRPr="00E45ACE">
        <w:rPr>
          <w:rFonts w:cstheme="minorHAnsi"/>
          <w:i/>
        </w:rPr>
        <w:t>n marché sans frontières</w:t>
      </w:r>
      <w:r>
        <w:rPr>
          <w:rFonts w:cstheme="minorHAnsi"/>
        </w:rPr>
        <w:t xml:space="preserve">, </w:t>
      </w:r>
      <w:proofErr w:type="spellStart"/>
      <w:r>
        <w:rPr>
          <w:rFonts w:cstheme="minorHAnsi"/>
        </w:rPr>
        <w:t>europa</w:t>
      </w:r>
      <w:proofErr w:type="spellEnd"/>
      <w:r>
        <w:rPr>
          <w:rFonts w:cstheme="minorHAnsi"/>
        </w:rPr>
        <w:t xml:space="preserve">, site de l’UE </w:t>
      </w:r>
      <w:hyperlink r:id="rId17" w:history="1">
        <w:r w:rsidRPr="00A16C86">
          <w:rPr>
            <w:rStyle w:val="Lienhypertexte"/>
            <w:rFonts w:cstheme="minorHAnsi"/>
          </w:rPr>
          <w:t>https://europa.eu/european-union/topics/single-market_fr</w:t>
        </w:r>
      </w:hyperlink>
      <w:r>
        <w:rPr>
          <w:rFonts w:cstheme="minorHAnsi"/>
        </w:rPr>
        <w:t xml:space="preserve"> </w:t>
      </w:r>
    </w:p>
    <w:p w:rsidR="009141B6" w:rsidRDefault="009141B6" w:rsidP="009141B6">
      <w:pPr>
        <w:spacing w:after="0" w:line="240" w:lineRule="auto"/>
        <w:ind w:left="708"/>
        <w:rPr>
          <w:rFonts w:eastAsia="Times New Roman" w:cstheme="minorHAnsi"/>
        </w:rPr>
      </w:pPr>
      <w:bookmarkStart w:id="1" w:name="_Hlk507855273"/>
      <w:r>
        <w:rPr>
          <w:rFonts w:eastAsia="Times New Roman" w:cstheme="minorHAnsi"/>
        </w:rPr>
        <w:t>*</w:t>
      </w:r>
      <w:r w:rsidRPr="001222C7">
        <w:t xml:space="preserve"> </w:t>
      </w:r>
      <w:r>
        <w:t>ce principe sur lequel se fonde le marché intérieur signifie que tout produit vendu légalement dans un pays de l’UE peut être vendu dans un autre, même s’il ne respecte pas toutes ses règles techniques, afin de favoriser les échanges commerciaux</w:t>
      </w:r>
    </w:p>
    <w:bookmarkEnd w:id="1"/>
    <w:p w:rsidR="006B25FE" w:rsidRDefault="006B25FE" w:rsidP="00067678">
      <w:pPr>
        <w:rPr>
          <w:sz w:val="24"/>
          <w:szCs w:val="24"/>
        </w:rPr>
      </w:pPr>
    </w:p>
    <w:p w:rsidR="00EE5554" w:rsidRPr="00B474A8" w:rsidRDefault="00EE5554" w:rsidP="00EE5554">
      <w:pPr>
        <w:pStyle w:val="Default"/>
        <w:jc w:val="both"/>
        <w:rPr>
          <w:rFonts w:asciiTheme="minorHAnsi" w:hAnsiTheme="minorHAnsi" w:cstheme="minorHAnsi"/>
          <w:color w:val="auto"/>
          <w:sz w:val="22"/>
          <w:szCs w:val="22"/>
        </w:rPr>
      </w:pPr>
      <w:proofErr w:type="gramStart"/>
      <w:r w:rsidRPr="00B474A8">
        <w:rPr>
          <w:rFonts w:asciiTheme="minorHAnsi" w:eastAsia="Times New Roman" w:hAnsiTheme="minorHAnsi" w:cstheme="minorHAnsi"/>
          <w:sz w:val="22"/>
          <w:szCs w:val="22"/>
          <w:lang w:eastAsia="fr-FR"/>
        </w:rPr>
        <w:t>Document  </w:t>
      </w:r>
      <w:r w:rsidR="00E4054B" w:rsidRPr="00B474A8">
        <w:rPr>
          <w:rFonts w:asciiTheme="minorHAnsi" w:eastAsia="Times New Roman" w:hAnsiTheme="minorHAnsi" w:cstheme="minorHAnsi"/>
          <w:sz w:val="22"/>
          <w:szCs w:val="22"/>
          <w:lang w:eastAsia="fr-FR"/>
        </w:rPr>
        <w:t>3</w:t>
      </w:r>
      <w:proofErr w:type="gramEnd"/>
      <w:r w:rsidRPr="00B474A8">
        <w:rPr>
          <w:rFonts w:asciiTheme="minorHAnsi" w:eastAsia="Times New Roman" w:hAnsiTheme="minorHAnsi" w:cstheme="minorHAnsi"/>
          <w:sz w:val="22"/>
          <w:szCs w:val="22"/>
          <w:lang w:eastAsia="fr-FR"/>
        </w:rPr>
        <w:t xml:space="preserve"> :</w:t>
      </w:r>
      <w:r w:rsidRPr="00B474A8">
        <w:rPr>
          <w:rFonts w:asciiTheme="minorHAnsi" w:hAnsiTheme="minorHAnsi" w:cstheme="minorHAnsi"/>
          <w:sz w:val="22"/>
          <w:szCs w:val="22"/>
        </w:rPr>
        <w:t xml:space="preserve"> </w:t>
      </w:r>
      <w:r w:rsidR="00C626B8" w:rsidRPr="00B474A8">
        <w:rPr>
          <w:rFonts w:asciiTheme="minorHAnsi" w:hAnsiTheme="minorHAnsi" w:cstheme="minorHAnsi"/>
          <w:color w:val="auto"/>
          <w:sz w:val="22"/>
          <w:szCs w:val="22"/>
        </w:rPr>
        <w:t>Vidéo de Michel Aglietta : Quels sont les bénéfices</w:t>
      </w:r>
      <w:r w:rsidRPr="00B474A8">
        <w:rPr>
          <w:rFonts w:asciiTheme="minorHAnsi" w:hAnsiTheme="minorHAnsi" w:cstheme="minorHAnsi"/>
          <w:color w:val="auto"/>
          <w:sz w:val="22"/>
          <w:szCs w:val="22"/>
        </w:rPr>
        <w:t xml:space="preserve"> d</w:t>
      </w:r>
      <w:r w:rsidR="009141B6">
        <w:rPr>
          <w:rFonts w:asciiTheme="minorHAnsi" w:hAnsiTheme="minorHAnsi" w:cstheme="minorHAnsi"/>
          <w:color w:val="auto"/>
          <w:sz w:val="22"/>
          <w:szCs w:val="22"/>
        </w:rPr>
        <w:t xml:space="preserve">e la </w:t>
      </w:r>
      <w:r w:rsidRPr="00B474A8">
        <w:rPr>
          <w:rFonts w:asciiTheme="minorHAnsi" w:hAnsiTheme="minorHAnsi" w:cstheme="minorHAnsi"/>
          <w:color w:val="auto"/>
          <w:sz w:val="22"/>
          <w:szCs w:val="22"/>
        </w:rPr>
        <w:t>monnaie unique</w:t>
      </w:r>
      <w:r w:rsidR="009141B6">
        <w:rPr>
          <w:rFonts w:asciiTheme="minorHAnsi" w:hAnsiTheme="minorHAnsi" w:cstheme="minorHAnsi"/>
          <w:color w:val="auto"/>
          <w:sz w:val="22"/>
          <w:szCs w:val="22"/>
        </w:rPr>
        <w:t xml:space="preserve"> européenne</w:t>
      </w:r>
      <w:r w:rsidR="00C626B8" w:rsidRPr="00B474A8">
        <w:rPr>
          <w:rFonts w:asciiTheme="minorHAnsi" w:hAnsiTheme="minorHAnsi" w:cstheme="minorHAnsi"/>
          <w:color w:val="auto"/>
          <w:sz w:val="22"/>
          <w:szCs w:val="22"/>
        </w:rPr>
        <w:t> ? site ENS-Lyon</w:t>
      </w:r>
    </w:p>
    <w:p w:rsidR="00EE5554" w:rsidRPr="00EE5554" w:rsidRDefault="003E7A4D" w:rsidP="00EE5554">
      <w:pPr>
        <w:pStyle w:val="Default"/>
        <w:jc w:val="both"/>
        <w:rPr>
          <w:rFonts w:asciiTheme="minorHAnsi" w:hAnsiTheme="minorHAnsi" w:cstheme="minorHAnsi"/>
          <w:color w:val="auto"/>
          <w:sz w:val="22"/>
          <w:szCs w:val="22"/>
        </w:rPr>
      </w:pPr>
      <w:hyperlink r:id="rId18" w:anchor="section-0" w:history="1">
        <w:r w:rsidR="00EE5554" w:rsidRPr="00EE5554">
          <w:rPr>
            <w:rStyle w:val="Lienhypertexte"/>
            <w:rFonts w:asciiTheme="minorHAnsi" w:hAnsiTheme="minorHAnsi" w:cstheme="minorHAnsi"/>
            <w:sz w:val="22"/>
            <w:szCs w:val="22"/>
          </w:rPr>
          <w:t>http://ses.ens-lyon.fr/articles/lunion-monetaire-europeenne-quels-benefices-quelles-difficultes#section-0</w:t>
        </w:r>
      </w:hyperlink>
      <w:r w:rsidR="00EE5554" w:rsidRPr="00EE5554">
        <w:rPr>
          <w:rFonts w:asciiTheme="minorHAnsi" w:hAnsiTheme="minorHAnsi" w:cstheme="minorHAnsi"/>
          <w:color w:val="auto"/>
          <w:sz w:val="22"/>
          <w:szCs w:val="22"/>
        </w:rPr>
        <w:t xml:space="preserve"> </w:t>
      </w:r>
    </w:p>
    <w:p w:rsidR="00EE5554" w:rsidRDefault="00EE5554" w:rsidP="00067678">
      <w:pPr>
        <w:rPr>
          <w:sz w:val="24"/>
          <w:szCs w:val="24"/>
        </w:rPr>
      </w:pPr>
    </w:p>
    <w:p w:rsidR="00FB34D3" w:rsidRPr="00B474A8" w:rsidRDefault="00E4054B" w:rsidP="00FB34D3">
      <w:pPr>
        <w:pStyle w:val="Default"/>
        <w:rPr>
          <w:rFonts w:asciiTheme="minorHAnsi" w:hAnsiTheme="minorHAnsi" w:cstheme="minorHAnsi"/>
          <w:sz w:val="22"/>
          <w:szCs w:val="22"/>
        </w:rPr>
      </w:pPr>
      <w:r w:rsidRPr="00B474A8">
        <w:rPr>
          <w:rFonts w:asciiTheme="minorHAnsi" w:hAnsiTheme="minorHAnsi" w:cstheme="minorHAnsi"/>
          <w:sz w:val="22"/>
          <w:szCs w:val="22"/>
        </w:rPr>
        <w:t>D</w:t>
      </w:r>
      <w:r w:rsidR="00FB34D3" w:rsidRPr="00B474A8">
        <w:rPr>
          <w:rFonts w:asciiTheme="minorHAnsi" w:hAnsiTheme="minorHAnsi" w:cstheme="minorHAnsi"/>
          <w:sz w:val="22"/>
          <w:szCs w:val="22"/>
        </w:rPr>
        <w:t>ocument</w:t>
      </w:r>
      <w:r w:rsidRPr="00B474A8">
        <w:rPr>
          <w:rFonts w:asciiTheme="minorHAnsi" w:hAnsiTheme="minorHAnsi" w:cstheme="minorHAnsi"/>
          <w:sz w:val="22"/>
          <w:szCs w:val="22"/>
        </w:rPr>
        <w:t> </w:t>
      </w:r>
      <w:r w:rsidR="00084820" w:rsidRPr="00B474A8">
        <w:rPr>
          <w:rFonts w:asciiTheme="minorHAnsi" w:hAnsiTheme="minorHAnsi" w:cstheme="minorHAnsi"/>
          <w:sz w:val="22"/>
          <w:szCs w:val="22"/>
        </w:rPr>
        <w:t xml:space="preserve">4 </w:t>
      </w:r>
      <w:r w:rsidRPr="00B474A8">
        <w:rPr>
          <w:rFonts w:asciiTheme="minorHAnsi" w:hAnsiTheme="minorHAnsi" w:cstheme="minorHAnsi"/>
          <w:sz w:val="22"/>
          <w:szCs w:val="22"/>
        </w:rPr>
        <w:t xml:space="preserve">: </w:t>
      </w:r>
      <w:r w:rsidR="00FB34D3" w:rsidRPr="00B474A8">
        <w:rPr>
          <w:rFonts w:asciiTheme="minorHAnsi" w:hAnsiTheme="minorHAnsi" w:cstheme="minorHAnsi"/>
          <w:sz w:val="22"/>
          <w:szCs w:val="22"/>
        </w:rPr>
        <w:t>Exportations et importations de la France dans le monde en 2010 (en milliards d’euros)</w:t>
      </w:r>
    </w:p>
    <w:p w:rsidR="00E4054B" w:rsidRPr="00FB34D3" w:rsidRDefault="00E4054B" w:rsidP="00FB34D3">
      <w:pPr>
        <w:pStyle w:val="Default"/>
        <w:rPr>
          <w:sz w:val="22"/>
          <w:szCs w:val="22"/>
        </w:rPr>
      </w:pPr>
    </w:p>
    <w:p w:rsidR="0033389D" w:rsidRPr="00603CF1" w:rsidRDefault="00FB34D3" w:rsidP="009A0BB7">
      <w:pPr>
        <w:rPr>
          <w:sz w:val="24"/>
          <w:szCs w:val="24"/>
        </w:rPr>
      </w:pPr>
      <w:r w:rsidRPr="00E128CE">
        <w:rPr>
          <w:noProof/>
        </w:rPr>
        <w:drawing>
          <wp:inline distT="0" distB="0" distL="0" distR="0" wp14:anchorId="434FD907" wp14:editId="6945BD54">
            <wp:extent cx="4829175" cy="3409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7974" b="14870"/>
                    <a:stretch/>
                  </pic:blipFill>
                  <pic:spPr bwMode="auto">
                    <a:xfrm>
                      <a:off x="0" y="0"/>
                      <a:ext cx="4829175" cy="3409950"/>
                    </a:xfrm>
                    <a:prstGeom prst="rect">
                      <a:avLst/>
                    </a:prstGeom>
                    <a:noFill/>
                    <a:ln>
                      <a:noFill/>
                    </a:ln>
                    <a:extLst>
                      <a:ext uri="{53640926-AAD7-44D8-BBD7-CCE9431645EC}">
                        <a14:shadowObscured xmlns:a14="http://schemas.microsoft.com/office/drawing/2010/main"/>
                      </a:ext>
                    </a:extLst>
                  </pic:spPr>
                </pic:pic>
              </a:graphicData>
            </a:graphic>
          </wp:inline>
        </w:drawing>
      </w:r>
      <w:r w:rsidRPr="00B474A8">
        <w:t>INSEE, 2012</w:t>
      </w:r>
      <w:r w:rsidR="0033389D">
        <w:rPr>
          <w:rFonts w:ascii="Comic Sans MS" w:hAnsi="Comic Sans MS"/>
          <w:b/>
        </w:rPr>
        <w:br w:type="page"/>
      </w:r>
    </w:p>
    <w:p w:rsidR="00844251" w:rsidRDefault="00844251" w:rsidP="0033389D">
      <w:pPr>
        <w:jc w:val="both"/>
        <w:rPr>
          <w:rFonts w:ascii="Comic Sans MS" w:hAnsi="Comic Sans MS"/>
          <w:b/>
        </w:rPr>
        <w:sectPr w:rsidR="00844251" w:rsidSect="00DD4499">
          <w:footerReference w:type="default" r:id="rId20"/>
          <w:pgSz w:w="11906" w:h="16838"/>
          <w:pgMar w:top="720" w:right="720" w:bottom="720" w:left="720" w:header="708" w:footer="708" w:gutter="0"/>
          <w:cols w:space="708"/>
          <w:docGrid w:linePitch="360"/>
        </w:sectPr>
      </w:pPr>
    </w:p>
    <w:p w:rsidR="009D22F1" w:rsidRDefault="009D22F1" w:rsidP="009D22F1">
      <w:pPr>
        <w:rPr>
          <w:rFonts w:ascii="Comic Sans MS" w:hAnsi="Comic Sans MS"/>
          <w:b/>
          <w:color w:val="C00000"/>
        </w:rPr>
      </w:pPr>
      <w:bookmarkStart w:id="2" w:name="_Hlk507855346"/>
      <w:r w:rsidRPr="007A7D2E">
        <w:rPr>
          <w:rFonts w:ascii="Comic Sans MS" w:hAnsi="Comic Sans MS"/>
          <w:b/>
          <w:color w:val="C00000"/>
        </w:rPr>
        <w:lastRenderedPageBreak/>
        <w:t>Exercices :</w:t>
      </w:r>
    </w:p>
    <w:p w:rsidR="00CC4760" w:rsidRPr="007A7D2E" w:rsidRDefault="00CC4760" w:rsidP="009D22F1">
      <w:pPr>
        <w:rPr>
          <w:rFonts w:ascii="Comic Sans MS" w:hAnsi="Comic Sans MS"/>
          <w:b/>
          <w:color w:val="C00000"/>
        </w:rPr>
      </w:pPr>
    </w:p>
    <w:p w:rsidR="0033389D" w:rsidRPr="007E4A17" w:rsidRDefault="0033389D" w:rsidP="0033389D">
      <w:pPr>
        <w:jc w:val="both"/>
        <w:rPr>
          <w:rFonts w:ascii="Georgia" w:hAnsi="Georgia"/>
          <w:b/>
          <w:bCs/>
        </w:rPr>
      </w:pPr>
      <w:r w:rsidRPr="00932320">
        <w:rPr>
          <w:rFonts w:ascii="Comic Sans MS" w:hAnsi="Comic Sans MS"/>
          <w:b/>
        </w:rPr>
        <w:t>Exercice 1 :</w:t>
      </w:r>
      <w:r w:rsidRPr="00932320">
        <w:rPr>
          <w:rFonts w:ascii="Comic Sans MS" w:hAnsi="Comic Sans MS"/>
          <w:b/>
          <w:bCs/>
        </w:rPr>
        <w:t xml:space="preserve"> l’intégration européenne résulte d’une construction</w:t>
      </w:r>
    </w:p>
    <w:p w:rsidR="0033389D" w:rsidRPr="00B731C8" w:rsidRDefault="0033389D" w:rsidP="0033389D">
      <w:pPr>
        <w:jc w:val="both"/>
        <w:rPr>
          <w:bCs/>
        </w:rPr>
      </w:pPr>
      <w:r>
        <w:rPr>
          <w:b/>
          <w:bCs/>
        </w:rPr>
        <w:t>En vous appuyant sur le document 1 et sur vos connaissances, complétez le schéma ci-dessous des étapes de l’intégration européenne.</w:t>
      </w:r>
    </w:p>
    <w:p w:rsidR="0033389D" w:rsidRDefault="0033389D" w:rsidP="0033389D"/>
    <w:p w:rsidR="0033389D" w:rsidRDefault="0033389D" w:rsidP="0033389D">
      <w:r>
        <w:rPr>
          <w:noProof/>
        </w:rPr>
        <mc:AlternateContent>
          <mc:Choice Requires="wps">
            <w:drawing>
              <wp:anchor distT="0" distB="0" distL="114300" distR="114300" simplePos="0" relativeHeight="251659264" behindDoc="0" locked="0" layoutInCell="1" allowOverlap="1" wp14:anchorId="36CF84B7" wp14:editId="52232A0F">
                <wp:simplePos x="0" y="0"/>
                <wp:positionH relativeFrom="page">
                  <wp:posOffset>7581899</wp:posOffset>
                </wp:positionH>
                <wp:positionV relativeFrom="paragraph">
                  <wp:posOffset>100330</wp:posOffset>
                </wp:positionV>
                <wp:extent cx="2867025" cy="2390775"/>
                <wp:effectExtent l="0" t="0" r="47625" b="28575"/>
                <wp:wrapNone/>
                <wp:docPr id="6" name="Flèche : pentagone 6"/>
                <wp:cNvGraphicFramePr/>
                <a:graphic xmlns:a="http://schemas.openxmlformats.org/drawingml/2006/main">
                  <a:graphicData uri="http://schemas.microsoft.com/office/word/2010/wordprocessingShape">
                    <wps:wsp>
                      <wps:cNvSpPr/>
                      <wps:spPr>
                        <a:xfrm>
                          <a:off x="0" y="0"/>
                          <a:ext cx="2867025" cy="2390775"/>
                        </a:xfrm>
                        <a:prstGeom prst="homePlate">
                          <a:avLst/>
                        </a:prstGeom>
                        <a:solidFill>
                          <a:srgbClr val="00B0F0"/>
                        </a:solidFill>
                        <a:ln w="12700" cap="flat" cmpd="sng" algn="ctr">
                          <a:solidFill>
                            <a:srgbClr val="70AD47"/>
                          </a:solidFill>
                          <a:prstDash val="solid"/>
                          <a:miter lim="800000"/>
                        </a:ln>
                        <a:effectLst/>
                      </wps:spPr>
                      <wps:txbx>
                        <w:txbxContent>
                          <w:p w:rsidR="00E146A3" w:rsidRDefault="00E146A3" w:rsidP="0033389D">
                            <w:pPr>
                              <w:spacing w:after="0"/>
                            </w:pPr>
                            <w:r w:rsidRPr="004F7B97">
                              <w:t xml:space="preserve">Le traité de Maastricht a </w:t>
                            </w:r>
                            <w:r>
                              <w:t>aussi</w:t>
                            </w:r>
                          </w:p>
                          <w:p w:rsidR="00E146A3" w:rsidRPr="004F7B97" w:rsidRDefault="00E146A3" w:rsidP="0033389D">
                            <w:pPr>
                              <w:spacing w:after="0"/>
                            </w:pPr>
                            <w:proofErr w:type="gramStart"/>
                            <w:r w:rsidRPr="004F7B97">
                              <w:t>prévu</w:t>
                            </w:r>
                            <w:proofErr w:type="gramEnd"/>
                            <w:r w:rsidRPr="004F7B97">
                              <w:t xml:space="preserve"> la monnaie unique</w:t>
                            </w:r>
                            <w:r>
                              <w:t>.</w:t>
                            </w:r>
                          </w:p>
                          <w:p w:rsidR="00E146A3" w:rsidRDefault="00E146A3" w:rsidP="0033389D">
                            <w:pPr>
                              <w:spacing w:after="0"/>
                              <w:jc w:val="center"/>
                            </w:pPr>
                            <w:r w:rsidRPr="004F7B97">
                              <w:t xml:space="preserve"> </w:t>
                            </w:r>
                            <w:r>
                              <w:t xml:space="preserve">   </w:t>
                            </w:r>
                            <w:r w:rsidRPr="004F7B97">
                              <w:t xml:space="preserve"> </w:t>
                            </w:r>
                            <w:proofErr w:type="gramStart"/>
                            <w:r w:rsidRPr="0070033E">
                              <w:rPr>
                                <w:color w:val="FF0000"/>
                              </w:rPr>
                              <w:t>19</w:t>
                            </w:r>
                            <w:r w:rsidR="0070033E" w:rsidRPr="0070033E">
                              <w:rPr>
                                <w:color w:val="FF0000"/>
                              </w:rPr>
                              <w:t>99</w:t>
                            </w:r>
                            <w:r>
                              <w:t>:</w:t>
                            </w:r>
                            <w:proofErr w:type="gramEnd"/>
                            <w:r>
                              <w:t xml:space="preserve"> l’euro devient la monnaie            de la</w:t>
                            </w:r>
                            <w:r w:rsidRPr="0070033E">
                              <w:rPr>
                                <w:color w:val="FF0000"/>
                              </w:rPr>
                              <w:t xml:space="preserve"> </w:t>
                            </w:r>
                            <w:r w:rsidR="0070033E" w:rsidRPr="0070033E">
                              <w:rPr>
                                <w:color w:val="FF0000"/>
                              </w:rPr>
                              <w:t>zone</w:t>
                            </w:r>
                            <w:r w:rsidRPr="0070033E">
                              <w:rPr>
                                <w:color w:val="FF0000"/>
                              </w:rPr>
                              <w:t xml:space="preserve"> </w:t>
                            </w:r>
                            <w:r>
                              <w:t xml:space="preserve">euro   </w:t>
                            </w:r>
                          </w:p>
                          <w:p w:rsidR="00E146A3" w:rsidRDefault="00E146A3" w:rsidP="0033389D">
                            <w:pPr>
                              <w:spacing w:after="0"/>
                              <w:jc w:val="center"/>
                            </w:pPr>
                            <w:r>
                              <w:t xml:space="preserve">               </w:t>
                            </w:r>
                            <w:proofErr w:type="gramStart"/>
                            <w:r>
                              <w:t>qui</w:t>
                            </w:r>
                            <w:proofErr w:type="gramEnd"/>
                            <w:r>
                              <w:t xml:space="preserve"> comprend </w:t>
                            </w:r>
                            <w:r w:rsidR="0070033E" w:rsidRPr="0070033E">
                              <w:rPr>
                                <w:color w:val="FF0000"/>
                              </w:rPr>
                              <w:t>11</w:t>
                            </w:r>
                            <w:r>
                              <w:t xml:space="preserve"> pays et   </w:t>
                            </w:r>
                          </w:p>
                          <w:p w:rsidR="00E146A3" w:rsidRDefault="00E146A3" w:rsidP="0033389D">
                            <w:pPr>
                              <w:spacing w:after="0"/>
                              <w:jc w:val="center"/>
                            </w:pPr>
                            <w:r>
                              <w:t xml:space="preserve">            </w:t>
                            </w:r>
                            <w:proofErr w:type="gramStart"/>
                            <w:r>
                              <w:t>aujourd’hui</w:t>
                            </w:r>
                            <w:proofErr w:type="gramEnd"/>
                            <w:r>
                              <w:t xml:space="preserve"> </w:t>
                            </w:r>
                            <w:r w:rsidR="0070033E" w:rsidRPr="0070033E">
                              <w:rPr>
                                <w:color w:val="FF0000"/>
                              </w:rPr>
                              <w:t>19</w:t>
                            </w:r>
                          </w:p>
                          <w:p w:rsidR="00E146A3" w:rsidRPr="004F7B97" w:rsidRDefault="00E146A3" w:rsidP="0033389D">
                            <w:pPr>
                              <w:spacing w:after="0"/>
                              <w:jc w:val="center"/>
                            </w:pPr>
                          </w:p>
                          <w:p w:rsidR="00E146A3" w:rsidRDefault="00E146A3" w:rsidP="0033389D">
                            <w:pPr>
                              <w:spacing w:after="0"/>
                              <w:jc w:val="center"/>
                              <w:rPr>
                                <w:b/>
                              </w:rPr>
                            </w:pPr>
                            <w:r>
                              <w:rPr>
                                <w:b/>
                              </w:rPr>
                              <w:t xml:space="preserve">                    </w:t>
                            </w:r>
                            <w:r w:rsidRPr="004F7B97">
                              <w:t>L’UE est une</w:t>
                            </w:r>
                            <w:r>
                              <w:rPr>
                                <w:b/>
                              </w:rPr>
                              <w:t xml:space="preserve"> u</w:t>
                            </w:r>
                            <w:r w:rsidRPr="004F7B97">
                              <w:rPr>
                                <w:b/>
                              </w:rPr>
                              <w:t xml:space="preserve">nion </w:t>
                            </w:r>
                          </w:p>
                          <w:p w:rsidR="00E146A3" w:rsidRDefault="00E146A3" w:rsidP="0033389D">
                            <w:pPr>
                              <w:spacing w:after="0"/>
                              <w:jc w:val="center"/>
                              <w:rPr>
                                <w:b/>
                              </w:rPr>
                            </w:pPr>
                            <w:r>
                              <w:rPr>
                                <w:b/>
                              </w:rPr>
                              <w:t xml:space="preserve">               </w:t>
                            </w:r>
                            <w:proofErr w:type="gramStart"/>
                            <w:r w:rsidRPr="004F7B97">
                              <w:rPr>
                                <w:b/>
                              </w:rPr>
                              <w:t>économique</w:t>
                            </w:r>
                            <w:proofErr w:type="gramEnd"/>
                            <w:r w:rsidRPr="004F7B97">
                              <w:rPr>
                                <w:b/>
                              </w:rPr>
                              <w:t xml:space="preserve"> </w:t>
                            </w:r>
                            <w:r w:rsidRPr="009D22F1">
                              <w:rPr>
                                <w:b/>
                                <w:i/>
                              </w:rPr>
                              <w:t xml:space="preserve">et </w:t>
                            </w:r>
                            <w:r w:rsidRPr="004F7B97">
                              <w:rPr>
                                <w:b/>
                              </w:rPr>
                              <w:t>monétaire</w:t>
                            </w:r>
                            <w:r>
                              <w:rPr>
                                <w:b/>
                              </w:rPr>
                              <w:t> </w:t>
                            </w:r>
                          </w:p>
                          <w:p w:rsidR="00E146A3" w:rsidRPr="004F7B97" w:rsidRDefault="00E146A3" w:rsidP="0033389D">
                            <w:pPr>
                              <w:spacing w:after="0"/>
                              <w:jc w:val="center"/>
                              <w:rPr>
                                <w:b/>
                              </w:rPr>
                            </w:pPr>
                            <w:r>
                              <w:t xml:space="preserve">     </w:t>
                            </w:r>
                            <w:proofErr w:type="gramStart"/>
                            <w:r w:rsidRPr="004F7B97">
                              <w:t>car</w:t>
                            </w:r>
                            <w:proofErr w:type="gramEnd"/>
                            <w:r w:rsidRPr="004F7B97">
                              <w:t xml:space="preserve"> </w:t>
                            </w:r>
                            <w:r w:rsidRPr="004F7B97">
                              <w:rPr>
                                <w:bCs/>
                              </w:rPr>
                              <w:t>elle comporte</w:t>
                            </w:r>
                            <w:r>
                              <w:rPr>
                                <w:b/>
                                <w:bCs/>
                              </w:rPr>
                              <w:t xml:space="preserve"> </w:t>
                            </w:r>
                            <w:r w:rsidRPr="009D22F1">
                              <w:rPr>
                                <w:b/>
                                <w:bCs/>
                                <w:i/>
                              </w:rPr>
                              <w:t>en plus</w:t>
                            </w:r>
                            <w:r>
                              <w:rPr>
                                <w:b/>
                                <w:bCs/>
                              </w:rPr>
                              <w:t xml:space="preserve"> une </w:t>
                            </w:r>
                            <w:r w:rsidR="0070033E" w:rsidRPr="0070033E">
                              <w:rPr>
                                <w:b/>
                                <w:bCs/>
                                <w:color w:val="FF0000"/>
                              </w:rPr>
                              <w:t>monnaie unique</w:t>
                            </w:r>
                          </w:p>
                          <w:p w:rsidR="00E146A3" w:rsidRDefault="00E146A3" w:rsidP="0033389D">
                            <w:pPr>
                              <w:jc w:val="center"/>
                            </w:pPr>
                          </w:p>
                          <w:p w:rsidR="00E146A3" w:rsidRDefault="00E146A3" w:rsidP="0033389D">
                            <w:pPr>
                              <w:jc w:val="center"/>
                            </w:pPr>
                          </w:p>
                          <w:p w:rsidR="00E146A3" w:rsidRDefault="00E146A3" w:rsidP="0033389D">
                            <w:pPr>
                              <w:jc w:val="center"/>
                            </w:pPr>
                          </w:p>
                          <w:p w:rsidR="00E146A3" w:rsidRDefault="00E146A3" w:rsidP="0033389D">
                            <w:pPr>
                              <w:jc w:val="center"/>
                            </w:pPr>
                          </w:p>
                          <w:p w:rsidR="00E146A3" w:rsidRDefault="00E146A3" w:rsidP="0033389D">
                            <w:pPr>
                              <w:jc w:val="center"/>
                            </w:pPr>
                          </w:p>
                          <w:p w:rsidR="00E146A3" w:rsidRDefault="00E146A3" w:rsidP="00333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F84B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6" o:spid="_x0000_s1026" type="#_x0000_t15" style="position:absolute;margin-left:597pt;margin-top:7.9pt;width:225.75pt;height:18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" adj="12594" fillcolor="#00b0f0" strokecolor="#70ad47" strokeweight="1pt">
                <v:textbox>
                  <w:txbxContent>
                    <w:p w:rsidR="00E146A3" w:rsidRDefault="00E146A3" w:rsidP="0033389D">
                      <w:pPr>
                        <w:spacing w:after="0"/>
                      </w:pPr>
                      <w:r w:rsidRPr="004F7B97">
                        <w:t xml:space="preserve">Le traité de Maastricht a </w:t>
                      </w:r>
                      <w:r>
                        <w:t>aussi</w:t>
                      </w:r>
                    </w:p>
                    <w:p w:rsidR="00E146A3" w:rsidRPr="004F7B97" w:rsidRDefault="00E146A3" w:rsidP="0033389D">
                      <w:pPr>
                        <w:spacing w:after="0"/>
                      </w:pPr>
                      <w:proofErr w:type="gramStart"/>
                      <w:r w:rsidRPr="004F7B97">
                        <w:t>prévu</w:t>
                      </w:r>
                      <w:proofErr w:type="gramEnd"/>
                      <w:r w:rsidRPr="004F7B97">
                        <w:t xml:space="preserve"> la monnaie unique</w:t>
                      </w:r>
                      <w:r>
                        <w:t>.</w:t>
                      </w:r>
                    </w:p>
                    <w:p w:rsidR="00E146A3" w:rsidRDefault="00E146A3" w:rsidP="0033389D">
                      <w:pPr>
                        <w:spacing w:after="0"/>
                        <w:jc w:val="center"/>
                      </w:pPr>
                      <w:r w:rsidRPr="004F7B97">
                        <w:t xml:space="preserve"> </w:t>
                      </w:r>
                      <w:r>
                        <w:t xml:space="preserve">   </w:t>
                      </w:r>
                      <w:r w:rsidRPr="004F7B97">
                        <w:t xml:space="preserve"> </w:t>
                      </w:r>
                      <w:proofErr w:type="gramStart"/>
                      <w:r w:rsidRPr="0070033E">
                        <w:rPr>
                          <w:color w:val="FF0000"/>
                        </w:rPr>
                        <w:t>19</w:t>
                      </w:r>
                      <w:r w:rsidR="0070033E" w:rsidRPr="0070033E">
                        <w:rPr>
                          <w:color w:val="FF0000"/>
                        </w:rPr>
                        <w:t>99</w:t>
                      </w:r>
                      <w:r>
                        <w:t>:</w:t>
                      </w:r>
                      <w:proofErr w:type="gramEnd"/>
                      <w:r>
                        <w:t xml:space="preserve"> l’euro devient la monnaie            de la</w:t>
                      </w:r>
                      <w:r w:rsidRPr="0070033E">
                        <w:rPr>
                          <w:color w:val="FF0000"/>
                        </w:rPr>
                        <w:t xml:space="preserve"> </w:t>
                      </w:r>
                      <w:r w:rsidR="0070033E" w:rsidRPr="0070033E">
                        <w:rPr>
                          <w:color w:val="FF0000"/>
                        </w:rPr>
                        <w:t>zone</w:t>
                      </w:r>
                      <w:r w:rsidRPr="0070033E">
                        <w:rPr>
                          <w:color w:val="FF0000"/>
                        </w:rPr>
                        <w:t xml:space="preserve"> </w:t>
                      </w:r>
                      <w:r>
                        <w:t xml:space="preserve">euro   </w:t>
                      </w:r>
                    </w:p>
                    <w:p w:rsidR="00E146A3" w:rsidRDefault="00E146A3" w:rsidP="0033389D">
                      <w:pPr>
                        <w:spacing w:after="0"/>
                        <w:jc w:val="center"/>
                      </w:pPr>
                      <w:r>
                        <w:t xml:space="preserve">               </w:t>
                      </w:r>
                      <w:proofErr w:type="gramStart"/>
                      <w:r>
                        <w:t>qui</w:t>
                      </w:r>
                      <w:proofErr w:type="gramEnd"/>
                      <w:r>
                        <w:t xml:space="preserve"> comprend </w:t>
                      </w:r>
                      <w:r w:rsidR="0070033E" w:rsidRPr="0070033E">
                        <w:rPr>
                          <w:color w:val="FF0000"/>
                        </w:rPr>
                        <w:t>11</w:t>
                      </w:r>
                      <w:r>
                        <w:t xml:space="preserve"> pays et   </w:t>
                      </w:r>
                    </w:p>
                    <w:p w:rsidR="00E146A3" w:rsidRDefault="00E146A3" w:rsidP="0033389D">
                      <w:pPr>
                        <w:spacing w:after="0"/>
                        <w:jc w:val="center"/>
                      </w:pPr>
                      <w:r>
                        <w:t xml:space="preserve">            </w:t>
                      </w:r>
                      <w:proofErr w:type="gramStart"/>
                      <w:r>
                        <w:t>aujourd’hui</w:t>
                      </w:r>
                      <w:proofErr w:type="gramEnd"/>
                      <w:r>
                        <w:t xml:space="preserve"> </w:t>
                      </w:r>
                      <w:r w:rsidR="0070033E" w:rsidRPr="0070033E">
                        <w:rPr>
                          <w:color w:val="FF0000"/>
                        </w:rPr>
                        <w:t>19</w:t>
                      </w:r>
                    </w:p>
                    <w:p w:rsidR="00E146A3" w:rsidRPr="004F7B97" w:rsidRDefault="00E146A3" w:rsidP="0033389D">
                      <w:pPr>
                        <w:spacing w:after="0"/>
                        <w:jc w:val="center"/>
                      </w:pPr>
                    </w:p>
                    <w:p w:rsidR="00E146A3" w:rsidRDefault="00E146A3" w:rsidP="0033389D">
                      <w:pPr>
                        <w:spacing w:after="0"/>
                        <w:jc w:val="center"/>
                        <w:rPr>
                          <w:b/>
                        </w:rPr>
                      </w:pPr>
                      <w:r>
                        <w:rPr>
                          <w:b/>
                        </w:rPr>
                        <w:t xml:space="preserve">                    </w:t>
                      </w:r>
                      <w:r w:rsidRPr="004F7B97">
                        <w:t>L’UE est une</w:t>
                      </w:r>
                      <w:r>
                        <w:rPr>
                          <w:b/>
                        </w:rPr>
                        <w:t xml:space="preserve"> u</w:t>
                      </w:r>
                      <w:r w:rsidRPr="004F7B97">
                        <w:rPr>
                          <w:b/>
                        </w:rPr>
                        <w:t xml:space="preserve">nion </w:t>
                      </w:r>
                    </w:p>
                    <w:p w:rsidR="00E146A3" w:rsidRDefault="00E146A3" w:rsidP="0033389D">
                      <w:pPr>
                        <w:spacing w:after="0"/>
                        <w:jc w:val="center"/>
                        <w:rPr>
                          <w:b/>
                        </w:rPr>
                      </w:pPr>
                      <w:r>
                        <w:rPr>
                          <w:b/>
                        </w:rPr>
                        <w:t xml:space="preserve">               </w:t>
                      </w:r>
                      <w:proofErr w:type="gramStart"/>
                      <w:r w:rsidRPr="004F7B97">
                        <w:rPr>
                          <w:b/>
                        </w:rPr>
                        <w:t>économique</w:t>
                      </w:r>
                      <w:proofErr w:type="gramEnd"/>
                      <w:r w:rsidRPr="004F7B97">
                        <w:rPr>
                          <w:b/>
                        </w:rPr>
                        <w:t xml:space="preserve"> </w:t>
                      </w:r>
                      <w:r w:rsidRPr="009D22F1">
                        <w:rPr>
                          <w:b/>
                          <w:i/>
                        </w:rPr>
                        <w:t xml:space="preserve">et </w:t>
                      </w:r>
                      <w:r w:rsidRPr="004F7B97">
                        <w:rPr>
                          <w:b/>
                        </w:rPr>
                        <w:t>monétaire</w:t>
                      </w:r>
                      <w:r>
                        <w:rPr>
                          <w:b/>
                        </w:rPr>
                        <w:t> </w:t>
                      </w:r>
                    </w:p>
                    <w:p w:rsidR="00E146A3" w:rsidRPr="004F7B97" w:rsidRDefault="00E146A3" w:rsidP="0033389D">
                      <w:pPr>
                        <w:spacing w:after="0"/>
                        <w:jc w:val="center"/>
                        <w:rPr>
                          <w:b/>
                        </w:rPr>
                      </w:pPr>
                      <w:r>
                        <w:t xml:space="preserve">     </w:t>
                      </w:r>
                      <w:proofErr w:type="gramStart"/>
                      <w:r w:rsidRPr="004F7B97">
                        <w:t>car</w:t>
                      </w:r>
                      <w:proofErr w:type="gramEnd"/>
                      <w:r w:rsidRPr="004F7B97">
                        <w:t xml:space="preserve"> </w:t>
                      </w:r>
                      <w:r w:rsidRPr="004F7B97">
                        <w:rPr>
                          <w:bCs/>
                        </w:rPr>
                        <w:t>elle comporte</w:t>
                      </w:r>
                      <w:r>
                        <w:rPr>
                          <w:b/>
                          <w:bCs/>
                        </w:rPr>
                        <w:t xml:space="preserve"> </w:t>
                      </w:r>
                      <w:r w:rsidRPr="009D22F1">
                        <w:rPr>
                          <w:b/>
                          <w:bCs/>
                          <w:i/>
                        </w:rPr>
                        <w:t>en plus</w:t>
                      </w:r>
                      <w:r>
                        <w:rPr>
                          <w:b/>
                          <w:bCs/>
                        </w:rPr>
                        <w:t xml:space="preserve"> une </w:t>
                      </w:r>
                      <w:r w:rsidR="0070033E" w:rsidRPr="0070033E">
                        <w:rPr>
                          <w:b/>
                          <w:bCs/>
                          <w:color w:val="FF0000"/>
                        </w:rPr>
                        <w:t>monnaie unique</w:t>
                      </w:r>
                    </w:p>
                    <w:p w:rsidR="00E146A3" w:rsidRDefault="00E146A3" w:rsidP="0033389D">
                      <w:pPr>
                        <w:jc w:val="center"/>
                      </w:pPr>
                    </w:p>
                    <w:p w:rsidR="00E146A3" w:rsidRDefault="00E146A3" w:rsidP="0033389D">
                      <w:pPr>
                        <w:jc w:val="center"/>
                      </w:pPr>
                    </w:p>
                    <w:p w:rsidR="00E146A3" w:rsidRDefault="00E146A3" w:rsidP="0033389D">
                      <w:pPr>
                        <w:jc w:val="center"/>
                      </w:pPr>
                    </w:p>
                    <w:p w:rsidR="00E146A3" w:rsidRDefault="00E146A3" w:rsidP="0033389D">
                      <w:pPr>
                        <w:jc w:val="center"/>
                      </w:pPr>
                    </w:p>
                    <w:p w:rsidR="00E146A3" w:rsidRDefault="00E146A3" w:rsidP="0033389D">
                      <w:pPr>
                        <w:jc w:val="center"/>
                      </w:pPr>
                    </w:p>
                    <w:p w:rsidR="00E146A3" w:rsidRDefault="00E146A3" w:rsidP="0033389D">
                      <w:pPr>
                        <w:jc w:val="center"/>
                      </w:pP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2A116987" wp14:editId="790A1EFB">
                <wp:simplePos x="0" y="0"/>
                <wp:positionH relativeFrom="margin">
                  <wp:posOffset>3514725</wp:posOffset>
                </wp:positionH>
                <wp:positionV relativeFrom="paragraph">
                  <wp:posOffset>104140</wp:posOffset>
                </wp:positionV>
                <wp:extent cx="2686050" cy="2390775"/>
                <wp:effectExtent l="0" t="0" r="38100" b="28575"/>
                <wp:wrapNone/>
                <wp:docPr id="4" name="Flèche : pentagone 4"/>
                <wp:cNvGraphicFramePr/>
                <a:graphic xmlns:a="http://schemas.openxmlformats.org/drawingml/2006/main">
                  <a:graphicData uri="http://schemas.microsoft.com/office/word/2010/wordprocessingShape">
                    <wps:wsp>
                      <wps:cNvSpPr/>
                      <wps:spPr>
                        <a:xfrm>
                          <a:off x="0" y="0"/>
                          <a:ext cx="2686050" cy="2390775"/>
                        </a:xfrm>
                        <a:prstGeom prst="homePlate">
                          <a:avLst/>
                        </a:prstGeom>
                        <a:solidFill>
                          <a:srgbClr val="92D050"/>
                        </a:solidFill>
                        <a:ln w="12700" cap="flat" cmpd="sng" algn="ctr">
                          <a:solidFill>
                            <a:srgbClr val="70AD47"/>
                          </a:solidFill>
                          <a:prstDash val="solid"/>
                          <a:miter lim="800000"/>
                        </a:ln>
                        <a:effectLst/>
                      </wps:spPr>
                      <wps:txbx>
                        <w:txbxContent>
                          <w:p w:rsidR="00E146A3" w:rsidRDefault="00E146A3" w:rsidP="0033389D">
                            <w:pPr>
                              <w:spacing w:after="0"/>
                              <w:jc w:val="both"/>
                            </w:pPr>
                            <w:r>
                              <w:t>1986 : l’Acte U</w:t>
                            </w:r>
                            <w:r w:rsidR="0070033E" w:rsidRPr="0070033E">
                              <w:rPr>
                                <w:color w:val="FF0000"/>
                              </w:rPr>
                              <w:t>nique</w:t>
                            </w:r>
                          </w:p>
                          <w:p w:rsidR="00E146A3" w:rsidRDefault="00E146A3" w:rsidP="0033389D">
                            <w:pPr>
                              <w:spacing w:after="0"/>
                              <w:jc w:val="both"/>
                            </w:pPr>
                            <w:r>
                              <w:t xml:space="preserve"> </w:t>
                            </w:r>
                            <w:proofErr w:type="gramStart"/>
                            <w:r>
                              <w:t>signé</w:t>
                            </w:r>
                            <w:proofErr w:type="gramEnd"/>
                            <w:r>
                              <w:t xml:space="preserve"> par les </w:t>
                            </w:r>
                            <w:r w:rsidR="0070033E" w:rsidRPr="0070033E">
                              <w:rPr>
                                <w:color w:val="FF0000"/>
                              </w:rPr>
                              <w:t>12</w:t>
                            </w:r>
                            <w:r>
                              <w:t xml:space="preserve"> pays </w:t>
                            </w:r>
                          </w:p>
                          <w:p w:rsidR="00E146A3" w:rsidRPr="0070033E" w:rsidRDefault="00E146A3" w:rsidP="0033389D">
                            <w:pPr>
                              <w:spacing w:after="0"/>
                              <w:jc w:val="both"/>
                              <w:rPr>
                                <w:color w:val="FF0000"/>
                              </w:rPr>
                            </w:pPr>
                            <w:r>
                              <w:t xml:space="preserve">   </w:t>
                            </w:r>
                            <w:proofErr w:type="gramStart"/>
                            <w:r>
                              <w:t>de</w:t>
                            </w:r>
                            <w:proofErr w:type="gramEnd"/>
                            <w:r>
                              <w:t xml:space="preserve"> la CEE (9 + </w:t>
                            </w:r>
                            <w:r w:rsidR="0070033E" w:rsidRPr="0070033E">
                              <w:rPr>
                                <w:color w:val="FF0000"/>
                              </w:rPr>
                              <w:t>Grèce, Esp, Portugal)</w:t>
                            </w:r>
                            <w:r w:rsidR="0070033E">
                              <w:rPr>
                                <w:color w:val="FF0000"/>
                              </w:rPr>
                              <w:t xml:space="preserve"> </w:t>
                            </w:r>
                            <w:r>
                              <w:t>vise à créer un grand</w:t>
                            </w:r>
                          </w:p>
                          <w:p w:rsidR="00E146A3" w:rsidRPr="005174B3" w:rsidRDefault="00E146A3" w:rsidP="0033389D">
                            <w:pPr>
                              <w:spacing w:after="0"/>
                              <w:jc w:val="both"/>
                            </w:pPr>
                            <w:r>
                              <w:t xml:space="preserve">               </w:t>
                            </w:r>
                            <w:proofErr w:type="gramStart"/>
                            <w:r w:rsidRPr="005B2C0E">
                              <w:rPr>
                                <w:b/>
                              </w:rPr>
                              <w:t>marché</w:t>
                            </w:r>
                            <w:proofErr w:type="gramEnd"/>
                            <w:r w:rsidRPr="005B2C0E">
                              <w:rPr>
                                <w:b/>
                              </w:rPr>
                              <w:t xml:space="preserve"> intérieur</w:t>
                            </w:r>
                            <w:r>
                              <w:t xml:space="preserve"> </w:t>
                            </w:r>
                            <w:r w:rsidRPr="005174B3">
                              <w:t>(</w:t>
                            </w:r>
                            <w:r>
                              <w:t>ou</w:t>
                            </w:r>
                          </w:p>
                          <w:p w:rsidR="00E146A3" w:rsidRPr="005174B3" w:rsidRDefault="00E146A3" w:rsidP="0033389D">
                            <w:pPr>
                              <w:spacing w:after="0"/>
                              <w:jc w:val="both"/>
                            </w:pPr>
                            <w:r w:rsidRPr="005174B3">
                              <w:t xml:space="preserve">                      </w:t>
                            </w:r>
                            <w:proofErr w:type="gramStart"/>
                            <w:r w:rsidRPr="005174B3">
                              <w:t>commun,  unique</w:t>
                            </w:r>
                            <w:proofErr w:type="gramEnd"/>
                            <w:r>
                              <w:t>)</w:t>
                            </w:r>
                          </w:p>
                          <w:p w:rsidR="00E146A3" w:rsidRDefault="00E146A3" w:rsidP="0033389D">
                            <w:pPr>
                              <w:spacing w:after="0"/>
                              <w:jc w:val="both"/>
                            </w:pPr>
                            <w:r>
                              <w:t xml:space="preserve">                      </w:t>
                            </w:r>
                            <w:proofErr w:type="gramStart"/>
                            <w:r>
                              <w:t>qui</w:t>
                            </w:r>
                            <w:proofErr w:type="gramEnd"/>
                            <w:r>
                              <w:t xml:space="preserve"> devient réalité en</w:t>
                            </w:r>
                          </w:p>
                          <w:p w:rsidR="00E146A3" w:rsidRPr="005B2C0E" w:rsidRDefault="00E146A3" w:rsidP="0033389D">
                            <w:pPr>
                              <w:spacing w:after="0"/>
                              <w:jc w:val="both"/>
                            </w:pPr>
                            <w:r>
                              <w:t xml:space="preserve">                     1993 : c’est une              </w:t>
                            </w:r>
                            <w:r>
                              <w:rPr>
                                <w:b/>
                              </w:rPr>
                              <w:t xml:space="preserve"> </w:t>
                            </w:r>
                          </w:p>
                          <w:p w:rsidR="00E146A3" w:rsidRDefault="00E146A3" w:rsidP="0033389D">
                            <w:pPr>
                              <w:spacing w:after="0"/>
                              <w:jc w:val="both"/>
                              <w:rPr>
                                <w:b/>
                                <w:bCs/>
                              </w:rPr>
                            </w:pPr>
                            <w:r>
                              <w:rPr>
                                <w:b/>
                              </w:rPr>
                              <w:t xml:space="preserve">                 </w:t>
                            </w:r>
                            <w:proofErr w:type="gramStart"/>
                            <w:r>
                              <w:rPr>
                                <w:b/>
                              </w:rPr>
                              <w:t>uni</w:t>
                            </w:r>
                            <w:r w:rsidRPr="006A0689">
                              <w:rPr>
                                <w:b/>
                              </w:rPr>
                              <w:t>o</w:t>
                            </w:r>
                            <w:r>
                              <w:rPr>
                                <w:b/>
                                <w:bCs/>
                              </w:rPr>
                              <w:t>n</w:t>
                            </w:r>
                            <w:proofErr w:type="gramEnd"/>
                            <w:r>
                              <w:rPr>
                                <w:b/>
                                <w:bCs/>
                              </w:rPr>
                              <w:t xml:space="preserve"> douanière avec</w:t>
                            </w:r>
                          </w:p>
                          <w:p w:rsidR="00E146A3" w:rsidRPr="005B2C0E" w:rsidRDefault="00E146A3" w:rsidP="0033389D">
                            <w:pPr>
                              <w:spacing w:after="0"/>
                              <w:jc w:val="both"/>
                              <w:rPr>
                                <w:b/>
                              </w:rPr>
                            </w:pPr>
                            <w:r>
                              <w:rPr>
                                <w:b/>
                                <w:bCs/>
                              </w:rPr>
                              <w:t xml:space="preserve">            </w:t>
                            </w:r>
                            <w:proofErr w:type="gramStart"/>
                            <w:r w:rsidRPr="005B2C0E">
                              <w:rPr>
                                <w:b/>
                                <w:bCs/>
                                <w:i/>
                              </w:rPr>
                              <w:t>en</w:t>
                            </w:r>
                            <w:proofErr w:type="gramEnd"/>
                            <w:r w:rsidRPr="005B2C0E">
                              <w:rPr>
                                <w:b/>
                                <w:bCs/>
                                <w:i/>
                              </w:rPr>
                              <w:t xml:space="preserve"> plus</w:t>
                            </w:r>
                            <w:r>
                              <w:rPr>
                                <w:b/>
                                <w:bCs/>
                              </w:rPr>
                              <w:t xml:space="preserve"> la </w:t>
                            </w:r>
                            <w:r w:rsidRPr="005B2C0E">
                              <w:rPr>
                                <w:b/>
                              </w:rPr>
                              <w:t>libre</w:t>
                            </w:r>
                          </w:p>
                          <w:p w:rsidR="00E146A3" w:rsidRDefault="00E146A3" w:rsidP="0033389D">
                            <w:pPr>
                              <w:spacing w:after="0"/>
                              <w:jc w:val="center"/>
                              <w:rPr>
                                <w:b/>
                              </w:rPr>
                            </w:pPr>
                            <w:proofErr w:type="gramStart"/>
                            <w:r w:rsidRPr="005B2C0E">
                              <w:rPr>
                                <w:b/>
                              </w:rPr>
                              <w:t>circulation</w:t>
                            </w:r>
                            <w:proofErr w:type="gramEnd"/>
                            <w:r w:rsidRPr="005B2C0E">
                              <w:rPr>
                                <w:b/>
                              </w:rPr>
                              <w:t xml:space="preserve"> des hommes et </w:t>
                            </w:r>
                          </w:p>
                          <w:p w:rsidR="00E146A3" w:rsidRPr="005B2C0E" w:rsidRDefault="00E146A3" w:rsidP="0033389D">
                            <w:pPr>
                              <w:spacing w:after="0"/>
                              <w:jc w:val="center"/>
                              <w:rPr>
                                <w:b/>
                              </w:rPr>
                            </w:pPr>
                            <w:proofErr w:type="gramStart"/>
                            <w:r w:rsidRPr="005B2C0E">
                              <w:rPr>
                                <w:b/>
                              </w:rPr>
                              <w:t>des</w:t>
                            </w:r>
                            <w:proofErr w:type="gramEnd"/>
                            <w:r>
                              <w:rPr>
                                <w:b/>
                              </w:rPr>
                              <w:t xml:space="preserve"> </w:t>
                            </w:r>
                            <w:r w:rsidRPr="005B2C0E">
                              <w:rPr>
                                <w:b/>
                              </w:rPr>
                              <w:t>capitaux.</w:t>
                            </w:r>
                          </w:p>
                          <w:p w:rsidR="00E146A3" w:rsidRDefault="00E146A3" w:rsidP="0033389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16987" id="Flèche : pentagone 4" o:spid="_x0000_s1027" type="#_x0000_t15" style="position:absolute;margin-left:276.75pt;margin-top:8.2pt;width:211.5pt;height:18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" adj="11987" fillcolor="#92d050" strokecolor="#70ad47" strokeweight="1pt">
                <v:textbox>
                  <w:txbxContent>
                    <w:p w:rsidR="00E146A3" w:rsidRDefault="00E146A3" w:rsidP="0033389D">
                      <w:pPr>
                        <w:spacing w:after="0"/>
                        <w:jc w:val="both"/>
                      </w:pPr>
                      <w:r>
                        <w:t>1986 : l’Acte U</w:t>
                      </w:r>
                      <w:r w:rsidR="0070033E" w:rsidRPr="0070033E">
                        <w:rPr>
                          <w:color w:val="FF0000"/>
                        </w:rPr>
                        <w:t>nique</w:t>
                      </w:r>
                    </w:p>
                    <w:p w:rsidR="00E146A3" w:rsidRDefault="00E146A3" w:rsidP="0033389D">
                      <w:pPr>
                        <w:spacing w:after="0"/>
                        <w:jc w:val="both"/>
                      </w:pPr>
                      <w:r>
                        <w:t xml:space="preserve"> </w:t>
                      </w:r>
                      <w:proofErr w:type="gramStart"/>
                      <w:r>
                        <w:t>signé</w:t>
                      </w:r>
                      <w:proofErr w:type="gramEnd"/>
                      <w:r>
                        <w:t xml:space="preserve"> par les </w:t>
                      </w:r>
                      <w:r w:rsidR="0070033E" w:rsidRPr="0070033E">
                        <w:rPr>
                          <w:color w:val="FF0000"/>
                        </w:rPr>
                        <w:t>12</w:t>
                      </w:r>
                      <w:r>
                        <w:t xml:space="preserve"> pays </w:t>
                      </w:r>
                    </w:p>
                    <w:p w:rsidR="00E146A3" w:rsidRPr="0070033E" w:rsidRDefault="00E146A3" w:rsidP="0033389D">
                      <w:pPr>
                        <w:spacing w:after="0"/>
                        <w:jc w:val="both"/>
                        <w:rPr>
                          <w:color w:val="FF0000"/>
                        </w:rPr>
                      </w:pPr>
                      <w:r>
                        <w:t xml:space="preserve">   </w:t>
                      </w:r>
                      <w:proofErr w:type="gramStart"/>
                      <w:r>
                        <w:t>de</w:t>
                      </w:r>
                      <w:proofErr w:type="gramEnd"/>
                      <w:r>
                        <w:t xml:space="preserve"> la CEE (9 + </w:t>
                      </w:r>
                      <w:r w:rsidR="0070033E" w:rsidRPr="0070033E">
                        <w:rPr>
                          <w:color w:val="FF0000"/>
                        </w:rPr>
                        <w:t>Grèce, Esp, Portugal)</w:t>
                      </w:r>
                      <w:r w:rsidR="0070033E">
                        <w:rPr>
                          <w:color w:val="FF0000"/>
                        </w:rPr>
                        <w:t xml:space="preserve"> </w:t>
                      </w:r>
                      <w:r>
                        <w:t>vise à créer un grand</w:t>
                      </w:r>
                    </w:p>
                    <w:p w:rsidR="00E146A3" w:rsidRPr="005174B3" w:rsidRDefault="00E146A3" w:rsidP="0033389D">
                      <w:pPr>
                        <w:spacing w:after="0"/>
                        <w:jc w:val="both"/>
                      </w:pPr>
                      <w:r>
                        <w:t xml:space="preserve">               </w:t>
                      </w:r>
                      <w:proofErr w:type="gramStart"/>
                      <w:r w:rsidRPr="005B2C0E">
                        <w:rPr>
                          <w:b/>
                        </w:rPr>
                        <w:t>marché</w:t>
                      </w:r>
                      <w:proofErr w:type="gramEnd"/>
                      <w:r w:rsidRPr="005B2C0E">
                        <w:rPr>
                          <w:b/>
                        </w:rPr>
                        <w:t xml:space="preserve"> intérieur</w:t>
                      </w:r>
                      <w:r>
                        <w:t xml:space="preserve"> </w:t>
                      </w:r>
                      <w:r w:rsidRPr="005174B3">
                        <w:t>(</w:t>
                      </w:r>
                      <w:r>
                        <w:t>ou</w:t>
                      </w:r>
                    </w:p>
                    <w:p w:rsidR="00E146A3" w:rsidRPr="005174B3" w:rsidRDefault="00E146A3" w:rsidP="0033389D">
                      <w:pPr>
                        <w:spacing w:after="0"/>
                        <w:jc w:val="both"/>
                      </w:pPr>
                      <w:r w:rsidRPr="005174B3">
                        <w:t xml:space="preserve">                      </w:t>
                      </w:r>
                      <w:proofErr w:type="gramStart"/>
                      <w:r w:rsidRPr="005174B3">
                        <w:t>commun,  unique</w:t>
                      </w:r>
                      <w:proofErr w:type="gramEnd"/>
                      <w:r>
                        <w:t>)</w:t>
                      </w:r>
                    </w:p>
                    <w:p w:rsidR="00E146A3" w:rsidRDefault="00E146A3" w:rsidP="0033389D">
                      <w:pPr>
                        <w:spacing w:after="0"/>
                        <w:jc w:val="both"/>
                      </w:pPr>
                      <w:r>
                        <w:t xml:space="preserve">                      </w:t>
                      </w:r>
                      <w:proofErr w:type="gramStart"/>
                      <w:r>
                        <w:t>qui</w:t>
                      </w:r>
                      <w:proofErr w:type="gramEnd"/>
                      <w:r>
                        <w:t xml:space="preserve"> devient réalité en</w:t>
                      </w:r>
                    </w:p>
                    <w:p w:rsidR="00E146A3" w:rsidRPr="005B2C0E" w:rsidRDefault="00E146A3" w:rsidP="0033389D">
                      <w:pPr>
                        <w:spacing w:after="0"/>
                        <w:jc w:val="both"/>
                      </w:pPr>
                      <w:r>
                        <w:t xml:space="preserve">                     1993 : c’est une              </w:t>
                      </w:r>
                      <w:r>
                        <w:rPr>
                          <w:b/>
                        </w:rPr>
                        <w:t xml:space="preserve"> </w:t>
                      </w:r>
                    </w:p>
                    <w:p w:rsidR="00E146A3" w:rsidRDefault="00E146A3" w:rsidP="0033389D">
                      <w:pPr>
                        <w:spacing w:after="0"/>
                        <w:jc w:val="both"/>
                        <w:rPr>
                          <w:b/>
                          <w:bCs/>
                        </w:rPr>
                      </w:pPr>
                      <w:r>
                        <w:rPr>
                          <w:b/>
                        </w:rPr>
                        <w:t xml:space="preserve">                 </w:t>
                      </w:r>
                      <w:proofErr w:type="gramStart"/>
                      <w:r>
                        <w:rPr>
                          <w:b/>
                        </w:rPr>
                        <w:t>uni</w:t>
                      </w:r>
                      <w:r w:rsidRPr="006A0689">
                        <w:rPr>
                          <w:b/>
                        </w:rPr>
                        <w:t>o</w:t>
                      </w:r>
                      <w:r>
                        <w:rPr>
                          <w:b/>
                          <w:bCs/>
                        </w:rPr>
                        <w:t>n</w:t>
                      </w:r>
                      <w:proofErr w:type="gramEnd"/>
                      <w:r>
                        <w:rPr>
                          <w:b/>
                          <w:bCs/>
                        </w:rPr>
                        <w:t xml:space="preserve"> douanière avec</w:t>
                      </w:r>
                    </w:p>
                    <w:p w:rsidR="00E146A3" w:rsidRPr="005B2C0E" w:rsidRDefault="00E146A3" w:rsidP="0033389D">
                      <w:pPr>
                        <w:spacing w:after="0"/>
                        <w:jc w:val="both"/>
                        <w:rPr>
                          <w:b/>
                        </w:rPr>
                      </w:pPr>
                      <w:r>
                        <w:rPr>
                          <w:b/>
                          <w:bCs/>
                        </w:rPr>
                        <w:t xml:space="preserve">            </w:t>
                      </w:r>
                      <w:proofErr w:type="gramStart"/>
                      <w:r w:rsidRPr="005B2C0E">
                        <w:rPr>
                          <w:b/>
                          <w:bCs/>
                          <w:i/>
                        </w:rPr>
                        <w:t>en</w:t>
                      </w:r>
                      <w:proofErr w:type="gramEnd"/>
                      <w:r w:rsidRPr="005B2C0E">
                        <w:rPr>
                          <w:b/>
                          <w:bCs/>
                          <w:i/>
                        </w:rPr>
                        <w:t xml:space="preserve"> plus</w:t>
                      </w:r>
                      <w:r>
                        <w:rPr>
                          <w:b/>
                          <w:bCs/>
                        </w:rPr>
                        <w:t xml:space="preserve"> la </w:t>
                      </w:r>
                      <w:r w:rsidRPr="005B2C0E">
                        <w:rPr>
                          <w:b/>
                        </w:rPr>
                        <w:t>libre</w:t>
                      </w:r>
                    </w:p>
                    <w:p w:rsidR="00E146A3" w:rsidRDefault="00E146A3" w:rsidP="0033389D">
                      <w:pPr>
                        <w:spacing w:after="0"/>
                        <w:jc w:val="center"/>
                        <w:rPr>
                          <w:b/>
                        </w:rPr>
                      </w:pPr>
                      <w:proofErr w:type="gramStart"/>
                      <w:r w:rsidRPr="005B2C0E">
                        <w:rPr>
                          <w:b/>
                        </w:rPr>
                        <w:t>circulation</w:t>
                      </w:r>
                      <w:proofErr w:type="gramEnd"/>
                      <w:r w:rsidRPr="005B2C0E">
                        <w:rPr>
                          <w:b/>
                        </w:rPr>
                        <w:t xml:space="preserve"> des hommes et </w:t>
                      </w:r>
                    </w:p>
                    <w:p w:rsidR="00E146A3" w:rsidRPr="005B2C0E" w:rsidRDefault="00E146A3" w:rsidP="0033389D">
                      <w:pPr>
                        <w:spacing w:after="0"/>
                        <w:jc w:val="center"/>
                        <w:rPr>
                          <w:b/>
                        </w:rPr>
                      </w:pPr>
                      <w:proofErr w:type="gramStart"/>
                      <w:r w:rsidRPr="005B2C0E">
                        <w:rPr>
                          <w:b/>
                        </w:rPr>
                        <w:t>des</w:t>
                      </w:r>
                      <w:proofErr w:type="gramEnd"/>
                      <w:r>
                        <w:rPr>
                          <w:b/>
                        </w:rPr>
                        <w:t xml:space="preserve"> </w:t>
                      </w:r>
                      <w:r w:rsidRPr="005B2C0E">
                        <w:rPr>
                          <w:b/>
                        </w:rPr>
                        <w:t>capitaux.</w:t>
                      </w:r>
                    </w:p>
                    <w:p w:rsidR="00E146A3" w:rsidRDefault="00E146A3" w:rsidP="0033389D">
                      <w:pPr>
                        <w:jc w:val="center"/>
                      </w:pPr>
                      <w:r>
                        <w:t xml:space="preserve">            </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4537334" wp14:editId="60775AA5">
                <wp:simplePos x="0" y="0"/>
                <wp:positionH relativeFrom="column">
                  <wp:posOffset>-9524</wp:posOffset>
                </wp:positionH>
                <wp:positionV relativeFrom="paragraph">
                  <wp:posOffset>94615</wp:posOffset>
                </wp:positionV>
                <wp:extent cx="2095500" cy="2390775"/>
                <wp:effectExtent l="0" t="0" r="38100" b="28575"/>
                <wp:wrapNone/>
                <wp:docPr id="2" name="Flèche : pentagone 2"/>
                <wp:cNvGraphicFramePr/>
                <a:graphic xmlns:a="http://schemas.openxmlformats.org/drawingml/2006/main">
                  <a:graphicData uri="http://schemas.microsoft.com/office/word/2010/wordprocessingShape">
                    <wps:wsp>
                      <wps:cNvSpPr/>
                      <wps:spPr>
                        <a:xfrm>
                          <a:off x="0" y="0"/>
                          <a:ext cx="2095500" cy="2390775"/>
                        </a:xfrm>
                        <a:prstGeom prst="homePlate">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70033E" w:rsidRDefault="00E146A3" w:rsidP="0070033E">
                            <w:pPr>
                              <w:spacing w:after="0"/>
                              <w:jc w:val="both"/>
                              <w:rPr>
                                <w:i/>
                                <w:iCs/>
                              </w:rPr>
                            </w:pPr>
                            <w:r>
                              <w:t xml:space="preserve">1951 :  </w:t>
                            </w:r>
                            <w:r w:rsidRPr="00D72E03">
                              <w:rPr>
                                <w:iCs/>
                              </w:rPr>
                              <w:t>6 pays</w:t>
                            </w:r>
                            <w:r>
                              <w:rPr>
                                <w:i/>
                                <w:iCs/>
                              </w:rPr>
                              <w:t xml:space="preserve"> </w:t>
                            </w:r>
                          </w:p>
                          <w:p w:rsidR="00E146A3" w:rsidRPr="009D22F1" w:rsidRDefault="0070033E" w:rsidP="0070033E">
                            <w:pPr>
                              <w:spacing w:after="0"/>
                              <w:jc w:val="both"/>
                              <w:rPr>
                                <w:iCs/>
                              </w:rPr>
                            </w:pPr>
                            <w:r w:rsidRPr="0070033E">
                              <w:rPr>
                                <w:rFonts w:cstheme="minorHAnsi"/>
                                <w:color w:val="FF0000"/>
                              </w:rPr>
                              <w:t>(RFA, Italie, France, Belgique, Pays-Bas, Luxembourg)</w:t>
                            </w:r>
                          </w:p>
                          <w:p w:rsidR="00E146A3" w:rsidRDefault="00E146A3" w:rsidP="0033389D">
                            <w:pPr>
                              <w:spacing w:after="0"/>
                              <w:jc w:val="both"/>
                              <w:rPr>
                                <w:iCs/>
                              </w:rPr>
                            </w:pPr>
                            <w:proofErr w:type="gramStart"/>
                            <w:r w:rsidRPr="00D72E03">
                              <w:rPr>
                                <w:iCs/>
                              </w:rPr>
                              <w:t>créent</w:t>
                            </w:r>
                            <w:proofErr w:type="gramEnd"/>
                            <w:r w:rsidRPr="00D72E03">
                              <w:rPr>
                                <w:iCs/>
                              </w:rPr>
                              <w:t xml:space="preserve"> la </w:t>
                            </w:r>
                            <w:r w:rsidR="0070033E" w:rsidRPr="0070033E">
                              <w:rPr>
                                <w:iCs/>
                                <w:color w:val="FF0000"/>
                              </w:rPr>
                              <w:t>CECA</w:t>
                            </w:r>
                          </w:p>
                          <w:p w:rsidR="00E146A3" w:rsidRDefault="00E146A3" w:rsidP="0033389D">
                            <w:pPr>
                              <w:spacing w:after="0"/>
                            </w:pPr>
                            <w:proofErr w:type="gramStart"/>
                            <w:r>
                              <w:t>une</w:t>
                            </w:r>
                            <w:proofErr w:type="gramEnd"/>
                            <w:r>
                              <w:t xml:space="preserve"> zone de </w:t>
                            </w:r>
                            <w:proofErr w:type="spellStart"/>
                            <w:r w:rsidRPr="004F7136">
                              <w:rPr>
                                <w:b/>
                              </w:rPr>
                              <w:t>libre échange</w:t>
                            </w:r>
                            <w:proofErr w:type="spellEnd"/>
                            <w:r>
                              <w:t xml:space="preserve">, c’est-à-dire  </w:t>
                            </w:r>
                            <w:r w:rsidR="0070033E" w:rsidRPr="0070033E">
                              <w:rPr>
                                <w:color w:val="FF0000"/>
                              </w:rPr>
                              <w:t>une zone où les marchandises circulent librement sans droits de douane, sans entraves au commerce</w:t>
                            </w:r>
                          </w:p>
                          <w:p w:rsidR="00E146A3" w:rsidRDefault="00E146A3" w:rsidP="0033389D">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37334" id="Flèche : pentagone 2" o:spid="_x0000_s1028" type="#_x0000_t15" style="position:absolute;margin-left:-.75pt;margin-top:7.45pt;width:165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" adj="10800" fillcolor="yellow" strokecolor="#70ad47 [3209]" strokeweight="1pt">
                <v:textbox>
                  <w:txbxContent>
                    <w:p w:rsidR="0070033E" w:rsidRDefault="00E146A3" w:rsidP="0070033E">
                      <w:pPr>
                        <w:spacing w:after="0"/>
                        <w:jc w:val="both"/>
                        <w:rPr>
                          <w:i/>
                          <w:iCs/>
                        </w:rPr>
                      </w:pPr>
                      <w:r>
                        <w:t xml:space="preserve">1951 :  </w:t>
                      </w:r>
                      <w:r w:rsidRPr="00D72E03">
                        <w:rPr>
                          <w:iCs/>
                        </w:rPr>
                        <w:t>6 pays</w:t>
                      </w:r>
                      <w:r>
                        <w:rPr>
                          <w:i/>
                          <w:iCs/>
                        </w:rPr>
                        <w:t xml:space="preserve"> </w:t>
                      </w:r>
                    </w:p>
                    <w:p w:rsidR="00E146A3" w:rsidRPr="009D22F1" w:rsidRDefault="0070033E" w:rsidP="0070033E">
                      <w:pPr>
                        <w:spacing w:after="0"/>
                        <w:jc w:val="both"/>
                        <w:rPr>
                          <w:iCs/>
                        </w:rPr>
                      </w:pPr>
                      <w:r w:rsidRPr="0070033E">
                        <w:rPr>
                          <w:rFonts w:cstheme="minorHAnsi"/>
                          <w:color w:val="FF0000"/>
                        </w:rPr>
                        <w:t>(RFA, Italie, France, Belgique, Pays-Bas, Luxembourg)</w:t>
                      </w:r>
                    </w:p>
                    <w:p w:rsidR="00E146A3" w:rsidRDefault="00E146A3" w:rsidP="0033389D">
                      <w:pPr>
                        <w:spacing w:after="0"/>
                        <w:jc w:val="both"/>
                        <w:rPr>
                          <w:iCs/>
                        </w:rPr>
                      </w:pPr>
                      <w:proofErr w:type="gramStart"/>
                      <w:r w:rsidRPr="00D72E03">
                        <w:rPr>
                          <w:iCs/>
                        </w:rPr>
                        <w:t>créent</w:t>
                      </w:r>
                      <w:proofErr w:type="gramEnd"/>
                      <w:r w:rsidRPr="00D72E03">
                        <w:rPr>
                          <w:iCs/>
                        </w:rPr>
                        <w:t xml:space="preserve"> la </w:t>
                      </w:r>
                      <w:r w:rsidR="0070033E" w:rsidRPr="0070033E">
                        <w:rPr>
                          <w:iCs/>
                          <w:color w:val="FF0000"/>
                        </w:rPr>
                        <w:t>CECA</w:t>
                      </w:r>
                    </w:p>
                    <w:p w:rsidR="00E146A3" w:rsidRDefault="00E146A3" w:rsidP="0033389D">
                      <w:pPr>
                        <w:spacing w:after="0"/>
                      </w:pPr>
                      <w:proofErr w:type="gramStart"/>
                      <w:r>
                        <w:t>une</w:t>
                      </w:r>
                      <w:proofErr w:type="gramEnd"/>
                      <w:r>
                        <w:t xml:space="preserve"> zone de </w:t>
                      </w:r>
                      <w:proofErr w:type="spellStart"/>
                      <w:r w:rsidRPr="004F7136">
                        <w:rPr>
                          <w:b/>
                        </w:rPr>
                        <w:t>libre échange</w:t>
                      </w:r>
                      <w:proofErr w:type="spellEnd"/>
                      <w:r>
                        <w:t xml:space="preserve">, c’est-à-dire  </w:t>
                      </w:r>
                      <w:r w:rsidR="0070033E" w:rsidRPr="0070033E">
                        <w:rPr>
                          <w:color w:val="FF0000"/>
                        </w:rPr>
                        <w:t>une zone où les marchandises circulent librement sans droits de douane, sans entraves au commerce</w:t>
                      </w:r>
                    </w:p>
                    <w:p w:rsidR="00E146A3" w:rsidRDefault="00E146A3" w:rsidP="0033389D">
                      <w:pPr>
                        <w:jc w:val="center"/>
                      </w:pPr>
                      <w:r>
                        <w:tab/>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DD5417" wp14:editId="0EEFE2A1">
                <wp:simplePos x="0" y="0"/>
                <wp:positionH relativeFrom="column">
                  <wp:posOffset>1752601</wp:posOffset>
                </wp:positionH>
                <wp:positionV relativeFrom="paragraph">
                  <wp:posOffset>104140</wp:posOffset>
                </wp:positionV>
                <wp:extent cx="2552700" cy="2390775"/>
                <wp:effectExtent l="0" t="0" r="38100" b="28575"/>
                <wp:wrapNone/>
                <wp:docPr id="3" name="Flèche : pentagone 3"/>
                <wp:cNvGraphicFramePr/>
                <a:graphic xmlns:a="http://schemas.openxmlformats.org/drawingml/2006/main">
                  <a:graphicData uri="http://schemas.microsoft.com/office/word/2010/wordprocessingShape">
                    <wps:wsp>
                      <wps:cNvSpPr/>
                      <wps:spPr>
                        <a:xfrm>
                          <a:off x="0" y="0"/>
                          <a:ext cx="2552700" cy="2390775"/>
                        </a:xfrm>
                        <a:prstGeom prst="homePlate">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rsidR="00E146A3" w:rsidRDefault="0070033E" w:rsidP="0033389D">
                            <w:pPr>
                              <w:spacing w:after="0"/>
                              <w:jc w:val="both"/>
                            </w:pPr>
                            <w:proofErr w:type="gramStart"/>
                            <w:r w:rsidRPr="0070033E">
                              <w:rPr>
                                <w:color w:val="FF0000"/>
                              </w:rPr>
                              <w:t>1957</w:t>
                            </w:r>
                            <w:r w:rsidR="00E146A3" w:rsidRPr="0070033E">
                              <w:rPr>
                                <w:color w:val="FF0000"/>
                              </w:rPr>
                              <w:t>:</w:t>
                            </w:r>
                            <w:proofErr w:type="gramEnd"/>
                            <w:r w:rsidR="00E146A3" w:rsidRPr="0070033E">
                              <w:rPr>
                                <w:color w:val="FF0000"/>
                              </w:rPr>
                              <w:t xml:space="preserve">  </w:t>
                            </w:r>
                            <w:r w:rsidR="00E146A3">
                              <w:t xml:space="preserve">le traité de Rome </w:t>
                            </w:r>
                          </w:p>
                          <w:p w:rsidR="00E146A3" w:rsidRDefault="00E146A3" w:rsidP="0033389D">
                            <w:pPr>
                              <w:spacing w:after="0"/>
                              <w:jc w:val="both"/>
                            </w:pPr>
                            <w:proofErr w:type="gramStart"/>
                            <w:r>
                              <w:t>crée</w:t>
                            </w:r>
                            <w:proofErr w:type="gramEnd"/>
                            <w:r>
                              <w:t xml:space="preserve"> la </w:t>
                            </w:r>
                            <w:r w:rsidR="0070033E" w:rsidRPr="0070033E">
                              <w:rPr>
                                <w:color w:val="FF0000"/>
                              </w:rPr>
                              <w:t>CEE</w:t>
                            </w:r>
                          </w:p>
                          <w:p w:rsidR="00E146A3" w:rsidRDefault="00E146A3" w:rsidP="009D22F1">
                            <w:pPr>
                              <w:spacing w:after="0"/>
                              <w:jc w:val="both"/>
                              <w:rPr>
                                <w:b/>
                                <w:bCs/>
                                <w:i/>
                              </w:rPr>
                            </w:pPr>
                            <w:proofErr w:type="gramStart"/>
                            <w:r>
                              <w:t>une</w:t>
                            </w:r>
                            <w:proofErr w:type="gramEnd"/>
                            <w:r>
                              <w:t xml:space="preserve"> </w:t>
                            </w:r>
                            <w:r w:rsidRPr="004F7136">
                              <w:rPr>
                                <w:b/>
                              </w:rPr>
                              <w:t>union douanière</w:t>
                            </w:r>
                            <w:r>
                              <w:t xml:space="preserve"> entre les 6 pays fondateurs : </w:t>
                            </w:r>
                            <w:r>
                              <w:rPr>
                                <w:b/>
                                <w:bCs/>
                              </w:rPr>
                              <w:t>zone</w:t>
                            </w:r>
                            <w:r>
                              <w:t xml:space="preserve"> </w:t>
                            </w:r>
                            <w:r>
                              <w:rPr>
                                <w:b/>
                                <w:bCs/>
                              </w:rPr>
                              <w:t xml:space="preserve">de libre-échange </w:t>
                            </w:r>
                            <w:r w:rsidRPr="00A67D4B">
                              <w:rPr>
                                <w:b/>
                                <w:bCs/>
                                <w:i/>
                              </w:rPr>
                              <w:t>avec</w:t>
                            </w:r>
                            <w:r>
                              <w:rPr>
                                <w:b/>
                                <w:bCs/>
                                <w:i/>
                              </w:rPr>
                              <w:t xml:space="preserve">  </w:t>
                            </w:r>
                            <w:r w:rsidRPr="00A67D4B">
                              <w:rPr>
                                <w:b/>
                                <w:bCs/>
                                <w:i/>
                              </w:rPr>
                              <w:t>en plus</w:t>
                            </w:r>
                          </w:p>
                          <w:p w:rsidR="00E146A3" w:rsidRPr="009D22F1" w:rsidRDefault="00E146A3" w:rsidP="009D22F1">
                            <w:pPr>
                              <w:spacing w:after="0"/>
                              <w:jc w:val="both"/>
                              <w:rPr>
                                <w:b/>
                                <w:bCs/>
                                <w:i/>
                              </w:rPr>
                            </w:pPr>
                            <w:r>
                              <w:rPr>
                                <w:b/>
                                <w:bCs/>
                                <w:i/>
                              </w:rPr>
                              <w:t xml:space="preserve">         </w:t>
                            </w:r>
                            <w:r w:rsidRPr="00A67D4B">
                              <w:rPr>
                                <w:b/>
                                <w:bCs/>
                                <w:i/>
                              </w:rPr>
                              <w:t xml:space="preserve"> </w:t>
                            </w:r>
                            <w:proofErr w:type="gramStart"/>
                            <w:r w:rsidRPr="00A67D4B">
                              <w:rPr>
                                <w:b/>
                                <w:bCs/>
                                <w:i/>
                              </w:rPr>
                              <w:t>«</w:t>
                            </w:r>
                            <w:r>
                              <w:rPr>
                                <w:b/>
                                <w:bCs/>
                                <w:i/>
                              </w:rPr>
                              <w:t>u</w:t>
                            </w:r>
                            <w:r w:rsidRPr="00A67D4B">
                              <w:rPr>
                                <w:b/>
                                <w:bCs/>
                                <w:i/>
                              </w:rPr>
                              <w:t>n</w:t>
                            </w:r>
                            <w:proofErr w:type="gramEnd"/>
                            <w:r w:rsidRPr="00A67D4B">
                              <w:rPr>
                                <w:b/>
                                <w:bCs/>
                                <w:i/>
                              </w:rPr>
                              <w:t xml:space="preserve">  tarif extérieur</w:t>
                            </w:r>
                          </w:p>
                          <w:p w:rsidR="00E146A3" w:rsidRDefault="00E146A3" w:rsidP="0033389D">
                            <w:pPr>
                              <w:spacing w:after="0"/>
                              <w:jc w:val="both"/>
                            </w:pPr>
                            <w:r>
                              <w:rPr>
                                <w:b/>
                                <w:bCs/>
                                <w:i/>
                              </w:rPr>
                              <w:t xml:space="preserve">        </w:t>
                            </w:r>
                            <w:r w:rsidRPr="00A67D4B">
                              <w:rPr>
                                <w:b/>
                                <w:bCs/>
                                <w:i/>
                              </w:rPr>
                              <w:t xml:space="preserve"> </w:t>
                            </w:r>
                            <w:proofErr w:type="gramStart"/>
                            <w:r w:rsidRPr="00A67D4B">
                              <w:rPr>
                                <w:b/>
                                <w:bCs/>
                                <w:i/>
                              </w:rPr>
                              <w:t>commun</w:t>
                            </w:r>
                            <w:proofErr w:type="gramEnd"/>
                            <w:r w:rsidRPr="00A67D4B">
                              <w:rPr>
                                <w:b/>
                                <w:bCs/>
                                <w:i/>
                              </w:rPr>
                              <w:t> »</w:t>
                            </w:r>
                            <w:r>
                              <w:rPr>
                                <w:b/>
                                <w:bCs/>
                              </w:rPr>
                              <w:t xml:space="preserve"> </w:t>
                            </w:r>
                            <w:r>
                              <w:t>c’est-à-dire les</w:t>
                            </w:r>
                          </w:p>
                          <w:p w:rsidR="00E146A3" w:rsidRPr="00A67D4B" w:rsidRDefault="00E146A3" w:rsidP="0033389D">
                            <w:pPr>
                              <w:spacing w:after="0"/>
                              <w:jc w:val="both"/>
                              <w:rPr>
                                <w:b/>
                                <w:bCs/>
                              </w:rPr>
                            </w:pPr>
                            <w:r>
                              <w:t xml:space="preserve">     </w:t>
                            </w:r>
                            <w:proofErr w:type="gramStart"/>
                            <w:r>
                              <w:t>mêmes</w:t>
                            </w:r>
                            <w:proofErr w:type="gramEnd"/>
                            <w:r>
                              <w:t xml:space="preserve"> droits de douane qui s’appliquent aux pays    extérieurs à l’union douanière</w:t>
                            </w:r>
                          </w:p>
                          <w:p w:rsidR="00E146A3" w:rsidRDefault="0070033E" w:rsidP="0033389D">
                            <w:pPr>
                              <w:spacing w:after="0"/>
                              <w:jc w:val="both"/>
                            </w:pPr>
                            <w:r w:rsidRPr="0070033E">
                              <w:rPr>
                                <w:color w:val="FF0000"/>
                              </w:rPr>
                              <w:t>1972</w:t>
                            </w:r>
                            <w:r w:rsidR="00E146A3">
                              <w:t> :  élargissement à 9 pays</w:t>
                            </w:r>
                          </w:p>
                          <w:p w:rsidR="00E146A3" w:rsidRDefault="00E146A3" w:rsidP="0033389D">
                            <w:pPr>
                              <w:spacing w:after="0"/>
                              <w:jc w:val="both"/>
                            </w:pPr>
                            <w:r>
                              <w:t xml:space="preserve">(6 + </w:t>
                            </w:r>
                            <w:r w:rsidR="0070033E">
                              <w:rPr>
                                <w:rFonts w:cstheme="minorHAnsi"/>
                                <w:color w:val="FF0000"/>
                              </w:rPr>
                              <w:t>GB</w:t>
                            </w:r>
                            <w:r w:rsidR="0070033E" w:rsidRPr="0070033E">
                              <w:rPr>
                                <w:rFonts w:cstheme="minorHAnsi"/>
                                <w:color w:val="FF0000"/>
                              </w:rPr>
                              <w:t>, Irlande Danemark</w:t>
                            </w:r>
                            <w:r w:rsidR="0070033E">
                              <w:rPr>
                                <w:rFonts w:cstheme="minorHAnsi"/>
                                <w:color w:val="FF0000"/>
                              </w:rPr>
                              <w:t>)</w:t>
                            </w:r>
                          </w:p>
                          <w:p w:rsidR="00E146A3" w:rsidRDefault="00E146A3" w:rsidP="0033389D">
                            <w:pPr>
                              <w:spacing w:after="0"/>
                              <w:jc w:val="both"/>
                            </w:pPr>
                          </w:p>
                          <w:p w:rsidR="00E146A3" w:rsidRDefault="00E146A3" w:rsidP="0033389D">
                            <w:pPr>
                              <w:spacing w:after="0"/>
                              <w:jc w:val="both"/>
                            </w:pPr>
                          </w:p>
                          <w:p w:rsidR="00E146A3" w:rsidRDefault="00E146A3" w:rsidP="0033389D">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5417" id="Flèche : pentagone 3" o:spid="_x0000_s1029" type="#_x0000_t15" style="position:absolute;margin-left:138pt;margin-top:8.2pt;width:201pt;height:18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" adj="11485" fillcolor="#ffc000" strokecolor="#70ad47 [3209]" strokeweight="1pt">
                <v:textbox>
                  <w:txbxContent>
                    <w:p w:rsidR="00E146A3" w:rsidRDefault="0070033E" w:rsidP="0033389D">
                      <w:pPr>
                        <w:spacing w:after="0"/>
                        <w:jc w:val="both"/>
                      </w:pPr>
                      <w:proofErr w:type="gramStart"/>
                      <w:r w:rsidRPr="0070033E">
                        <w:rPr>
                          <w:color w:val="FF0000"/>
                        </w:rPr>
                        <w:t>1957</w:t>
                      </w:r>
                      <w:r w:rsidR="00E146A3" w:rsidRPr="0070033E">
                        <w:rPr>
                          <w:color w:val="FF0000"/>
                        </w:rPr>
                        <w:t>:</w:t>
                      </w:r>
                      <w:proofErr w:type="gramEnd"/>
                      <w:r w:rsidR="00E146A3" w:rsidRPr="0070033E">
                        <w:rPr>
                          <w:color w:val="FF0000"/>
                        </w:rPr>
                        <w:t xml:space="preserve">  </w:t>
                      </w:r>
                      <w:r w:rsidR="00E146A3">
                        <w:t xml:space="preserve">le traité de Rome </w:t>
                      </w:r>
                    </w:p>
                    <w:p w:rsidR="00E146A3" w:rsidRDefault="00E146A3" w:rsidP="0033389D">
                      <w:pPr>
                        <w:spacing w:after="0"/>
                        <w:jc w:val="both"/>
                      </w:pPr>
                      <w:proofErr w:type="gramStart"/>
                      <w:r>
                        <w:t>crée</w:t>
                      </w:r>
                      <w:proofErr w:type="gramEnd"/>
                      <w:r>
                        <w:t xml:space="preserve"> la </w:t>
                      </w:r>
                      <w:r w:rsidR="0070033E" w:rsidRPr="0070033E">
                        <w:rPr>
                          <w:color w:val="FF0000"/>
                        </w:rPr>
                        <w:t>CEE</w:t>
                      </w:r>
                    </w:p>
                    <w:p w:rsidR="00E146A3" w:rsidRDefault="00E146A3" w:rsidP="009D22F1">
                      <w:pPr>
                        <w:spacing w:after="0"/>
                        <w:jc w:val="both"/>
                        <w:rPr>
                          <w:b/>
                          <w:bCs/>
                          <w:i/>
                        </w:rPr>
                      </w:pPr>
                      <w:proofErr w:type="gramStart"/>
                      <w:r>
                        <w:t>une</w:t>
                      </w:r>
                      <w:proofErr w:type="gramEnd"/>
                      <w:r>
                        <w:t xml:space="preserve"> </w:t>
                      </w:r>
                      <w:r w:rsidRPr="004F7136">
                        <w:rPr>
                          <w:b/>
                        </w:rPr>
                        <w:t>union douanière</w:t>
                      </w:r>
                      <w:r>
                        <w:t xml:space="preserve"> entre les 6 pays fondateurs : </w:t>
                      </w:r>
                      <w:r>
                        <w:rPr>
                          <w:b/>
                          <w:bCs/>
                        </w:rPr>
                        <w:t>zone</w:t>
                      </w:r>
                      <w:r>
                        <w:t xml:space="preserve"> </w:t>
                      </w:r>
                      <w:r>
                        <w:rPr>
                          <w:b/>
                          <w:bCs/>
                        </w:rPr>
                        <w:t xml:space="preserve">de libre-échange </w:t>
                      </w:r>
                      <w:r w:rsidRPr="00A67D4B">
                        <w:rPr>
                          <w:b/>
                          <w:bCs/>
                          <w:i/>
                        </w:rPr>
                        <w:t>avec</w:t>
                      </w:r>
                      <w:r>
                        <w:rPr>
                          <w:b/>
                          <w:bCs/>
                          <w:i/>
                        </w:rPr>
                        <w:t xml:space="preserve">  </w:t>
                      </w:r>
                      <w:r w:rsidRPr="00A67D4B">
                        <w:rPr>
                          <w:b/>
                          <w:bCs/>
                          <w:i/>
                        </w:rPr>
                        <w:t>en plus</w:t>
                      </w:r>
                    </w:p>
                    <w:p w:rsidR="00E146A3" w:rsidRPr="009D22F1" w:rsidRDefault="00E146A3" w:rsidP="009D22F1">
                      <w:pPr>
                        <w:spacing w:after="0"/>
                        <w:jc w:val="both"/>
                        <w:rPr>
                          <w:b/>
                          <w:bCs/>
                          <w:i/>
                        </w:rPr>
                      </w:pPr>
                      <w:r>
                        <w:rPr>
                          <w:b/>
                          <w:bCs/>
                          <w:i/>
                        </w:rPr>
                        <w:t xml:space="preserve">         </w:t>
                      </w:r>
                      <w:r w:rsidRPr="00A67D4B">
                        <w:rPr>
                          <w:b/>
                          <w:bCs/>
                          <w:i/>
                        </w:rPr>
                        <w:t xml:space="preserve"> </w:t>
                      </w:r>
                      <w:proofErr w:type="gramStart"/>
                      <w:r w:rsidRPr="00A67D4B">
                        <w:rPr>
                          <w:b/>
                          <w:bCs/>
                          <w:i/>
                        </w:rPr>
                        <w:t>«</w:t>
                      </w:r>
                      <w:r>
                        <w:rPr>
                          <w:b/>
                          <w:bCs/>
                          <w:i/>
                        </w:rPr>
                        <w:t>u</w:t>
                      </w:r>
                      <w:r w:rsidRPr="00A67D4B">
                        <w:rPr>
                          <w:b/>
                          <w:bCs/>
                          <w:i/>
                        </w:rPr>
                        <w:t>n</w:t>
                      </w:r>
                      <w:proofErr w:type="gramEnd"/>
                      <w:r w:rsidRPr="00A67D4B">
                        <w:rPr>
                          <w:b/>
                          <w:bCs/>
                          <w:i/>
                        </w:rPr>
                        <w:t xml:space="preserve">  tarif extérieur</w:t>
                      </w:r>
                    </w:p>
                    <w:p w:rsidR="00E146A3" w:rsidRDefault="00E146A3" w:rsidP="0033389D">
                      <w:pPr>
                        <w:spacing w:after="0"/>
                        <w:jc w:val="both"/>
                      </w:pPr>
                      <w:r>
                        <w:rPr>
                          <w:b/>
                          <w:bCs/>
                          <w:i/>
                        </w:rPr>
                        <w:t xml:space="preserve">        </w:t>
                      </w:r>
                      <w:r w:rsidRPr="00A67D4B">
                        <w:rPr>
                          <w:b/>
                          <w:bCs/>
                          <w:i/>
                        </w:rPr>
                        <w:t xml:space="preserve"> </w:t>
                      </w:r>
                      <w:proofErr w:type="gramStart"/>
                      <w:r w:rsidRPr="00A67D4B">
                        <w:rPr>
                          <w:b/>
                          <w:bCs/>
                          <w:i/>
                        </w:rPr>
                        <w:t>commun</w:t>
                      </w:r>
                      <w:proofErr w:type="gramEnd"/>
                      <w:r w:rsidRPr="00A67D4B">
                        <w:rPr>
                          <w:b/>
                          <w:bCs/>
                          <w:i/>
                        </w:rPr>
                        <w:t> »</w:t>
                      </w:r>
                      <w:r>
                        <w:rPr>
                          <w:b/>
                          <w:bCs/>
                        </w:rPr>
                        <w:t xml:space="preserve"> </w:t>
                      </w:r>
                      <w:r>
                        <w:t>c’est-à-dire les</w:t>
                      </w:r>
                    </w:p>
                    <w:p w:rsidR="00E146A3" w:rsidRPr="00A67D4B" w:rsidRDefault="00E146A3" w:rsidP="0033389D">
                      <w:pPr>
                        <w:spacing w:after="0"/>
                        <w:jc w:val="both"/>
                        <w:rPr>
                          <w:b/>
                          <w:bCs/>
                        </w:rPr>
                      </w:pPr>
                      <w:r>
                        <w:t xml:space="preserve">     </w:t>
                      </w:r>
                      <w:proofErr w:type="gramStart"/>
                      <w:r>
                        <w:t>mêmes</w:t>
                      </w:r>
                      <w:proofErr w:type="gramEnd"/>
                      <w:r>
                        <w:t xml:space="preserve"> droits de douane qui s’appliquent aux pays    extérieurs à l’union douanière</w:t>
                      </w:r>
                    </w:p>
                    <w:p w:rsidR="00E146A3" w:rsidRDefault="0070033E" w:rsidP="0033389D">
                      <w:pPr>
                        <w:spacing w:after="0"/>
                        <w:jc w:val="both"/>
                      </w:pPr>
                      <w:r w:rsidRPr="0070033E">
                        <w:rPr>
                          <w:color w:val="FF0000"/>
                        </w:rPr>
                        <w:t>1972</w:t>
                      </w:r>
                      <w:r w:rsidR="00E146A3">
                        <w:t> :  élargissement à 9 pays</w:t>
                      </w:r>
                    </w:p>
                    <w:p w:rsidR="00E146A3" w:rsidRDefault="00E146A3" w:rsidP="0033389D">
                      <w:pPr>
                        <w:spacing w:after="0"/>
                        <w:jc w:val="both"/>
                      </w:pPr>
                      <w:r>
                        <w:t xml:space="preserve">(6 + </w:t>
                      </w:r>
                      <w:r w:rsidR="0070033E">
                        <w:rPr>
                          <w:rFonts w:cstheme="minorHAnsi"/>
                          <w:color w:val="FF0000"/>
                        </w:rPr>
                        <w:t>GB</w:t>
                      </w:r>
                      <w:r w:rsidR="0070033E" w:rsidRPr="0070033E">
                        <w:rPr>
                          <w:rFonts w:cstheme="minorHAnsi"/>
                          <w:color w:val="FF0000"/>
                        </w:rPr>
                        <w:t>, Irlande Danemark</w:t>
                      </w:r>
                      <w:r w:rsidR="0070033E">
                        <w:rPr>
                          <w:rFonts w:cstheme="minorHAnsi"/>
                          <w:color w:val="FF0000"/>
                        </w:rPr>
                        <w:t>)</w:t>
                      </w:r>
                    </w:p>
                    <w:p w:rsidR="00E146A3" w:rsidRDefault="00E146A3" w:rsidP="0033389D">
                      <w:pPr>
                        <w:spacing w:after="0"/>
                        <w:jc w:val="both"/>
                      </w:pPr>
                    </w:p>
                    <w:p w:rsidR="00E146A3" w:rsidRDefault="00E146A3" w:rsidP="0033389D">
                      <w:pPr>
                        <w:spacing w:after="0"/>
                        <w:jc w:val="both"/>
                      </w:pPr>
                    </w:p>
                    <w:p w:rsidR="00E146A3" w:rsidRDefault="00E146A3" w:rsidP="0033389D">
                      <w:pPr>
                        <w:jc w:val="center"/>
                      </w:pPr>
                      <w:r>
                        <w:tab/>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D60006" wp14:editId="63CBAF3C">
                <wp:simplePos x="0" y="0"/>
                <wp:positionH relativeFrom="column">
                  <wp:posOffset>5324475</wp:posOffset>
                </wp:positionH>
                <wp:positionV relativeFrom="paragraph">
                  <wp:posOffset>113665</wp:posOffset>
                </wp:positionV>
                <wp:extent cx="2695575" cy="2390775"/>
                <wp:effectExtent l="0" t="0" r="47625" b="28575"/>
                <wp:wrapNone/>
                <wp:docPr id="5" name="Flèche : pentagone 5"/>
                <wp:cNvGraphicFramePr/>
                <a:graphic xmlns:a="http://schemas.openxmlformats.org/drawingml/2006/main">
                  <a:graphicData uri="http://schemas.microsoft.com/office/word/2010/wordprocessingShape">
                    <wps:wsp>
                      <wps:cNvSpPr/>
                      <wps:spPr>
                        <a:xfrm>
                          <a:off x="0" y="0"/>
                          <a:ext cx="2695575" cy="2390775"/>
                        </a:xfrm>
                        <a:prstGeom prst="homePlate">
                          <a:avLst/>
                        </a:prstGeom>
                        <a:solidFill>
                          <a:schemeClr val="accent5">
                            <a:lumMod val="20000"/>
                            <a:lumOff val="80000"/>
                          </a:schemeClr>
                        </a:solidFill>
                        <a:ln w="12700" cap="flat" cmpd="sng" algn="ctr">
                          <a:solidFill>
                            <a:srgbClr val="70AD47"/>
                          </a:solidFill>
                          <a:prstDash val="solid"/>
                          <a:miter lim="800000"/>
                        </a:ln>
                        <a:effectLst/>
                      </wps:spPr>
                      <wps:txbx>
                        <w:txbxContent>
                          <w:p w:rsidR="00E146A3" w:rsidRDefault="00E146A3" w:rsidP="0033389D">
                            <w:pPr>
                              <w:spacing w:after="0"/>
                              <w:rPr>
                                <w:iCs/>
                              </w:rPr>
                            </w:pPr>
                            <w:r>
                              <w:rPr>
                                <w:iCs/>
                              </w:rPr>
                              <w:t>Le</w:t>
                            </w:r>
                            <w:r w:rsidRPr="005174B3">
                              <w:rPr>
                                <w:iCs/>
                              </w:rPr>
                              <w:t xml:space="preserve"> traité de Maastricht </w:t>
                            </w:r>
                          </w:p>
                          <w:p w:rsidR="00E146A3" w:rsidRPr="005174B3" w:rsidRDefault="00E146A3" w:rsidP="0033389D">
                            <w:pPr>
                              <w:spacing w:after="0"/>
                              <w:ind w:firstLine="708"/>
                              <w:rPr>
                                <w:iCs/>
                              </w:rPr>
                            </w:pPr>
                            <w:proofErr w:type="gramStart"/>
                            <w:r w:rsidRPr="005174B3">
                              <w:rPr>
                                <w:iCs/>
                              </w:rPr>
                              <w:t>en</w:t>
                            </w:r>
                            <w:proofErr w:type="gramEnd"/>
                            <w:r w:rsidRPr="005174B3">
                              <w:rPr>
                                <w:iCs/>
                              </w:rPr>
                              <w:t xml:space="preserve"> 19</w:t>
                            </w:r>
                            <w:r w:rsidR="0070033E" w:rsidRPr="0070033E">
                              <w:rPr>
                                <w:iCs/>
                                <w:color w:val="FF0000"/>
                              </w:rPr>
                              <w:t>92</w:t>
                            </w:r>
                            <w:r>
                              <w:rPr>
                                <w:iCs/>
                              </w:rPr>
                              <w:t xml:space="preserve">   a créé</w:t>
                            </w:r>
                            <w:r w:rsidRPr="005174B3">
                              <w:rPr>
                                <w:iCs/>
                              </w:rPr>
                              <w:t xml:space="preserve"> </w:t>
                            </w:r>
                            <w:r>
                              <w:rPr>
                                <w:iCs/>
                              </w:rPr>
                              <w:t xml:space="preserve">l’ </w:t>
                            </w:r>
                          </w:p>
                          <w:p w:rsidR="00E146A3" w:rsidRPr="00311C97" w:rsidRDefault="00E146A3" w:rsidP="009D22F1">
                            <w:pPr>
                              <w:spacing w:after="0"/>
                              <w:ind w:firstLine="708"/>
                              <w:rPr>
                                <w:b/>
                                <w:iCs/>
                              </w:rPr>
                            </w:pPr>
                            <w:proofErr w:type="gramStart"/>
                            <w:r w:rsidRPr="005174B3">
                              <w:rPr>
                                <w:iCs/>
                              </w:rPr>
                              <w:t>U</w:t>
                            </w:r>
                            <w:r w:rsidR="0070033E" w:rsidRPr="0070033E">
                              <w:rPr>
                                <w:iCs/>
                                <w:color w:val="FF0000"/>
                              </w:rPr>
                              <w:t>nion</w:t>
                            </w:r>
                            <w:r>
                              <w:rPr>
                                <w:iCs/>
                              </w:rPr>
                              <w:t xml:space="preserve">  E</w:t>
                            </w:r>
                            <w:r w:rsidR="0070033E" w:rsidRPr="0070033E">
                              <w:rPr>
                                <w:iCs/>
                                <w:color w:val="FF0000"/>
                              </w:rPr>
                              <w:t>uropéenne</w:t>
                            </w:r>
                            <w:proofErr w:type="gramEnd"/>
                            <w:r>
                              <w:rPr>
                                <w:iCs/>
                              </w:rPr>
                              <w:t xml:space="preserve">     …………      </w:t>
                            </w:r>
                            <w:proofErr w:type="gramStart"/>
                            <w:r w:rsidRPr="005174B3">
                              <w:rPr>
                                <w:iCs/>
                              </w:rPr>
                              <w:t>en</w:t>
                            </w:r>
                            <w:proofErr w:type="gramEnd"/>
                            <w:r w:rsidRPr="005174B3">
                              <w:rPr>
                                <w:iCs/>
                              </w:rPr>
                              <w:t xml:space="preserve"> 1993</w:t>
                            </w:r>
                            <w:r>
                              <w:rPr>
                                <w:iCs/>
                              </w:rPr>
                              <w:t xml:space="preserve"> </w:t>
                            </w:r>
                            <w:r w:rsidRPr="005174B3">
                              <w:rPr>
                                <w:iCs/>
                              </w:rPr>
                              <w:t xml:space="preserve">qui est une </w:t>
                            </w:r>
                            <w:r w:rsidRPr="00E971BF">
                              <w:rPr>
                                <w:b/>
                                <w:iCs/>
                              </w:rPr>
                              <w:t>union</w:t>
                            </w:r>
                            <w:r>
                              <w:rPr>
                                <w:b/>
                                <w:iCs/>
                              </w:rPr>
                              <w:tab/>
                              <w:t xml:space="preserve">           </w:t>
                            </w:r>
                            <w:proofErr w:type="spellStart"/>
                            <w:r>
                              <w:rPr>
                                <w:b/>
                                <w:iCs/>
                              </w:rPr>
                              <w:t>union</w:t>
                            </w:r>
                            <w:proofErr w:type="spellEnd"/>
                            <w:r w:rsidRPr="00E971BF">
                              <w:rPr>
                                <w:b/>
                                <w:iCs/>
                              </w:rPr>
                              <w:t xml:space="preserve"> économique</w:t>
                            </w:r>
                          </w:p>
                          <w:p w:rsidR="00E146A3" w:rsidRDefault="00E146A3" w:rsidP="0033389D">
                            <w:pPr>
                              <w:spacing w:after="0"/>
                              <w:ind w:firstLine="708"/>
                            </w:pPr>
                            <w:r>
                              <w:rPr>
                                <w:iCs/>
                              </w:rPr>
                              <w:t xml:space="preserve">                     </w:t>
                            </w:r>
                            <w:proofErr w:type="gramStart"/>
                            <w:r>
                              <w:t>c’est</w:t>
                            </w:r>
                            <w:proofErr w:type="gramEnd"/>
                            <w:r>
                              <w:t xml:space="preserve"> le</w:t>
                            </w:r>
                          </w:p>
                          <w:p w:rsidR="00E146A3" w:rsidRDefault="00E146A3" w:rsidP="0033389D">
                            <w:pPr>
                              <w:spacing w:after="0"/>
                              <w:ind w:firstLine="708"/>
                              <w:rPr>
                                <w:b/>
                                <w:bCs/>
                              </w:rPr>
                            </w:pPr>
                            <w:r>
                              <w:t xml:space="preserve">           </w:t>
                            </w:r>
                            <w:proofErr w:type="gramStart"/>
                            <w:r>
                              <w:rPr>
                                <w:b/>
                                <w:bCs/>
                              </w:rPr>
                              <w:t>marché</w:t>
                            </w:r>
                            <w:proofErr w:type="gramEnd"/>
                            <w:r>
                              <w:rPr>
                                <w:b/>
                                <w:bCs/>
                              </w:rPr>
                              <w:t xml:space="preserve"> commun</w:t>
                            </w:r>
                          </w:p>
                          <w:p w:rsidR="00E146A3" w:rsidRDefault="00E146A3" w:rsidP="0033389D">
                            <w:pPr>
                              <w:spacing w:after="0"/>
                              <w:ind w:firstLine="708"/>
                              <w:rPr>
                                <w:b/>
                                <w:bCs/>
                              </w:rPr>
                            </w:pPr>
                            <w:r>
                              <w:rPr>
                                <w:b/>
                                <w:bCs/>
                              </w:rPr>
                              <w:t xml:space="preserve">      </w:t>
                            </w:r>
                            <w:proofErr w:type="gramStart"/>
                            <w:r>
                              <w:rPr>
                                <w:b/>
                                <w:bCs/>
                              </w:rPr>
                              <w:t>plus</w:t>
                            </w:r>
                            <w:proofErr w:type="gramEnd"/>
                            <w:r>
                              <w:rPr>
                                <w:b/>
                                <w:bCs/>
                              </w:rPr>
                              <w:t xml:space="preserve"> l’harmonisation, </w:t>
                            </w:r>
                          </w:p>
                          <w:p w:rsidR="00E146A3" w:rsidRDefault="00E146A3" w:rsidP="0033389D">
                            <w:pPr>
                              <w:spacing w:after="0"/>
                              <w:rPr>
                                <w:b/>
                                <w:bCs/>
                              </w:rPr>
                            </w:pPr>
                            <w:r>
                              <w:rPr>
                                <w:b/>
                                <w:bCs/>
                              </w:rPr>
                              <w:t xml:space="preserve">               </w:t>
                            </w:r>
                            <w:proofErr w:type="gramStart"/>
                            <w:r>
                              <w:rPr>
                                <w:b/>
                                <w:bCs/>
                              </w:rPr>
                              <w:t>la  coordination</w:t>
                            </w:r>
                            <w:proofErr w:type="gramEnd"/>
                            <w:r>
                              <w:rPr>
                                <w:b/>
                                <w:bCs/>
                              </w:rPr>
                              <w:t xml:space="preserve"> des</w:t>
                            </w:r>
                          </w:p>
                          <w:p w:rsidR="00E146A3" w:rsidRPr="009D22F1" w:rsidRDefault="00E146A3" w:rsidP="0033389D">
                            <w:pPr>
                              <w:spacing w:after="0"/>
                              <w:rPr>
                                <w:b/>
                                <w:bCs/>
                              </w:rPr>
                            </w:pPr>
                            <w:r>
                              <w:rPr>
                                <w:b/>
                                <w:bCs/>
                              </w:rPr>
                              <w:t xml:space="preserve">         </w:t>
                            </w:r>
                            <w:proofErr w:type="gramStart"/>
                            <w:r>
                              <w:rPr>
                                <w:b/>
                                <w:bCs/>
                              </w:rPr>
                              <w:t>politiques</w:t>
                            </w:r>
                            <w:proofErr w:type="gramEnd"/>
                            <w:r>
                              <w:rPr>
                                <w:b/>
                                <w:bCs/>
                              </w:rPr>
                              <w:t xml:space="preserve"> éco</w:t>
                            </w:r>
                            <w:r>
                              <w:t xml:space="preserve"> </w:t>
                            </w:r>
                            <w:r w:rsidRPr="005174B3">
                              <w:rPr>
                                <w:b/>
                              </w:rPr>
                              <w:t>nationales.</w:t>
                            </w:r>
                            <w:r>
                              <w:t xml:space="preserve"> </w:t>
                            </w:r>
                          </w:p>
                          <w:p w:rsidR="00E146A3" w:rsidRPr="0070033E" w:rsidRDefault="00E146A3" w:rsidP="0033389D">
                            <w:pPr>
                              <w:spacing w:after="0"/>
                              <w:rPr>
                                <w:color w:val="FF0000"/>
                              </w:rPr>
                            </w:pPr>
                            <w:r>
                              <w:t>L’UE s’est élargie à 15 :</w:t>
                            </w:r>
                            <w:r w:rsidR="0070033E">
                              <w:t xml:space="preserve"> </w:t>
                            </w:r>
                            <w:r w:rsidR="0070033E" w:rsidRPr="0070033E">
                              <w:rPr>
                                <w:color w:val="FF0000"/>
                              </w:rPr>
                              <w:t>12+</w:t>
                            </w:r>
                          </w:p>
                          <w:p w:rsidR="00E146A3" w:rsidRPr="0070033E" w:rsidRDefault="0070033E" w:rsidP="0070033E">
                            <w:pPr>
                              <w:spacing w:after="0"/>
                              <w:rPr>
                                <w:b/>
                                <w:bCs/>
                                <w:color w:val="FF0000"/>
                              </w:rPr>
                            </w:pPr>
                            <w:r w:rsidRPr="0070033E">
                              <w:rPr>
                                <w:rFonts w:cstheme="minorHAnsi"/>
                                <w:color w:val="FF0000"/>
                              </w:rPr>
                              <w:t>Suède, Autriche et Finlande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0006" id="Flèche : pentagone 5" o:spid="_x0000_s1030" type="#_x0000_t15" style="position:absolute;margin-left:419.25pt;margin-top:8.95pt;width:212.25pt;height:1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" adj="12021" fillcolor="#d9e2f3 [664]" strokecolor="#70ad47" strokeweight="1pt">
                <v:textbox>
                  <w:txbxContent>
                    <w:p w:rsidR="00E146A3" w:rsidRDefault="00E146A3" w:rsidP="0033389D">
                      <w:pPr>
                        <w:spacing w:after="0"/>
                        <w:rPr>
                          <w:iCs/>
                        </w:rPr>
                      </w:pPr>
                      <w:r>
                        <w:rPr>
                          <w:iCs/>
                        </w:rPr>
                        <w:t>Le</w:t>
                      </w:r>
                      <w:r w:rsidRPr="005174B3">
                        <w:rPr>
                          <w:iCs/>
                        </w:rPr>
                        <w:t xml:space="preserve"> traité de Maastricht </w:t>
                      </w:r>
                    </w:p>
                    <w:p w:rsidR="00E146A3" w:rsidRPr="005174B3" w:rsidRDefault="00E146A3" w:rsidP="0033389D">
                      <w:pPr>
                        <w:spacing w:after="0"/>
                        <w:ind w:firstLine="708"/>
                        <w:rPr>
                          <w:iCs/>
                        </w:rPr>
                      </w:pPr>
                      <w:proofErr w:type="gramStart"/>
                      <w:r w:rsidRPr="005174B3">
                        <w:rPr>
                          <w:iCs/>
                        </w:rPr>
                        <w:t>en</w:t>
                      </w:r>
                      <w:proofErr w:type="gramEnd"/>
                      <w:r w:rsidRPr="005174B3">
                        <w:rPr>
                          <w:iCs/>
                        </w:rPr>
                        <w:t xml:space="preserve"> 19</w:t>
                      </w:r>
                      <w:r w:rsidR="0070033E" w:rsidRPr="0070033E">
                        <w:rPr>
                          <w:iCs/>
                          <w:color w:val="FF0000"/>
                        </w:rPr>
                        <w:t>92</w:t>
                      </w:r>
                      <w:r>
                        <w:rPr>
                          <w:iCs/>
                        </w:rPr>
                        <w:t xml:space="preserve">   a créé</w:t>
                      </w:r>
                      <w:r w:rsidRPr="005174B3">
                        <w:rPr>
                          <w:iCs/>
                        </w:rPr>
                        <w:t xml:space="preserve"> </w:t>
                      </w:r>
                      <w:r>
                        <w:rPr>
                          <w:iCs/>
                        </w:rPr>
                        <w:t xml:space="preserve">l’ </w:t>
                      </w:r>
                    </w:p>
                    <w:p w:rsidR="00E146A3" w:rsidRPr="00311C97" w:rsidRDefault="00E146A3" w:rsidP="009D22F1">
                      <w:pPr>
                        <w:spacing w:after="0"/>
                        <w:ind w:firstLine="708"/>
                        <w:rPr>
                          <w:b/>
                          <w:iCs/>
                        </w:rPr>
                      </w:pPr>
                      <w:proofErr w:type="gramStart"/>
                      <w:r w:rsidRPr="005174B3">
                        <w:rPr>
                          <w:iCs/>
                        </w:rPr>
                        <w:t>U</w:t>
                      </w:r>
                      <w:r w:rsidR="0070033E" w:rsidRPr="0070033E">
                        <w:rPr>
                          <w:iCs/>
                          <w:color w:val="FF0000"/>
                        </w:rPr>
                        <w:t>nion</w:t>
                      </w:r>
                      <w:r>
                        <w:rPr>
                          <w:iCs/>
                        </w:rPr>
                        <w:t xml:space="preserve">  E</w:t>
                      </w:r>
                      <w:r w:rsidR="0070033E" w:rsidRPr="0070033E">
                        <w:rPr>
                          <w:iCs/>
                          <w:color w:val="FF0000"/>
                        </w:rPr>
                        <w:t>uropéenne</w:t>
                      </w:r>
                      <w:proofErr w:type="gramEnd"/>
                      <w:r>
                        <w:rPr>
                          <w:iCs/>
                        </w:rPr>
                        <w:t xml:space="preserve">     …………      </w:t>
                      </w:r>
                      <w:proofErr w:type="gramStart"/>
                      <w:r w:rsidRPr="005174B3">
                        <w:rPr>
                          <w:iCs/>
                        </w:rPr>
                        <w:t>en</w:t>
                      </w:r>
                      <w:proofErr w:type="gramEnd"/>
                      <w:r w:rsidRPr="005174B3">
                        <w:rPr>
                          <w:iCs/>
                        </w:rPr>
                        <w:t xml:space="preserve"> 1993</w:t>
                      </w:r>
                      <w:r>
                        <w:rPr>
                          <w:iCs/>
                        </w:rPr>
                        <w:t xml:space="preserve"> </w:t>
                      </w:r>
                      <w:r w:rsidRPr="005174B3">
                        <w:rPr>
                          <w:iCs/>
                        </w:rPr>
                        <w:t xml:space="preserve">qui est une </w:t>
                      </w:r>
                      <w:r w:rsidRPr="00E971BF">
                        <w:rPr>
                          <w:b/>
                          <w:iCs/>
                        </w:rPr>
                        <w:t>union</w:t>
                      </w:r>
                      <w:r>
                        <w:rPr>
                          <w:b/>
                          <w:iCs/>
                        </w:rPr>
                        <w:tab/>
                        <w:t xml:space="preserve">           </w:t>
                      </w:r>
                      <w:proofErr w:type="spellStart"/>
                      <w:r>
                        <w:rPr>
                          <w:b/>
                          <w:iCs/>
                        </w:rPr>
                        <w:t>union</w:t>
                      </w:r>
                      <w:proofErr w:type="spellEnd"/>
                      <w:r w:rsidRPr="00E971BF">
                        <w:rPr>
                          <w:b/>
                          <w:iCs/>
                        </w:rPr>
                        <w:t xml:space="preserve"> économique</w:t>
                      </w:r>
                    </w:p>
                    <w:p w:rsidR="00E146A3" w:rsidRDefault="00E146A3" w:rsidP="0033389D">
                      <w:pPr>
                        <w:spacing w:after="0"/>
                        <w:ind w:firstLine="708"/>
                      </w:pPr>
                      <w:r>
                        <w:rPr>
                          <w:iCs/>
                        </w:rPr>
                        <w:t xml:space="preserve">                     </w:t>
                      </w:r>
                      <w:proofErr w:type="gramStart"/>
                      <w:r>
                        <w:t>c’est</w:t>
                      </w:r>
                      <w:proofErr w:type="gramEnd"/>
                      <w:r>
                        <w:t xml:space="preserve"> le</w:t>
                      </w:r>
                    </w:p>
                    <w:p w:rsidR="00E146A3" w:rsidRDefault="00E146A3" w:rsidP="0033389D">
                      <w:pPr>
                        <w:spacing w:after="0"/>
                        <w:ind w:firstLine="708"/>
                        <w:rPr>
                          <w:b/>
                          <w:bCs/>
                        </w:rPr>
                      </w:pPr>
                      <w:r>
                        <w:t xml:space="preserve">           </w:t>
                      </w:r>
                      <w:proofErr w:type="gramStart"/>
                      <w:r>
                        <w:rPr>
                          <w:b/>
                          <w:bCs/>
                        </w:rPr>
                        <w:t>marché</w:t>
                      </w:r>
                      <w:proofErr w:type="gramEnd"/>
                      <w:r>
                        <w:rPr>
                          <w:b/>
                          <w:bCs/>
                        </w:rPr>
                        <w:t xml:space="preserve"> commun</w:t>
                      </w:r>
                    </w:p>
                    <w:p w:rsidR="00E146A3" w:rsidRDefault="00E146A3" w:rsidP="0033389D">
                      <w:pPr>
                        <w:spacing w:after="0"/>
                        <w:ind w:firstLine="708"/>
                        <w:rPr>
                          <w:b/>
                          <w:bCs/>
                        </w:rPr>
                      </w:pPr>
                      <w:r>
                        <w:rPr>
                          <w:b/>
                          <w:bCs/>
                        </w:rPr>
                        <w:t xml:space="preserve">      </w:t>
                      </w:r>
                      <w:proofErr w:type="gramStart"/>
                      <w:r>
                        <w:rPr>
                          <w:b/>
                          <w:bCs/>
                        </w:rPr>
                        <w:t>plus</w:t>
                      </w:r>
                      <w:proofErr w:type="gramEnd"/>
                      <w:r>
                        <w:rPr>
                          <w:b/>
                          <w:bCs/>
                        </w:rPr>
                        <w:t xml:space="preserve"> l’harmonisation, </w:t>
                      </w:r>
                    </w:p>
                    <w:p w:rsidR="00E146A3" w:rsidRDefault="00E146A3" w:rsidP="0033389D">
                      <w:pPr>
                        <w:spacing w:after="0"/>
                        <w:rPr>
                          <w:b/>
                          <w:bCs/>
                        </w:rPr>
                      </w:pPr>
                      <w:r>
                        <w:rPr>
                          <w:b/>
                          <w:bCs/>
                        </w:rPr>
                        <w:t xml:space="preserve">               </w:t>
                      </w:r>
                      <w:proofErr w:type="gramStart"/>
                      <w:r>
                        <w:rPr>
                          <w:b/>
                          <w:bCs/>
                        </w:rPr>
                        <w:t>la  coordination</w:t>
                      </w:r>
                      <w:proofErr w:type="gramEnd"/>
                      <w:r>
                        <w:rPr>
                          <w:b/>
                          <w:bCs/>
                        </w:rPr>
                        <w:t xml:space="preserve"> des</w:t>
                      </w:r>
                    </w:p>
                    <w:p w:rsidR="00E146A3" w:rsidRPr="009D22F1" w:rsidRDefault="00E146A3" w:rsidP="0033389D">
                      <w:pPr>
                        <w:spacing w:after="0"/>
                        <w:rPr>
                          <w:b/>
                          <w:bCs/>
                        </w:rPr>
                      </w:pPr>
                      <w:r>
                        <w:rPr>
                          <w:b/>
                          <w:bCs/>
                        </w:rPr>
                        <w:t xml:space="preserve">         </w:t>
                      </w:r>
                      <w:proofErr w:type="gramStart"/>
                      <w:r>
                        <w:rPr>
                          <w:b/>
                          <w:bCs/>
                        </w:rPr>
                        <w:t>politiques</w:t>
                      </w:r>
                      <w:proofErr w:type="gramEnd"/>
                      <w:r>
                        <w:rPr>
                          <w:b/>
                          <w:bCs/>
                        </w:rPr>
                        <w:t xml:space="preserve"> éco</w:t>
                      </w:r>
                      <w:r>
                        <w:t xml:space="preserve"> </w:t>
                      </w:r>
                      <w:r w:rsidRPr="005174B3">
                        <w:rPr>
                          <w:b/>
                        </w:rPr>
                        <w:t>nationales.</w:t>
                      </w:r>
                      <w:r>
                        <w:t xml:space="preserve"> </w:t>
                      </w:r>
                    </w:p>
                    <w:p w:rsidR="00E146A3" w:rsidRPr="0070033E" w:rsidRDefault="00E146A3" w:rsidP="0033389D">
                      <w:pPr>
                        <w:spacing w:after="0"/>
                        <w:rPr>
                          <w:color w:val="FF0000"/>
                        </w:rPr>
                      </w:pPr>
                      <w:r>
                        <w:t>L’UE s’est élargie à 15 :</w:t>
                      </w:r>
                      <w:r w:rsidR="0070033E">
                        <w:t xml:space="preserve"> </w:t>
                      </w:r>
                      <w:r w:rsidR="0070033E" w:rsidRPr="0070033E">
                        <w:rPr>
                          <w:color w:val="FF0000"/>
                        </w:rPr>
                        <w:t>12+</w:t>
                      </w:r>
                    </w:p>
                    <w:p w:rsidR="00E146A3" w:rsidRPr="0070033E" w:rsidRDefault="0070033E" w:rsidP="0070033E">
                      <w:pPr>
                        <w:spacing w:after="0"/>
                        <w:rPr>
                          <w:b/>
                          <w:bCs/>
                          <w:color w:val="FF0000"/>
                        </w:rPr>
                      </w:pPr>
                      <w:r w:rsidRPr="0070033E">
                        <w:rPr>
                          <w:rFonts w:cstheme="minorHAnsi"/>
                          <w:color w:val="FF0000"/>
                        </w:rPr>
                        <w:t>Suède, Autriche et Finlande</w:t>
                      </w:r>
                    </w:p>
                  </w:txbxContent>
                </v:textbox>
              </v:shape>
            </w:pict>
          </mc:Fallback>
        </mc:AlternateContent>
      </w:r>
    </w:p>
    <w:p w:rsidR="0033389D" w:rsidRPr="001162C0" w:rsidRDefault="0033389D" w:rsidP="00067678">
      <w:pPr>
        <w:rPr>
          <w:rFonts w:ascii="Comic Sans MS" w:hAnsi="Comic Sans MS"/>
          <w:b/>
        </w:rPr>
      </w:pPr>
    </w:p>
    <w:p w:rsidR="00932320" w:rsidRDefault="00932320" w:rsidP="00932320">
      <w:pPr>
        <w:rPr>
          <w:b/>
          <w:bCs/>
        </w:rPr>
      </w:pPr>
    </w:p>
    <w:p w:rsidR="00932320" w:rsidRDefault="00932320" w:rsidP="00932320">
      <w:pPr>
        <w:rPr>
          <w:b/>
          <w:bCs/>
        </w:rPr>
      </w:pPr>
    </w:p>
    <w:p w:rsidR="00844251" w:rsidRDefault="00844251" w:rsidP="00932320">
      <w:pPr>
        <w:rPr>
          <w:b/>
          <w:bCs/>
        </w:rPr>
        <w:sectPr w:rsidR="00844251" w:rsidSect="00844251">
          <w:pgSz w:w="16838" w:h="11906" w:orient="landscape"/>
          <w:pgMar w:top="720" w:right="720" w:bottom="720" w:left="720" w:header="709" w:footer="709" w:gutter="0"/>
          <w:cols w:space="708"/>
          <w:docGrid w:linePitch="360"/>
        </w:sectPr>
      </w:pPr>
    </w:p>
    <w:bookmarkEnd w:id="2"/>
    <w:p w:rsidR="00407F2F" w:rsidRPr="00587D5A" w:rsidRDefault="00407F2F" w:rsidP="0033389D">
      <w:pPr>
        <w:spacing w:line="259" w:lineRule="auto"/>
      </w:pPr>
      <w:r w:rsidRPr="007A7D2E">
        <w:rPr>
          <w:rFonts w:ascii="Comic Sans MS" w:hAnsi="Comic Sans MS"/>
          <w:b/>
        </w:rPr>
        <w:lastRenderedPageBreak/>
        <w:t xml:space="preserve">Exercice 2 : extraire des informations d’un document </w:t>
      </w:r>
    </w:p>
    <w:p w:rsidR="00407F2F" w:rsidRDefault="00407F2F" w:rsidP="00407F2F">
      <w:r w:rsidRPr="00437240">
        <w:t xml:space="preserve">Vous montrerez l’intérêt </w:t>
      </w:r>
      <w:r w:rsidR="00710F04">
        <w:t xml:space="preserve">d’un marché unique et </w:t>
      </w:r>
      <w:r w:rsidR="009141B6">
        <w:t>d’une monnaie</w:t>
      </w:r>
      <w:r w:rsidRPr="00437240">
        <w:t xml:space="preserve"> unique à partir d</w:t>
      </w:r>
      <w:r w:rsidR="00710F04">
        <w:t>es documents</w:t>
      </w:r>
      <w:r w:rsidRPr="00437240">
        <w:t xml:space="preserve"> </w:t>
      </w:r>
      <w:r w:rsidR="00710F04">
        <w:t>2 et</w:t>
      </w:r>
      <w:r w:rsidRPr="00437240">
        <w:t xml:space="preserve"> 3.</w:t>
      </w:r>
    </w:p>
    <w:tbl>
      <w:tblPr>
        <w:tblStyle w:val="Grilledutableau"/>
        <w:tblW w:w="0" w:type="auto"/>
        <w:tblLook w:val="04A0" w:firstRow="1" w:lastRow="0" w:firstColumn="1" w:lastColumn="0" w:noHBand="0" w:noVBand="1"/>
      </w:tblPr>
      <w:tblGrid>
        <w:gridCol w:w="541"/>
        <w:gridCol w:w="4841"/>
        <w:gridCol w:w="5074"/>
      </w:tblGrid>
      <w:tr w:rsidR="00106DBF" w:rsidTr="00106DBF">
        <w:tc>
          <w:tcPr>
            <w:tcW w:w="541" w:type="dxa"/>
          </w:tcPr>
          <w:p w:rsidR="009A0BB7" w:rsidRDefault="009A0BB7" w:rsidP="00407F2F">
            <w:proofErr w:type="gramStart"/>
            <w:r>
              <w:t>doc</w:t>
            </w:r>
            <w:proofErr w:type="gramEnd"/>
            <w:r>
              <w:t xml:space="preserve"> </w:t>
            </w:r>
          </w:p>
        </w:tc>
        <w:tc>
          <w:tcPr>
            <w:tcW w:w="4841" w:type="dxa"/>
          </w:tcPr>
          <w:p w:rsidR="003C059D" w:rsidRDefault="003C059D" w:rsidP="00407F2F">
            <w:r>
              <w:t xml:space="preserve">Ce que dit le document </w:t>
            </w:r>
          </w:p>
          <w:p w:rsidR="009A0BB7" w:rsidRDefault="009A0BB7" w:rsidP="00407F2F"/>
        </w:tc>
        <w:tc>
          <w:tcPr>
            <w:tcW w:w="5074" w:type="dxa"/>
          </w:tcPr>
          <w:p w:rsidR="009A0BB7" w:rsidRDefault="001074BA" w:rsidP="001074BA">
            <w:proofErr w:type="gramStart"/>
            <w:r w:rsidRPr="003C059D">
              <w:rPr>
                <w:i/>
              </w:rPr>
              <w:t>et</w:t>
            </w:r>
            <w:proofErr w:type="gramEnd"/>
            <w:r w:rsidRPr="003C059D">
              <w:rPr>
                <w:i/>
              </w:rPr>
              <w:t xml:space="preserve"> prolongements</w:t>
            </w:r>
            <w:r>
              <w:rPr>
                <w:i/>
              </w:rPr>
              <w:t xml:space="preserve"> avec les connaissances personnelles</w:t>
            </w:r>
          </w:p>
        </w:tc>
      </w:tr>
      <w:tr w:rsidR="00106DBF" w:rsidTr="00106DBF">
        <w:tc>
          <w:tcPr>
            <w:tcW w:w="541" w:type="dxa"/>
          </w:tcPr>
          <w:p w:rsidR="009141B6" w:rsidRDefault="00710F04" w:rsidP="00407F2F">
            <w:r>
              <w:t>2</w:t>
            </w:r>
          </w:p>
        </w:tc>
        <w:tc>
          <w:tcPr>
            <w:tcW w:w="4841" w:type="dxa"/>
          </w:tcPr>
          <w:p w:rsidR="001074BA" w:rsidRDefault="001074BA" w:rsidP="00407F2F">
            <w:r>
              <w:t>Intérêt du marché unique :</w:t>
            </w:r>
          </w:p>
          <w:p w:rsidR="009A0BB7" w:rsidRDefault="001074BA" w:rsidP="00407F2F">
            <w:r>
              <w:t xml:space="preserve"> </w:t>
            </w:r>
            <w:r w:rsidR="00710F04">
              <w:t>-Marché unique =&gt; fin des barrières douanières « obstacles au commerce » dans l’UE, « </w:t>
            </w:r>
            <w:r w:rsidR="00710F04" w:rsidRPr="0032455B">
              <w:rPr>
                <w:rFonts w:cstheme="minorHAnsi"/>
              </w:rPr>
              <w:t>des centaines d'</w:t>
            </w:r>
            <w:r w:rsidR="00710F04" w:rsidRPr="0032455B">
              <w:rPr>
                <w:rStyle w:val="lev"/>
                <w:rFonts w:cstheme="minorHAnsi"/>
                <w:b w:val="0"/>
              </w:rPr>
              <w:t>obstacles techniques, juridiques et bureaucratiques</w:t>
            </w:r>
            <w:r w:rsidR="00710F04" w:rsidRPr="0032455B">
              <w:rPr>
                <w:rFonts w:cstheme="minorHAnsi"/>
              </w:rPr>
              <w:t xml:space="preserve"> qui entravaient le libre-échange</w:t>
            </w:r>
            <w:r w:rsidR="00710F04">
              <w:rPr>
                <w:rFonts w:cstheme="minorHAnsi"/>
              </w:rPr>
              <w:t> »</w:t>
            </w:r>
            <w:r w:rsidR="00710F04">
              <w:t xml:space="preserve"> </w:t>
            </w:r>
          </w:p>
          <w:p w:rsidR="00710F04" w:rsidRDefault="005E46AB" w:rsidP="00407F2F">
            <w:r>
              <w:t>+</w:t>
            </w:r>
            <w:r w:rsidR="00710F04">
              <w:t xml:space="preserve">le principe de la </w:t>
            </w:r>
            <w:hyperlink r:id="rId21" w:history="1">
              <w:r w:rsidR="00710F04" w:rsidRPr="00BA6086">
                <w:rPr>
                  <w:rStyle w:val="Lienhypertexte"/>
                  <w:rFonts w:cstheme="minorHAnsi"/>
                  <w:color w:val="auto"/>
                  <w:u w:val="none"/>
                </w:rPr>
                <w:t>reconnaissance mutuelle</w:t>
              </w:r>
            </w:hyperlink>
            <w:r>
              <w:rPr>
                <w:rStyle w:val="Lienhypertexte"/>
                <w:rFonts w:cstheme="minorHAnsi"/>
                <w:color w:val="auto"/>
                <w:u w:val="none"/>
              </w:rPr>
              <w:t xml:space="preserve">, </w:t>
            </w:r>
            <w:r w:rsidR="00710F04">
              <w:rPr>
                <w:rStyle w:val="Lienhypertexte"/>
                <w:rFonts w:cstheme="minorHAnsi"/>
                <w:color w:val="auto"/>
                <w:u w:val="none"/>
              </w:rPr>
              <w:t xml:space="preserve">principe clé du marché unique </w:t>
            </w:r>
          </w:p>
          <w:p w:rsidR="00710F04" w:rsidRDefault="00710F04" w:rsidP="00407F2F">
            <w:r>
              <w:t xml:space="preserve">-achats facilités (comparaison des prix + aisée par ex…) </w:t>
            </w:r>
          </w:p>
          <w:p w:rsidR="001074BA" w:rsidRPr="007C3747" w:rsidRDefault="00710F04" w:rsidP="00710F04">
            <w:pPr>
              <w:pStyle w:val="NormalWeb"/>
              <w:spacing w:before="0" w:beforeAutospacing="0" w:after="0"/>
              <w:jc w:val="both"/>
              <w:rPr>
                <w:rFonts w:asciiTheme="minorHAnsi" w:hAnsiTheme="minorHAnsi" w:cstheme="minorHAnsi"/>
                <w:sz w:val="22"/>
                <w:szCs w:val="22"/>
              </w:rPr>
            </w:pPr>
            <w:r>
              <w:t>-</w:t>
            </w:r>
            <w:r w:rsidRPr="0032455B">
              <w:rPr>
                <w:rFonts w:asciiTheme="minorHAnsi" w:hAnsiTheme="minorHAnsi" w:cstheme="minorHAnsi"/>
                <w:sz w:val="22"/>
                <w:szCs w:val="22"/>
              </w:rPr>
              <w:t xml:space="preserve"> </w:t>
            </w:r>
            <w:r>
              <w:rPr>
                <w:rFonts w:asciiTheme="minorHAnsi" w:hAnsiTheme="minorHAnsi" w:cstheme="minorHAnsi"/>
                <w:sz w:val="22"/>
                <w:szCs w:val="22"/>
              </w:rPr>
              <w:t>hausse de la</w:t>
            </w:r>
            <w:r w:rsidRPr="0032455B">
              <w:rPr>
                <w:rFonts w:asciiTheme="minorHAnsi" w:hAnsiTheme="minorHAnsi" w:cstheme="minorHAnsi"/>
                <w:sz w:val="22"/>
                <w:szCs w:val="22"/>
              </w:rPr>
              <w:t xml:space="preserve"> concurrence </w:t>
            </w:r>
            <w:r>
              <w:rPr>
                <w:rFonts w:asciiTheme="minorHAnsi" w:hAnsiTheme="minorHAnsi" w:cstheme="minorHAnsi"/>
                <w:sz w:val="22"/>
                <w:szCs w:val="22"/>
              </w:rPr>
              <w:t>entre entreprises de l’UE =&gt;</w:t>
            </w:r>
            <w:r w:rsidRPr="0032455B">
              <w:rPr>
                <w:rStyle w:val="lev"/>
                <w:rFonts w:asciiTheme="minorHAnsi" w:hAnsiTheme="minorHAnsi" w:cstheme="minorHAnsi"/>
                <w:b w:val="0"/>
                <w:sz w:val="22"/>
                <w:szCs w:val="22"/>
              </w:rPr>
              <w:t xml:space="preserve"> </w:t>
            </w:r>
            <w:r w:rsidRPr="007C3747">
              <w:rPr>
                <w:rStyle w:val="lev"/>
                <w:rFonts w:asciiTheme="minorHAnsi" w:hAnsiTheme="minorHAnsi" w:cstheme="minorHAnsi"/>
                <w:b w:val="0"/>
                <w:sz w:val="22"/>
                <w:szCs w:val="22"/>
              </w:rPr>
              <w:t>baisse des prix</w:t>
            </w:r>
            <w:r w:rsidRPr="007C3747">
              <w:rPr>
                <w:rFonts w:asciiTheme="minorHAnsi" w:hAnsiTheme="minorHAnsi" w:cstheme="minorHAnsi"/>
                <w:sz w:val="22"/>
                <w:szCs w:val="22"/>
              </w:rPr>
              <w:t xml:space="preserve"> et </w:t>
            </w:r>
            <w:r w:rsidRPr="007C3747">
              <w:rPr>
                <w:rStyle w:val="lev"/>
                <w:rFonts w:asciiTheme="minorHAnsi" w:hAnsiTheme="minorHAnsi" w:cstheme="minorHAnsi"/>
                <w:b w:val="0"/>
                <w:sz w:val="22"/>
                <w:szCs w:val="22"/>
              </w:rPr>
              <w:t>choix plus large aux consommateurs</w:t>
            </w:r>
            <w:r w:rsidR="003C059D" w:rsidRPr="007C3747">
              <w:rPr>
                <w:rStyle w:val="lev"/>
                <w:rFonts w:asciiTheme="minorHAnsi" w:hAnsiTheme="minorHAnsi" w:cstheme="minorHAnsi"/>
                <w:b w:val="0"/>
                <w:sz w:val="22"/>
                <w:szCs w:val="22"/>
              </w:rPr>
              <w:t> </w:t>
            </w:r>
            <w:r w:rsidR="007C3747" w:rsidRPr="007C3747">
              <w:rPr>
                <w:rStyle w:val="lev"/>
                <w:rFonts w:asciiTheme="minorHAnsi" w:hAnsiTheme="minorHAnsi" w:cstheme="minorHAnsi"/>
                <w:b w:val="0"/>
                <w:sz w:val="22"/>
                <w:szCs w:val="22"/>
              </w:rPr>
              <w:t>« accès aux produits de toute l’union »</w:t>
            </w:r>
          </w:p>
          <w:p w:rsidR="00710F04" w:rsidRDefault="00710F04" w:rsidP="003C059D">
            <w:pPr>
              <w:pStyle w:val="Titre2"/>
              <w:spacing w:before="0" w:line="240" w:lineRule="auto"/>
              <w:ind w:left="57"/>
              <w:jc w:val="both"/>
              <w:outlineLvl w:val="1"/>
              <w:rPr>
                <w:rStyle w:val="lev"/>
                <w:rFonts w:asciiTheme="minorHAnsi" w:hAnsiTheme="minorHAnsi" w:cstheme="minorHAnsi"/>
                <w:b w:val="0"/>
                <w:color w:val="auto"/>
                <w:sz w:val="22"/>
                <w:szCs w:val="22"/>
              </w:rPr>
            </w:pPr>
            <w:proofErr w:type="gramStart"/>
            <w:r>
              <w:t>-</w:t>
            </w:r>
            <w:r>
              <w:rPr>
                <w:rFonts w:asciiTheme="minorHAnsi" w:hAnsiTheme="minorHAnsi" w:cstheme="minorHAnsi"/>
                <w:color w:val="auto"/>
                <w:sz w:val="22"/>
                <w:szCs w:val="22"/>
              </w:rPr>
              <w:t>«</w:t>
            </w:r>
            <w:proofErr w:type="gramEnd"/>
            <w:r>
              <w:rPr>
                <w:rFonts w:asciiTheme="minorHAnsi" w:hAnsiTheme="minorHAnsi" w:cstheme="minorHAnsi"/>
                <w:color w:val="auto"/>
                <w:sz w:val="22"/>
                <w:szCs w:val="22"/>
              </w:rPr>
              <w:t> un</w:t>
            </w:r>
            <w:r w:rsidRPr="0032455B">
              <w:rPr>
                <w:rFonts w:asciiTheme="minorHAnsi" w:hAnsiTheme="minorHAnsi" w:cstheme="minorHAnsi"/>
                <w:color w:val="auto"/>
                <w:sz w:val="22"/>
                <w:szCs w:val="22"/>
              </w:rPr>
              <w:t xml:space="preserve"> immense marché</w:t>
            </w:r>
            <w:r>
              <w:rPr>
                <w:rFonts w:asciiTheme="minorHAnsi" w:hAnsiTheme="minorHAnsi" w:cstheme="minorHAnsi"/>
                <w:color w:val="auto"/>
                <w:sz w:val="22"/>
                <w:szCs w:val="22"/>
              </w:rPr>
              <w:t> » de « </w:t>
            </w:r>
            <w:r w:rsidRPr="0032455B">
              <w:rPr>
                <w:rStyle w:val="lev"/>
                <w:rFonts w:asciiTheme="minorHAnsi" w:hAnsiTheme="minorHAnsi" w:cstheme="minorHAnsi"/>
                <w:b w:val="0"/>
                <w:color w:val="auto"/>
                <w:sz w:val="22"/>
                <w:szCs w:val="22"/>
              </w:rPr>
              <w:t>près de 500 millions de consommateurs</w:t>
            </w:r>
            <w:r>
              <w:rPr>
                <w:rStyle w:val="lev"/>
                <w:rFonts w:asciiTheme="minorHAnsi" w:hAnsiTheme="minorHAnsi" w:cstheme="minorHAnsi"/>
                <w:b w:val="0"/>
                <w:color w:val="auto"/>
                <w:sz w:val="22"/>
                <w:szCs w:val="22"/>
              </w:rPr>
              <w:t xml:space="preserve"> » </w:t>
            </w:r>
            <w:r w:rsidR="003C059D" w:rsidRPr="003C059D">
              <w:rPr>
                <w:rStyle w:val="lev"/>
                <w:rFonts w:asciiTheme="minorHAnsi" w:hAnsiTheme="minorHAnsi" w:cstheme="minorHAnsi"/>
                <w:b w:val="0"/>
                <w:i/>
                <w:color w:val="auto"/>
                <w:sz w:val="22"/>
                <w:szCs w:val="22"/>
              </w:rPr>
              <w:t>=&gt; économies d’échelle</w:t>
            </w:r>
            <w:r w:rsidR="003C059D">
              <w:rPr>
                <w:rStyle w:val="lev"/>
                <w:rFonts w:asciiTheme="minorHAnsi" w:hAnsiTheme="minorHAnsi" w:cstheme="minorHAnsi"/>
                <w:b w:val="0"/>
                <w:i/>
                <w:color w:val="auto"/>
                <w:sz w:val="22"/>
                <w:szCs w:val="22"/>
              </w:rPr>
              <w:t xml:space="preserve"> </w:t>
            </w:r>
            <w:r w:rsidR="003C059D" w:rsidRPr="001074BA">
              <w:rPr>
                <w:rStyle w:val="lev"/>
                <w:rFonts w:asciiTheme="minorHAnsi" w:hAnsiTheme="minorHAnsi" w:cstheme="minorHAnsi"/>
                <w:b w:val="0"/>
                <w:color w:val="auto"/>
                <w:sz w:val="22"/>
                <w:szCs w:val="22"/>
              </w:rPr>
              <w:t>=&gt; hausse de la compétitivité</w:t>
            </w:r>
            <w:r w:rsidR="001074BA" w:rsidRPr="001074BA">
              <w:rPr>
                <w:rStyle w:val="lev"/>
                <w:rFonts w:asciiTheme="minorHAnsi" w:hAnsiTheme="minorHAnsi" w:cstheme="minorHAnsi"/>
                <w:b w:val="0"/>
                <w:color w:val="auto"/>
                <w:sz w:val="22"/>
                <w:szCs w:val="22"/>
              </w:rPr>
              <w:t xml:space="preserve">-prix </w:t>
            </w:r>
            <w:r w:rsidR="001074BA">
              <w:rPr>
                <w:rStyle w:val="lev"/>
                <w:rFonts w:asciiTheme="minorHAnsi" w:hAnsiTheme="minorHAnsi" w:cstheme="minorHAnsi"/>
                <w:b w:val="0"/>
                <w:color w:val="auto"/>
                <w:sz w:val="22"/>
                <w:szCs w:val="22"/>
              </w:rPr>
              <w:t>=&gt; hausse compétitivité</w:t>
            </w:r>
          </w:p>
          <w:p w:rsidR="005E46AB" w:rsidRPr="007C3747" w:rsidRDefault="001074BA" w:rsidP="005E46AB">
            <w:pPr>
              <w:pStyle w:val="Titre2"/>
              <w:spacing w:before="0" w:line="240" w:lineRule="auto"/>
              <w:ind w:left="57"/>
              <w:jc w:val="both"/>
              <w:outlineLvl w:val="1"/>
              <w:rPr>
                <w:rFonts w:asciiTheme="minorHAnsi" w:hAnsiTheme="minorHAnsi" w:cstheme="minorHAnsi"/>
                <w:color w:val="auto"/>
                <w:sz w:val="22"/>
                <w:szCs w:val="22"/>
              </w:rPr>
            </w:pPr>
            <w:r>
              <w:t>-</w:t>
            </w:r>
            <w:r w:rsidR="00E146A3" w:rsidRPr="005E46AB">
              <w:rPr>
                <w:rFonts w:asciiTheme="minorHAnsi" w:hAnsiTheme="minorHAnsi" w:cstheme="minorHAnsi"/>
                <w:color w:val="auto"/>
                <w:sz w:val="22"/>
                <w:szCs w:val="22"/>
              </w:rPr>
              <w:t>libre circulation des capitaux</w:t>
            </w:r>
            <w:r w:rsidR="005E46AB" w:rsidRPr="005E46AB">
              <w:rPr>
                <w:rFonts w:asciiTheme="minorHAnsi" w:hAnsiTheme="minorHAnsi" w:cstheme="minorHAnsi"/>
                <w:color w:val="auto"/>
                <w:sz w:val="22"/>
                <w:szCs w:val="22"/>
              </w:rPr>
              <w:t>,</w:t>
            </w:r>
            <w:r w:rsidR="005E46AB" w:rsidRPr="005E46AB">
              <w:rPr>
                <w:color w:val="auto"/>
              </w:rPr>
              <w:t xml:space="preserve"> </w:t>
            </w:r>
            <w:r w:rsidR="005E46AB" w:rsidRPr="007C3747">
              <w:rPr>
                <w:color w:val="auto"/>
                <w:sz w:val="22"/>
                <w:szCs w:val="22"/>
              </w:rPr>
              <w:t>« </w:t>
            </w:r>
            <w:r w:rsidR="005E46AB" w:rsidRPr="007C3747">
              <w:rPr>
                <w:rFonts w:asciiTheme="minorHAnsi" w:hAnsiTheme="minorHAnsi" w:cstheme="minorHAnsi"/>
                <w:color w:val="auto"/>
                <w:sz w:val="22"/>
                <w:szCs w:val="22"/>
              </w:rPr>
              <w:t xml:space="preserve">marché unique est également très attractif pour les </w:t>
            </w:r>
            <w:r w:rsidR="005E46AB" w:rsidRPr="007C3747">
              <w:rPr>
                <w:rStyle w:val="lev"/>
                <w:rFonts w:asciiTheme="minorHAnsi" w:hAnsiTheme="minorHAnsi" w:cstheme="minorHAnsi"/>
                <w:b w:val="0"/>
                <w:color w:val="auto"/>
                <w:sz w:val="22"/>
                <w:szCs w:val="22"/>
              </w:rPr>
              <w:t>investisseurs étrangers »</w:t>
            </w:r>
          </w:p>
          <w:p w:rsidR="001074BA" w:rsidRPr="001074BA" w:rsidRDefault="001074BA" w:rsidP="005E46AB">
            <w:pPr>
              <w:rPr>
                <w:lang w:eastAsia="en-US"/>
              </w:rPr>
            </w:pPr>
          </w:p>
        </w:tc>
        <w:tc>
          <w:tcPr>
            <w:tcW w:w="5074" w:type="dxa"/>
          </w:tcPr>
          <w:p w:rsidR="001074BA" w:rsidRDefault="001074BA" w:rsidP="00710F04"/>
          <w:p w:rsidR="007C3747" w:rsidRDefault="007C3747" w:rsidP="007C3747">
            <w:r>
              <w:t>-</w:t>
            </w:r>
            <w:r w:rsidR="001074BA" w:rsidRPr="001074BA">
              <w:t xml:space="preserve"> </w:t>
            </w:r>
            <w:r>
              <w:t xml:space="preserve">le libre échange des biens et services </w:t>
            </w:r>
            <w:r w:rsidR="001074BA" w:rsidRPr="001074BA">
              <w:t>facilite les échanges intra européens</w:t>
            </w:r>
            <w:r>
              <w:t xml:space="preserve"> et est </w:t>
            </w:r>
            <w:r w:rsidRPr="001074BA">
              <w:t>favorable à la croissance dans l’UE</w:t>
            </w:r>
          </w:p>
          <w:p w:rsidR="007C3747" w:rsidRPr="001074BA" w:rsidRDefault="007C3747" w:rsidP="007C3747"/>
          <w:p w:rsidR="007C3747" w:rsidRPr="001074BA" w:rsidRDefault="007C3747" w:rsidP="00710F04">
            <w:r>
              <w:t>- th des avantage comparatifs de Ricardo</w:t>
            </w:r>
          </w:p>
          <w:p w:rsidR="001074BA" w:rsidRPr="001074BA" w:rsidRDefault="001074BA" w:rsidP="00710F04"/>
          <w:p w:rsidR="001074BA" w:rsidRPr="001074BA" w:rsidRDefault="001074BA" w:rsidP="00710F04"/>
          <w:p w:rsidR="001074BA" w:rsidRPr="001074BA" w:rsidRDefault="001074BA" w:rsidP="00710F04"/>
          <w:p w:rsidR="001074BA" w:rsidRPr="003C059D" w:rsidRDefault="007C3747" w:rsidP="001074BA">
            <w:pPr>
              <w:pStyle w:val="NormalWeb"/>
              <w:spacing w:before="0" w:beforeAutospacing="0" w:after="0"/>
              <w:jc w:val="both"/>
              <w:rPr>
                <w:rFonts w:asciiTheme="minorHAnsi" w:hAnsiTheme="minorHAnsi" w:cstheme="minorHAnsi"/>
                <w:bCs/>
                <w:sz w:val="22"/>
                <w:szCs w:val="22"/>
              </w:rPr>
            </w:pPr>
            <w:r>
              <w:rPr>
                <w:rFonts w:asciiTheme="minorHAnsi" w:hAnsiTheme="minorHAnsi" w:cstheme="minorHAnsi"/>
                <w:sz w:val="22"/>
                <w:szCs w:val="22"/>
              </w:rPr>
              <w:t>-</w:t>
            </w:r>
            <w:r w:rsidR="001074BA">
              <w:rPr>
                <w:rFonts w:asciiTheme="minorHAnsi" w:hAnsiTheme="minorHAnsi" w:cstheme="minorHAnsi"/>
                <w:sz w:val="22"/>
                <w:szCs w:val="22"/>
              </w:rPr>
              <w:t xml:space="preserve">la concurrence oblige les entreprises à des efforts de compétitivité </w:t>
            </w:r>
          </w:p>
          <w:p w:rsidR="001074BA" w:rsidRDefault="007C3747" w:rsidP="00710F04">
            <w:r>
              <w:t xml:space="preserve">-avantages du </w:t>
            </w:r>
            <w:proofErr w:type="spellStart"/>
            <w:r>
              <w:t>libre échange</w:t>
            </w:r>
            <w:proofErr w:type="spellEnd"/>
            <w:r>
              <w:t xml:space="preserve"> pour les consommateurs</w:t>
            </w:r>
          </w:p>
          <w:p w:rsidR="001074BA" w:rsidRPr="001074BA" w:rsidRDefault="007C3747" w:rsidP="001074BA">
            <w:r>
              <w:t>-</w:t>
            </w:r>
            <w:r w:rsidR="001074BA" w:rsidRPr="001074BA">
              <w:t>nouvelles théories du commerce international</w:t>
            </w:r>
            <w:r w:rsidR="00106DBF">
              <w:t> :</w:t>
            </w:r>
          </w:p>
          <w:p w:rsidR="001074BA" w:rsidRPr="001074BA" w:rsidRDefault="001074BA" w:rsidP="001074BA">
            <w:proofErr w:type="gramStart"/>
            <w:r w:rsidRPr="001074BA">
              <w:t>le</w:t>
            </w:r>
            <w:proofErr w:type="gramEnd"/>
            <w:r w:rsidRPr="001074BA">
              <w:t xml:space="preserve"> commerce international augmente la taille des marchés et favorise les économies d’échelle donc la croissance</w:t>
            </w:r>
            <w:r w:rsidR="00106DBF">
              <w:t> ;</w:t>
            </w:r>
            <w:r w:rsidR="007C3747">
              <w:t xml:space="preserve"> </w:t>
            </w:r>
            <w:r>
              <w:t>il</w:t>
            </w:r>
            <w:r w:rsidRPr="001074BA">
              <w:t xml:space="preserve"> augmente la diversité des produits</w:t>
            </w:r>
            <w:r w:rsidR="00106DBF">
              <w:t>…</w:t>
            </w:r>
          </w:p>
          <w:p w:rsidR="001074BA" w:rsidRDefault="001074BA" w:rsidP="00710F04"/>
          <w:p w:rsidR="005E46AB" w:rsidRDefault="005E46AB" w:rsidP="00710F04">
            <w:pPr>
              <w:rPr>
                <w:lang w:eastAsia="en-US"/>
              </w:rPr>
            </w:pPr>
            <w:r w:rsidRPr="005E46AB">
              <w:rPr>
                <w:lang w:eastAsia="en-US"/>
              </w:rPr>
              <w:t xml:space="preserve">Libre circulation des capitaux=&gt; baisse des taux d’intérêt favorable aux </w:t>
            </w:r>
            <w:r>
              <w:rPr>
                <w:lang w:eastAsia="en-US"/>
              </w:rPr>
              <w:t>i</w:t>
            </w:r>
            <w:r w:rsidRPr="005E46AB">
              <w:rPr>
                <w:lang w:eastAsia="en-US"/>
              </w:rPr>
              <w:t>nvestissements et à la croissance</w:t>
            </w:r>
          </w:p>
        </w:tc>
      </w:tr>
      <w:tr w:rsidR="00710F04" w:rsidTr="00106DBF">
        <w:tc>
          <w:tcPr>
            <w:tcW w:w="541" w:type="dxa"/>
          </w:tcPr>
          <w:p w:rsidR="00710F04" w:rsidRDefault="00710F04" w:rsidP="00710F04">
            <w:r>
              <w:t>3</w:t>
            </w:r>
          </w:p>
        </w:tc>
        <w:tc>
          <w:tcPr>
            <w:tcW w:w="4841" w:type="dxa"/>
          </w:tcPr>
          <w:p w:rsidR="00106DBF" w:rsidRDefault="00106DBF" w:rsidP="00710F04">
            <w:r>
              <w:t>Avantages du marché unique :</w:t>
            </w:r>
          </w:p>
          <w:p w:rsidR="00710F04" w:rsidRDefault="00710F04" w:rsidP="00710F04">
            <w:proofErr w:type="gramStart"/>
            <w:r>
              <w:t>hausse</w:t>
            </w:r>
            <w:proofErr w:type="gramEnd"/>
            <w:r>
              <w:t xml:space="preserve"> de la concurrence grâce au développement des échanges sur un marché plus grand =&gt; baisse des prix pour les consommateurs et meilleure rentabilité pour les producteurs</w:t>
            </w:r>
          </w:p>
          <w:p w:rsidR="00106DBF" w:rsidRDefault="00106DBF" w:rsidP="00106DBF"/>
          <w:p w:rsidR="00106DBF" w:rsidRDefault="00106DBF" w:rsidP="00106DBF">
            <w:proofErr w:type="gramStart"/>
            <w:r>
              <w:t>avantages</w:t>
            </w:r>
            <w:proofErr w:type="gramEnd"/>
            <w:r>
              <w:t xml:space="preserve"> espérés de la monnaie unique : </w:t>
            </w:r>
          </w:p>
          <w:p w:rsidR="00106DBF" w:rsidRDefault="00106DBF" w:rsidP="00106DBF">
            <w:r>
              <w:t>-disparition du taux de change =&gt; incertitude sur l’évolution des prix disparait =&gt; favorable aux échanges intra européens</w:t>
            </w:r>
          </w:p>
          <w:p w:rsidR="00106DBF" w:rsidRDefault="00106DBF" w:rsidP="00106DBF">
            <w:r>
              <w:t xml:space="preserve">…mais la disparition du change est bénéfique s’il y a coordination des </w:t>
            </w:r>
            <w:proofErr w:type="spellStart"/>
            <w:r>
              <w:t>pol</w:t>
            </w:r>
            <w:proofErr w:type="spellEnd"/>
            <w:r>
              <w:t xml:space="preserve"> éco en UE </w:t>
            </w:r>
            <w:r w:rsidRPr="00106DBF">
              <w:rPr>
                <w:sz w:val="20"/>
                <w:szCs w:val="20"/>
              </w:rPr>
              <w:t>[disparition du change= disparition du moyen de politique éco en cas de choc éco =&gt; nécessité de coordination des politiques éco qui n’existe pas en UE]</w:t>
            </w:r>
          </w:p>
          <w:p w:rsidR="00106DBF" w:rsidRDefault="00106DBF" w:rsidP="00106DBF">
            <w:r>
              <w:t>-une seule monnaie =&gt; politique mo unique</w:t>
            </w:r>
          </w:p>
          <w:p w:rsidR="00710F04" w:rsidRDefault="00106DBF" w:rsidP="00710F04">
            <w:r>
              <w:t>…mais il faut que les gouvernements acceptent de partager les instruments du budget et de la fiscalité pour l’intérêt commun de la zone (emploi, solidarité)</w:t>
            </w:r>
          </w:p>
        </w:tc>
        <w:tc>
          <w:tcPr>
            <w:tcW w:w="5074" w:type="dxa"/>
          </w:tcPr>
          <w:p w:rsidR="007C3747" w:rsidRDefault="007C3747" w:rsidP="0089465D">
            <w:r>
              <w:t>-Le doc 3 complète le doc 2 sur les avantages du marché unique</w:t>
            </w:r>
          </w:p>
          <w:p w:rsidR="0089465D" w:rsidRDefault="007C3747" w:rsidP="0089465D">
            <w:r>
              <w:t>-</w:t>
            </w:r>
            <w:r w:rsidR="0089465D">
              <w:t xml:space="preserve">avantages espérés de la monnaie unique : </w:t>
            </w:r>
          </w:p>
          <w:p w:rsidR="007C3747" w:rsidRDefault="00E146A3" w:rsidP="007C3747">
            <w:r w:rsidRPr="00106DBF">
              <w:t xml:space="preserve">Monnaie unique </w:t>
            </w:r>
            <w:r w:rsidRPr="00106DBF">
              <w:sym w:font="Wingdings" w:char="F0E8"/>
            </w:r>
            <w:r w:rsidRPr="00106DBF">
              <w:t xml:space="preserve"> fin des contraintes de change </w:t>
            </w:r>
            <w:r w:rsidRPr="00106DBF">
              <w:rPr>
                <w:i/>
              </w:rPr>
              <w:t>en zone euro</w:t>
            </w:r>
            <w:r w:rsidR="00833C6A">
              <w:rPr>
                <w:i/>
              </w:rPr>
              <w:t xml:space="preserve"> </w:t>
            </w:r>
            <w:r w:rsidRPr="00106DBF">
              <w:t>:</w:t>
            </w:r>
          </w:p>
          <w:p w:rsidR="007C3747" w:rsidRDefault="007C3747" w:rsidP="007C3747">
            <w:r>
              <w:t xml:space="preserve">- </w:t>
            </w:r>
            <w:r w:rsidRPr="00106DBF">
              <w:t xml:space="preserve">Fin des dévaluations compétitives </w:t>
            </w:r>
            <w:r w:rsidRPr="00833C6A">
              <w:rPr>
                <w:i/>
              </w:rPr>
              <w:t>dans la zone euro</w:t>
            </w:r>
            <w:r w:rsidRPr="00106DBF">
              <w:rPr>
                <w:u w:val="single"/>
              </w:rPr>
              <w:t xml:space="preserve"> </w:t>
            </w:r>
            <w:r w:rsidRPr="00106DBF">
              <w:sym w:font="Wingdings" w:char="F0E8"/>
            </w:r>
            <w:r w:rsidRPr="00106DBF">
              <w:t xml:space="preserve"> efforts pour limiter l’inflation et être +compétitif</w:t>
            </w:r>
          </w:p>
          <w:p w:rsidR="00833C6A" w:rsidRPr="00106DBF" w:rsidRDefault="00833C6A" w:rsidP="00833C6A">
            <w:r>
              <w:t>-</w:t>
            </w:r>
            <w:r w:rsidR="00E146A3" w:rsidRPr="00106DBF">
              <w:t>Fin des incertitudes lié</w:t>
            </w:r>
            <w:r w:rsidR="0089465D">
              <w:t>e</w:t>
            </w:r>
            <w:r w:rsidR="00E146A3" w:rsidRPr="00106DBF">
              <w:t xml:space="preserve">s au change des monnaies dans la zone euro/fin du risque de </w:t>
            </w:r>
            <w:r w:rsidR="00E146A3" w:rsidRPr="00106DBF">
              <w:sym w:font="Wingdings" w:char="F0E8"/>
            </w:r>
            <w:r w:rsidR="00E146A3" w:rsidRPr="00106DBF">
              <w:t xml:space="preserve"> hausse des échanges </w:t>
            </w:r>
            <w:r w:rsidR="00E146A3" w:rsidRPr="00106DBF">
              <w:sym w:font="Wingdings" w:char="F0E8"/>
            </w:r>
            <w:r w:rsidR="00E146A3" w:rsidRPr="00106DBF">
              <w:t xml:space="preserve"> croissance</w:t>
            </w:r>
          </w:p>
          <w:p w:rsidR="00833C6A" w:rsidRDefault="00833C6A" w:rsidP="00106DBF">
            <w:r>
              <w:t>-</w:t>
            </w:r>
            <w:r w:rsidRPr="00106DBF">
              <w:t xml:space="preserve">Fin des frais de conversion des monnaies </w:t>
            </w:r>
            <w:r>
              <w:t>en</w:t>
            </w:r>
            <w:r w:rsidRPr="00106DBF">
              <w:t xml:space="preserve"> zone euro </w:t>
            </w:r>
            <w:r w:rsidRPr="00106DBF">
              <w:sym w:font="Wingdings" w:char="F0E8"/>
            </w:r>
            <w:r w:rsidRPr="00106DBF">
              <w:t xml:space="preserve"> hausse du pouvoir d’achat </w:t>
            </w:r>
            <w:r>
              <w:t xml:space="preserve"> </w:t>
            </w:r>
          </w:p>
          <w:p w:rsidR="00E146A3" w:rsidRDefault="00833C6A" w:rsidP="00106DBF">
            <w:r>
              <w:t xml:space="preserve">Et </w:t>
            </w:r>
            <w:r w:rsidR="00E146A3" w:rsidRPr="00106DBF">
              <w:t xml:space="preserve">comparaison des prix facilitée </w:t>
            </w:r>
            <w:r w:rsidR="00E146A3" w:rsidRPr="00833C6A">
              <w:t>en zone euro</w:t>
            </w:r>
            <w:r>
              <w:t xml:space="preserve"> </w:t>
            </w:r>
            <w:r w:rsidR="00E146A3" w:rsidRPr="00106DBF">
              <w:sym w:font="Wingdings" w:char="F0E8"/>
            </w:r>
            <w:r w:rsidR="00E146A3" w:rsidRPr="00106DBF">
              <w:t xml:space="preserve"> baisse des prix</w:t>
            </w:r>
            <w:r>
              <w:t xml:space="preserve"> </w:t>
            </w:r>
          </w:p>
          <w:p w:rsidR="007C3747" w:rsidRDefault="00833C6A" w:rsidP="007C3747">
            <w:r>
              <w:t>Favorable au consommateur, et à la croissance</w:t>
            </w:r>
            <w:r w:rsidR="007C3747" w:rsidRPr="0089465D">
              <w:t xml:space="preserve"> </w:t>
            </w:r>
          </w:p>
          <w:p w:rsidR="007C3747" w:rsidRPr="0089465D" w:rsidRDefault="007C3747" w:rsidP="007C3747">
            <w:r>
              <w:t>-</w:t>
            </w:r>
            <w:r w:rsidRPr="0089465D">
              <w:t xml:space="preserve">Coordination des </w:t>
            </w:r>
            <w:proofErr w:type="spellStart"/>
            <w:r w:rsidRPr="0089465D">
              <w:t>pol</w:t>
            </w:r>
            <w:proofErr w:type="spellEnd"/>
            <w:r w:rsidRPr="0089465D">
              <w:t xml:space="preserve"> éco dans l’UEM </w:t>
            </w:r>
            <w:r w:rsidRPr="0089465D">
              <w:sym w:font="Wingdings" w:char="F0E8"/>
            </w:r>
            <w:r w:rsidRPr="0089465D">
              <w:t xml:space="preserve">+ grande stabilité de la </w:t>
            </w:r>
            <w:proofErr w:type="spellStart"/>
            <w:r w:rsidRPr="0089465D">
              <w:t>pol</w:t>
            </w:r>
            <w:proofErr w:type="spellEnd"/>
            <w:r w:rsidRPr="0089465D">
              <w:t xml:space="preserve"> éco en zone euro</w:t>
            </w:r>
            <w:r w:rsidRPr="0089465D">
              <w:rPr>
                <w:u w:val="single"/>
              </w:rPr>
              <w:t xml:space="preserve"> </w:t>
            </w:r>
            <w:r w:rsidRPr="0089465D">
              <w:sym w:font="Wingdings" w:char="F0E8"/>
            </w:r>
            <w:r w:rsidRPr="0089465D">
              <w:t xml:space="preserve">Baisse des taux d’intérêt </w:t>
            </w:r>
            <w:r w:rsidRPr="0089465D">
              <w:sym w:font="Wingdings" w:char="F0E8"/>
            </w:r>
            <w:r w:rsidRPr="0089465D">
              <w:t xml:space="preserve">baisse du coût du crédit </w:t>
            </w:r>
            <w:r w:rsidRPr="0089465D">
              <w:sym w:font="Wingdings" w:char="F0E8"/>
            </w:r>
            <w:r w:rsidRPr="0089465D">
              <w:t xml:space="preserve"> C, I favorisés </w:t>
            </w:r>
            <w:r w:rsidRPr="0089465D">
              <w:sym w:font="Wingdings" w:char="F0E8"/>
            </w:r>
            <w:r w:rsidRPr="0089465D">
              <w:t>croissance</w:t>
            </w:r>
          </w:p>
          <w:p w:rsidR="0089465D" w:rsidRDefault="0089465D" w:rsidP="0089465D"/>
        </w:tc>
      </w:tr>
      <w:tr w:rsidR="002F6372" w:rsidTr="00106DBF">
        <w:tc>
          <w:tcPr>
            <w:tcW w:w="541" w:type="dxa"/>
          </w:tcPr>
          <w:p w:rsidR="002F6372" w:rsidRDefault="002F6372" w:rsidP="00710F04">
            <w:r>
              <w:t>4</w:t>
            </w:r>
          </w:p>
        </w:tc>
        <w:tc>
          <w:tcPr>
            <w:tcW w:w="4841" w:type="dxa"/>
          </w:tcPr>
          <w:p w:rsidR="002F6372" w:rsidRDefault="002F6372" w:rsidP="00710F04">
            <w:r>
              <w:t>La France échange principalement en Europe. En 2010, selon l’INSEE, les importations de la France venant d’Europe ont dépassé les 300 milliards d’euros et les exportations de la France vers l’Europe ont atteint près de 260 milliards d’euros.</w:t>
            </w:r>
          </w:p>
        </w:tc>
        <w:tc>
          <w:tcPr>
            <w:tcW w:w="5074" w:type="dxa"/>
          </w:tcPr>
          <w:p w:rsidR="002F6372" w:rsidRDefault="002F6372" w:rsidP="0089465D">
            <w:r>
              <w:t>-ce doc appuie le doc 2 : le marché unique a favorisé les échanges intra européens</w:t>
            </w:r>
          </w:p>
        </w:tc>
      </w:tr>
    </w:tbl>
    <w:p w:rsidR="009D4A3F" w:rsidRDefault="009D4A3F" w:rsidP="00126DD7">
      <w:pPr>
        <w:spacing w:line="259" w:lineRule="auto"/>
        <w:rPr>
          <w:rFonts w:ascii="Comic Sans MS" w:hAnsi="Comic Sans MS"/>
          <w:b/>
        </w:rPr>
      </w:pPr>
      <w:r w:rsidRPr="007A7D2E">
        <w:rPr>
          <w:rFonts w:ascii="Comic Sans MS" w:hAnsi="Comic Sans MS"/>
          <w:b/>
        </w:rPr>
        <w:lastRenderedPageBreak/>
        <w:t>Exercice 3 :</w:t>
      </w:r>
      <w:r w:rsidR="007B014D" w:rsidRPr="007A7D2E">
        <w:rPr>
          <w:rFonts w:ascii="Comic Sans MS" w:hAnsi="Comic Sans MS"/>
          <w:b/>
        </w:rPr>
        <w:t xml:space="preserve"> le cercle vertueux de l’intégration</w:t>
      </w:r>
    </w:p>
    <w:p w:rsidR="00587D5A" w:rsidRPr="009728A0" w:rsidRDefault="009728A0" w:rsidP="00587D5A">
      <w:pPr>
        <w:spacing w:after="0"/>
        <w:jc w:val="both"/>
        <w:rPr>
          <w:rFonts w:ascii="Calibri" w:hAnsi="Calibri" w:cs="Arial"/>
        </w:rPr>
      </w:pPr>
      <w:bookmarkStart w:id="3" w:name="_Hlk507855767"/>
      <w:r>
        <w:rPr>
          <w:rFonts w:ascii="Calibri" w:hAnsi="Calibri" w:cs="Arial"/>
          <w:b/>
        </w:rPr>
        <w:t>C</w:t>
      </w:r>
      <w:r w:rsidR="00587D5A" w:rsidRPr="009728A0">
        <w:rPr>
          <w:rFonts w:ascii="Calibri" w:hAnsi="Calibri" w:cs="Arial"/>
        </w:rPr>
        <w:t>omplétez le schéma à l’aide des expressions suivantes :</w:t>
      </w:r>
    </w:p>
    <w:p w:rsidR="00587D5A" w:rsidRPr="009728A0" w:rsidRDefault="00587D5A" w:rsidP="00587D5A">
      <w:pPr>
        <w:spacing w:after="0"/>
        <w:ind w:left="708"/>
        <w:jc w:val="both"/>
        <w:rPr>
          <w:rFonts w:ascii="Calibri" w:hAnsi="Calibri" w:cs="Arial"/>
        </w:rPr>
      </w:pPr>
      <w:r w:rsidRPr="009728A0">
        <w:rPr>
          <w:rFonts w:ascii="Calibri" w:hAnsi="Calibri" w:cs="Arial"/>
        </w:rPr>
        <w:t xml:space="preserve">-Accélération de la croissance du PIB  </w:t>
      </w:r>
    </w:p>
    <w:p w:rsidR="00587D5A" w:rsidRPr="009728A0" w:rsidRDefault="00587D5A" w:rsidP="00587D5A">
      <w:pPr>
        <w:spacing w:after="0"/>
        <w:ind w:left="708"/>
        <w:jc w:val="both"/>
        <w:rPr>
          <w:rFonts w:ascii="Calibri" w:hAnsi="Calibri" w:cs="Arial"/>
        </w:rPr>
      </w:pPr>
      <w:r w:rsidRPr="009728A0">
        <w:rPr>
          <w:rFonts w:ascii="Calibri" w:hAnsi="Calibri" w:cs="Arial"/>
        </w:rPr>
        <w:t xml:space="preserve">-Acte unique (1986) </w:t>
      </w:r>
      <w:r w:rsidRPr="009728A0">
        <w:rPr>
          <w:rFonts w:ascii="Calibri" w:hAnsi="Calibri" w:cs="Arial"/>
        </w:rPr>
        <w:sym w:font="Wingdings" w:char="F0E8"/>
      </w:r>
      <w:r w:rsidRPr="009728A0">
        <w:rPr>
          <w:rFonts w:ascii="Calibri" w:hAnsi="Calibri" w:cs="Arial"/>
        </w:rPr>
        <w:t xml:space="preserve"> principe de reconnaissance mutuelle  </w:t>
      </w:r>
    </w:p>
    <w:p w:rsidR="00587D5A" w:rsidRPr="009728A0" w:rsidRDefault="00587D5A" w:rsidP="00587D5A">
      <w:pPr>
        <w:spacing w:after="0"/>
        <w:ind w:left="708"/>
        <w:jc w:val="both"/>
        <w:rPr>
          <w:rFonts w:ascii="Calibri" w:hAnsi="Calibri" w:cs="Arial"/>
        </w:rPr>
      </w:pPr>
      <w:r w:rsidRPr="009728A0">
        <w:rPr>
          <w:rFonts w:ascii="Calibri" w:hAnsi="Calibri" w:cs="Arial"/>
        </w:rPr>
        <w:t>-Economies d’échelle</w:t>
      </w:r>
    </w:p>
    <w:p w:rsidR="00587D5A" w:rsidRPr="009728A0" w:rsidRDefault="00587D5A" w:rsidP="00587D5A">
      <w:pPr>
        <w:spacing w:after="0"/>
        <w:ind w:left="708"/>
        <w:jc w:val="both"/>
        <w:rPr>
          <w:rFonts w:ascii="Calibri" w:hAnsi="Calibri" w:cs="Arial"/>
        </w:rPr>
      </w:pPr>
      <w:r w:rsidRPr="009728A0">
        <w:rPr>
          <w:rFonts w:ascii="Calibri" w:hAnsi="Calibri" w:cs="Arial"/>
        </w:rPr>
        <w:t>-Gains de compétitivité</w:t>
      </w:r>
    </w:p>
    <w:p w:rsidR="00587D5A" w:rsidRPr="009728A0" w:rsidRDefault="00587D5A" w:rsidP="00587D5A">
      <w:pPr>
        <w:spacing w:after="0"/>
        <w:ind w:left="708"/>
        <w:jc w:val="both"/>
        <w:rPr>
          <w:rFonts w:ascii="Calibri" w:hAnsi="Calibri" w:cs="Arial"/>
        </w:rPr>
      </w:pPr>
      <w:r w:rsidRPr="009728A0">
        <w:rPr>
          <w:rFonts w:ascii="Calibri" w:hAnsi="Calibri" w:cs="Arial"/>
        </w:rPr>
        <w:t>-Hausse de la demande globale</w:t>
      </w:r>
    </w:p>
    <w:p w:rsidR="00587D5A" w:rsidRPr="009728A0" w:rsidRDefault="00587D5A" w:rsidP="00587D5A">
      <w:pPr>
        <w:spacing w:after="0"/>
        <w:ind w:left="708"/>
        <w:jc w:val="both"/>
        <w:rPr>
          <w:rFonts w:ascii="Calibri" w:hAnsi="Calibri" w:cs="Arial"/>
        </w:rPr>
      </w:pPr>
      <w:r w:rsidRPr="009728A0">
        <w:rPr>
          <w:rFonts w:ascii="Calibri" w:hAnsi="Calibri" w:cs="Arial"/>
        </w:rPr>
        <w:t>-Hausse du pouvoir d’achat et de la consommation</w:t>
      </w:r>
    </w:p>
    <w:p w:rsidR="00587D5A" w:rsidRPr="009728A0" w:rsidRDefault="00587D5A" w:rsidP="00587D5A">
      <w:pPr>
        <w:spacing w:after="0"/>
        <w:ind w:left="708"/>
        <w:jc w:val="both"/>
        <w:rPr>
          <w:rFonts w:ascii="Calibri" w:hAnsi="Calibri" w:cs="Arial"/>
        </w:rPr>
      </w:pPr>
      <w:r w:rsidRPr="009728A0">
        <w:rPr>
          <w:rFonts w:ascii="Calibri" w:hAnsi="Calibri" w:cs="Arial"/>
        </w:rPr>
        <w:t xml:space="preserve">-Liberté des mouvements de capitaux (1993) plus effective à partir de 2002 </w:t>
      </w:r>
    </w:p>
    <w:bookmarkEnd w:id="3"/>
    <w:p w:rsidR="00587D5A" w:rsidRDefault="00587D5A" w:rsidP="00067678">
      <w:pPr>
        <w:rPr>
          <w:rFonts w:ascii="Comic Sans MS" w:hAnsi="Comic Sans MS"/>
          <w:b/>
        </w:rPr>
      </w:pPr>
    </w:p>
    <w:p w:rsidR="00816BB3" w:rsidRDefault="00816BB3" w:rsidP="00816BB3">
      <w:pPr>
        <w:jc w:val="both"/>
        <w:rPr>
          <w:rFonts w:ascii="Calibri" w:hAnsi="Calibri" w:cs="Arial"/>
          <w:color w:val="0000FF"/>
          <w:sz w:val="20"/>
          <w:szCs w:val="20"/>
        </w:rPr>
      </w:pPr>
      <w:r w:rsidRPr="00FC45D1">
        <w:rPr>
          <w:rFonts w:ascii="Calibri" w:hAnsi="Calibri"/>
          <w:noProof/>
          <w:color w:val="0070C0"/>
          <w:sz w:val="20"/>
          <w:szCs w:val="20"/>
        </w:rPr>
        <mc:AlternateContent>
          <mc:Choice Requires="wpc">
            <w:drawing>
              <wp:inline distT="0" distB="0" distL="0" distR="0" wp14:anchorId="0E36DABD" wp14:editId="69722C98">
                <wp:extent cx="5715000" cy="7010400"/>
                <wp:effectExtent l="0" t="0" r="0" b="0"/>
                <wp:docPr id="95" name="Zone de dessin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Rectangle 52"/>
                        <wps:cNvSpPr>
                          <a:spLocks noChangeArrowheads="1"/>
                        </wps:cNvSpPr>
                        <wps:spPr bwMode="auto">
                          <a:xfrm>
                            <a:off x="114300" y="66676"/>
                            <a:ext cx="1714500" cy="4572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FC45D1">
                                <w:rPr>
                                  <w:rFonts w:cstheme="minorHAnsi"/>
                                  <w:sz w:val="20"/>
                                  <w:szCs w:val="20"/>
                                </w:rPr>
                                <w:t xml:space="preserve">Union douanière </w:t>
                              </w:r>
                              <w:r w:rsidRPr="00FC45D1">
                                <w:rPr>
                                  <w:rFonts w:cstheme="minorHAnsi"/>
                                  <w:sz w:val="20"/>
                                  <w:szCs w:val="20"/>
                                </w:rPr>
                                <w:sym w:font="Wingdings" w:char="F0E8"/>
                              </w:r>
                              <w:r w:rsidRPr="00FC45D1">
                                <w:rPr>
                                  <w:rFonts w:cstheme="minorHAnsi"/>
                                  <w:sz w:val="20"/>
                                  <w:szCs w:val="20"/>
                                </w:rPr>
                                <w:t xml:space="preserve"> libre circulation des marchandises</w:t>
                              </w:r>
                            </w:p>
                          </w:txbxContent>
                        </wps:txbx>
                        <wps:bodyPr rot="0" vert="horz" wrap="square" lIns="91440" tIns="45720" rIns="91440" bIns="45720" anchor="t" anchorCtr="0" upright="1">
                          <a:noAutofit/>
                        </wps:bodyPr>
                      </wps:wsp>
                      <wps:wsp>
                        <wps:cNvPr id="50" name="Rectangle 53"/>
                        <wps:cNvSpPr>
                          <a:spLocks noChangeArrowheads="1"/>
                        </wps:cNvSpPr>
                        <wps:spPr bwMode="auto">
                          <a:xfrm>
                            <a:off x="2057400" y="66676"/>
                            <a:ext cx="1600200" cy="5715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5554E8">
                                <w:rPr>
                                  <w:rFonts w:ascii="Calibri" w:hAnsi="Calibri" w:cs="Arial"/>
                                  <w:color w:val="0070C0"/>
                                  <w:sz w:val="20"/>
                                  <w:szCs w:val="20"/>
                                </w:rPr>
                                <w:t xml:space="preserve">Acte unique (1986) </w:t>
                              </w:r>
                              <w:r w:rsidRPr="005554E8">
                                <w:rPr>
                                  <w:rFonts w:ascii="Calibri" w:hAnsi="Calibri" w:cs="Arial"/>
                                  <w:color w:val="0070C0"/>
                                  <w:sz w:val="20"/>
                                  <w:szCs w:val="20"/>
                                </w:rPr>
                                <w:sym w:font="Wingdings" w:char="F0E8"/>
                              </w:r>
                              <w:r w:rsidRPr="005554E8">
                                <w:rPr>
                                  <w:rFonts w:ascii="Calibri" w:hAnsi="Calibri" w:cs="Arial"/>
                                  <w:color w:val="0070C0"/>
                                  <w:sz w:val="20"/>
                                  <w:szCs w:val="20"/>
                                </w:rPr>
                                <w:t xml:space="preserve"> principe de reconnaissance mutuelle</w:t>
                              </w:r>
                            </w:p>
                          </w:txbxContent>
                        </wps:txbx>
                        <wps:bodyPr rot="0" vert="horz" wrap="square" lIns="91440" tIns="45720" rIns="91440" bIns="45720" anchor="t" anchorCtr="0" upright="1">
                          <a:noAutofit/>
                        </wps:bodyPr>
                      </wps:wsp>
                      <wps:wsp>
                        <wps:cNvPr id="51" name="Rectangle 54"/>
                        <wps:cNvSpPr>
                          <a:spLocks noChangeArrowheads="1"/>
                        </wps:cNvSpPr>
                        <wps:spPr bwMode="auto">
                          <a:xfrm>
                            <a:off x="3886200" y="66675"/>
                            <a:ext cx="1714500" cy="742949"/>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FC45D1">
                                <w:rPr>
                                  <w:rFonts w:cstheme="minorHAnsi"/>
                                  <w:sz w:val="20"/>
                                  <w:szCs w:val="20"/>
                                </w:rPr>
                                <w:t xml:space="preserve">Monnaie unique </w:t>
                              </w:r>
                              <w:r w:rsidRPr="00FC45D1">
                                <w:rPr>
                                  <w:rFonts w:cstheme="minorHAnsi"/>
                                  <w:sz w:val="20"/>
                                  <w:szCs w:val="20"/>
                                </w:rPr>
                                <w:sym w:font="Wingdings" w:char="F0E8"/>
                              </w:r>
                              <w:r w:rsidRPr="00FC45D1">
                                <w:rPr>
                                  <w:rFonts w:cstheme="minorHAnsi"/>
                                  <w:sz w:val="20"/>
                                  <w:szCs w:val="20"/>
                                </w:rPr>
                                <w:t xml:space="preserve"> meilleure visibilité des prix ; disparition du risque de change</w:t>
                              </w:r>
                            </w:p>
                          </w:txbxContent>
                        </wps:txbx>
                        <wps:bodyPr rot="0" vert="horz" wrap="square" lIns="91440" tIns="45720" rIns="91440" bIns="45720" anchor="t" anchorCtr="0" upright="1">
                          <a:noAutofit/>
                        </wps:bodyPr>
                      </wps:wsp>
                      <wps:wsp>
                        <wps:cNvPr id="52" name="Rectangle 55"/>
                        <wps:cNvSpPr>
                          <a:spLocks noChangeArrowheads="1"/>
                        </wps:cNvSpPr>
                        <wps:spPr bwMode="auto">
                          <a:xfrm>
                            <a:off x="3086100" y="1095376"/>
                            <a:ext cx="1828800" cy="4572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FC45D1">
                                <w:rPr>
                                  <w:rFonts w:cstheme="minorHAnsi"/>
                                  <w:sz w:val="20"/>
                                  <w:szCs w:val="20"/>
                                </w:rPr>
                                <w:t>Moindre segmentation nationale du marché européen</w:t>
                              </w:r>
                            </w:p>
                            <w:p w:rsidR="00E146A3" w:rsidRPr="00FC45D1" w:rsidRDefault="00E146A3" w:rsidP="00816BB3">
                              <w:pPr>
                                <w:jc w:val="center"/>
                                <w:rPr>
                                  <w:rFonts w:cstheme="minorHAnsi"/>
                                  <w:sz w:val="20"/>
                                  <w:szCs w:val="20"/>
                                </w:rPr>
                              </w:pPr>
                            </w:p>
                          </w:txbxContent>
                        </wps:txbx>
                        <wps:bodyPr rot="0" vert="horz" wrap="square" lIns="91440" tIns="45720" rIns="91440" bIns="45720" anchor="t" anchorCtr="0" upright="1">
                          <a:noAutofit/>
                        </wps:bodyPr>
                      </wps:wsp>
                      <wps:wsp>
                        <wps:cNvPr id="53" name="Rectangle 56"/>
                        <wps:cNvSpPr>
                          <a:spLocks noChangeArrowheads="1"/>
                        </wps:cNvSpPr>
                        <wps:spPr bwMode="auto">
                          <a:xfrm>
                            <a:off x="1028700" y="1095376"/>
                            <a:ext cx="1409700" cy="4191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FC45D1">
                                <w:rPr>
                                  <w:rFonts w:cstheme="minorHAnsi"/>
                                  <w:sz w:val="20"/>
                                  <w:szCs w:val="20"/>
                                </w:rPr>
                                <w:t>Libéralisation et hausse de la taille du marché</w:t>
                              </w:r>
                            </w:p>
                          </w:txbxContent>
                        </wps:txbx>
                        <wps:bodyPr rot="0" vert="horz" wrap="square" lIns="91440" tIns="45720" rIns="91440" bIns="45720" anchor="t" anchorCtr="0" upright="1">
                          <a:noAutofit/>
                        </wps:bodyPr>
                      </wps:wsp>
                      <wps:wsp>
                        <wps:cNvPr id="54" name="Rectangle 57"/>
                        <wps:cNvSpPr>
                          <a:spLocks noChangeArrowheads="1"/>
                        </wps:cNvSpPr>
                        <wps:spPr bwMode="auto">
                          <a:xfrm>
                            <a:off x="4229100" y="4410076"/>
                            <a:ext cx="1257300" cy="2286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both"/>
                                <w:rPr>
                                  <w:rFonts w:cstheme="minorHAnsi"/>
                                  <w:sz w:val="20"/>
                                  <w:szCs w:val="20"/>
                                </w:rPr>
                              </w:pPr>
                              <w:r w:rsidRPr="00FC45D1">
                                <w:rPr>
                                  <w:rFonts w:cstheme="minorHAnsi"/>
                                  <w:sz w:val="20"/>
                                  <w:szCs w:val="20"/>
                                </w:rPr>
                                <w:t>Création d’emplois</w:t>
                              </w:r>
                            </w:p>
                          </w:txbxContent>
                        </wps:txbx>
                        <wps:bodyPr rot="0" vert="horz" wrap="square" lIns="91440" tIns="45720" rIns="91440" bIns="45720" anchor="t" anchorCtr="0" upright="1">
                          <a:noAutofit/>
                        </wps:bodyPr>
                      </wps:wsp>
                      <wps:wsp>
                        <wps:cNvPr id="55" name="Rectangle 58"/>
                        <wps:cNvSpPr>
                          <a:spLocks noChangeArrowheads="1"/>
                        </wps:cNvSpPr>
                        <wps:spPr bwMode="auto">
                          <a:xfrm>
                            <a:off x="2171700" y="1895476"/>
                            <a:ext cx="1371600" cy="4572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FC45D1">
                                <w:rPr>
                                  <w:rFonts w:cstheme="minorHAnsi"/>
                                  <w:sz w:val="20"/>
                                  <w:szCs w:val="20"/>
                                </w:rPr>
                                <w:t>Hausse de la taille des entreprises</w:t>
                              </w:r>
                            </w:p>
                          </w:txbxContent>
                        </wps:txbx>
                        <wps:bodyPr rot="0" vert="horz" wrap="square" lIns="91440" tIns="45720" rIns="91440" bIns="45720" anchor="t" anchorCtr="0" upright="1">
                          <a:noAutofit/>
                        </wps:bodyPr>
                      </wps:wsp>
                      <wps:wsp>
                        <wps:cNvPr id="56" name="Rectangle 59"/>
                        <wps:cNvSpPr>
                          <a:spLocks noChangeArrowheads="1"/>
                        </wps:cNvSpPr>
                        <wps:spPr bwMode="auto">
                          <a:xfrm>
                            <a:off x="571500" y="3952876"/>
                            <a:ext cx="1257300" cy="5715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FC45D1">
                                <w:rPr>
                                  <w:rFonts w:cstheme="minorHAnsi"/>
                                  <w:sz w:val="20"/>
                                  <w:szCs w:val="20"/>
                                </w:rPr>
                                <w:t>Amélioration du solde extérieur hors UE</w:t>
                              </w:r>
                            </w:p>
                          </w:txbxContent>
                        </wps:txbx>
                        <wps:bodyPr rot="0" vert="horz" wrap="square" lIns="91440" tIns="45720" rIns="91440" bIns="45720" anchor="t" anchorCtr="0" upright="1">
                          <a:noAutofit/>
                        </wps:bodyPr>
                      </wps:wsp>
                      <wps:wsp>
                        <wps:cNvPr id="57" name="Rectangle 60"/>
                        <wps:cNvSpPr>
                          <a:spLocks noChangeArrowheads="1"/>
                        </wps:cNvSpPr>
                        <wps:spPr bwMode="auto">
                          <a:xfrm>
                            <a:off x="1600200" y="6581776"/>
                            <a:ext cx="2514600" cy="3429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5554E8">
                                <w:rPr>
                                  <w:rFonts w:ascii="Calibri" w:hAnsi="Calibri" w:cs="Arial"/>
                                  <w:color w:val="0070C0"/>
                                  <w:sz w:val="20"/>
                                  <w:szCs w:val="20"/>
                                </w:rPr>
                                <w:t>Accélération de la croissance du PIB</w:t>
                              </w:r>
                            </w:p>
                          </w:txbxContent>
                        </wps:txbx>
                        <wps:bodyPr rot="0" vert="horz" wrap="square" lIns="91440" tIns="45720" rIns="91440" bIns="45720" anchor="t" anchorCtr="0" upright="1">
                          <a:noAutofit/>
                        </wps:bodyPr>
                      </wps:wsp>
                      <wps:wsp>
                        <wps:cNvPr id="58" name="Rectangle 61"/>
                        <wps:cNvSpPr>
                          <a:spLocks noChangeArrowheads="1"/>
                        </wps:cNvSpPr>
                        <wps:spPr bwMode="auto">
                          <a:xfrm>
                            <a:off x="2286000" y="2581276"/>
                            <a:ext cx="1257300" cy="228600"/>
                          </a:xfrm>
                          <a:prstGeom prst="rect">
                            <a:avLst/>
                          </a:prstGeom>
                          <a:solidFill>
                            <a:srgbClr val="FFFFFF"/>
                          </a:solidFill>
                          <a:ln w="9525">
                            <a:solidFill>
                              <a:srgbClr val="000000"/>
                            </a:solidFill>
                            <a:miter lim="800000"/>
                            <a:headEnd/>
                            <a:tailEnd/>
                          </a:ln>
                        </wps:spPr>
                        <wps:txbx>
                          <w:txbxContent>
                            <w:p w:rsidR="00E146A3" w:rsidRPr="008C2E60" w:rsidRDefault="00E146A3" w:rsidP="00816BB3">
                              <w:pPr>
                                <w:jc w:val="center"/>
                                <w:rPr>
                                  <w:rFonts w:cstheme="minorHAnsi"/>
                                  <w:color w:val="0070C0"/>
                                  <w:sz w:val="20"/>
                                  <w:szCs w:val="20"/>
                                </w:rPr>
                              </w:pPr>
                              <w:r w:rsidRPr="008C2E60">
                                <w:rPr>
                                  <w:rFonts w:cstheme="minorHAnsi"/>
                                  <w:color w:val="0070C0"/>
                                  <w:sz w:val="20"/>
                                  <w:szCs w:val="20"/>
                                </w:rPr>
                                <w:t>Economies d’échelle</w:t>
                              </w:r>
                            </w:p>
                          </w:txbxContent>
                        </wps:txbx>
                        <wps:bodyPr rot="0" vert="horz" wrap="square" lIns="91440" tIns="45720" rIns="91440" bIns="45720" anchor="t" anchorCtr="0" upright="1">
                          <a:noAutofit/>
                        </wps:bodyPr>
                      </wps:wsp>
                      <wps:wsp>
                        <wps:cNvPr id="59" name="Rectangle 62"/>
                        <wps:cNvSpPr>
                          <a:spLocks noChangeArrowheads="1"/>
                        </wps:cNvSpPr>
                        <wps:spPr bwMode="auto">
                          <a:xfrm>
                            <a:off x="2400300" y="3152776"/>
                            <a:ext cx="1028700" cy="3429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both"/>
                                <w:rPr>
                                  <w:rFonts w:cstheme="minorHAnsi"/>
                                  <w:sz w:val="20"/>
                                  <w:szCs w:val="20"/>
                                </w:rPr>
                              </w:pPr>
                              <w:r w:rsidRPr="00FC45D1">
                                <w:rPr>
                                  <w:rFonts w:cstheme="minorHAnsi"/>
                                  <w:sz w:val="20"/>
                                  <w:szCs w:val="20"/>
                                </w:rPr>
                                <w:t>Baisse des prix</w:t>
                              </w:r>
                            </w:p>
                          </w:txbxContent>
                        </wps:txbx>
                        <wps:bodyPr rot="0" vert="horz" wrap="square" lIns="91440" tIns="45720" rIns="91440" bIns="45720" anchor="t" anchorCtr="0" upright="1">
                          <a:noAutofit/>
                        </wps:bodyPr>
                      </wps:wsp>
                      <wps:wsp>
                        <wps:cNvPr id="60" name="Rectangle 63"/>
                        <wps:cNvSpPr>
                          <a:spLocks noChangeArrowheads="1"/>
                        </wps:cNvSpPr>
                        <wps:spPr bwMode="auto">
                          <a:xfrm>
                            <a:off x="4457700" y="5781676"/>
                            <a:ext cx="1028700" cy="4572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both"/>
                                <w:rPr>
                                  <w:rFonts w:cstheme="minorHAnsi"/>
                                  <w:sz w:val="20"/>
                                  <w:szCs w:val="20"/>
                                </w:rPr>
                              </w:pPr>
                              <w:r w:rsidRPr="00FC45D1">
                                <w:rPr>
                                  <w:rFonts w:cstheme="minorHAnsi"/>
                                  <w:sz w:val="20"/>
                                  <w:szCs w:val="20"/>
                                </w:rPr>
                                <w:t>Amélioration du solde public</w:t>
                              </w:r>
                            </w:p>
                          </w:txbxContent>
                        </wps:txbx>
                        <wps:bodyPr rot="0" vert="horz" wrap="square" lIns="91440" tIns="45720" rIns="91440" bIns="45720" anchor="t" anchorCtr="0" upright="1">
                          <a:noAutofit/>
                        </wps:bodyPr>
                      </wps:wsp>
                      <wps:wsp>
                        <wps:cNvPr id="61" name="Rectangle 64"/>
                        <wps:cNvSpPr>
                          <a:spLocks noChangeArrowheads="1"/>
                        </wps:cNvSpPr>
                        <wps:spPr bwMode="auto">
                          <a:xfrm>
                            <a:off x="3886200" y="3152776"/>
                            <a:ext cx="1600200" cy="4572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rPr>
                                  <w:rFonts w:cstheme="minorHAnsi"/>
                                  <w:sz w:val="20"/>
                                  <w:szCs w:val="20"/>
                                </w:rPr>
                              </w:pPr>
                              <w:r w:rsidRPr="005554E8">
                                <w:rPr>
                                  <w:rFonts w:ascii="Calibri" w:hAnsi="Calibri" w:cs="Arial"/>
                                  <w:color w:val="0070C0"/>
                                  <w:sz w:val="20"/>
                                  <w:szCs w:val="20"/>
                                </w:rPr>
                                <w:t>Hausse du pouvoir d’achat et de la consommation</w:t>
                              </w:r>
                            </w:p>
                          </w:txbxContent>
                        </wps:txbx>
                        <wps:bodyPr rot="0" vert="horz" wrap="square" lIns="91440" tIns="45720" rIns="91440" bIns="45720" anchor="t" anchorCtr="0" upright="1">
                          <a:noAutofit/>
                        </wps:bodyPr>
                      </wps:wsp>
                      <wps:wsp>
                        <wps:cNvPr id="62" name="Rectangle 65"/>
                        <wps:cNvSpPr>
                          <a:spLocks noChangeArrowheads="1"/>
                        </wps:cNvSpPr>
                        <wps:spPr bwMode="auto">
                          <a:xfrm>
                            <a:off x="1714500" y="5781676"/>
                            <a:ext cx="2286000" cy="3429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5554E8">
                                <w:rPr>
                                  <w:rFonts w:ascii="Calibri" w:hAnsi="Calibri" w:cs="Arial"/>
                                  <w:color w:val="0070C0"/>
                                  <w:sz w:val="20"/>
                                  <w:szCs w:val="20"/>
                                </w:rPr>
                                <w:t>Hausse de la demande globale</w:t>
                              </w:r>
                            </w:p>
                          </w:txbxContent>
                        </wps:txbx>
                        <wps:bodyPr rot="0" vert="horz" wrap="square" lIns="91440" tIns="45720" rIns="91440" bIns="45720" anchor="t" anchorCtr="0" upright="1">
                          <a:noAutofit/>
                        </wps:bodyPr>
                      </wps:wsp>
                      <wps:wsp>
                        <wps:cNvPr id="63" name="Rectangle 66"/>
                        <wps:cNvSpPr>
                          <a:spLocks noChangeArrowheads="1"/>
                        </wps:cNvSpPr>
                        <wps:spPr bwMode="auto">
                          <a:xfrm>
                            <a:off x="2171700" y="3952876"/>
                            <a:ext cx="1371600" cy="304800"/>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both"/>
                                <w:rPr>
                                  <w:rFonts w:cstheme="minorHAnsi"/>
                                  <w:sz w:val="20"/>
                                  <w:szCs w:val="20"/>
                                </w:rPr>
                              </w:pPr>
                              <w:r>
                                <w:rPr>
                                  <w:rFonts w:ascii="Calibri" w:hAnsi="Calibri" w:cs="Arial"/>
                                  <w:color w:val="0070C0"/>
                                  <w:sz w:val="20"/>
                                  <w:szCs w:val="20"/>
                                </w:rPr>
                                <w:t>Gains de compétitivité</w:t>
                              </w:r>
                              <w:r w:rsidRPr="005554E8">
                                <w:rPr>
                                  <w:rFonts w:ascii="Calibri" w:hAnsi="Calibri" w:cs="Arial"/>
                                  <w:color w:val="0070C0"/>
                                  <w:sz w:val="20"/>
                                  <w:szCs w:val="20"/>
                                </w:rPr>
                                <w:t xml:space="preserve">  </w:t>
                              </w:r>
                            </w:p>
                          </w:txbxContent>
                        </wps:txbx>
                        <wps:bodyPr rot="0" vert="horz" wrap="square" lIns="91440" tIns="45720" rIns="91440" bIns="45720" anchor="t" anchorCtr="0" upright="1">
                          <a:noAutofit/>
                        </wps:bodyPr>
                      </wps:wsp>
                      <wps:wsp>
                        <wps:cNvPr id="64" name="Rectangle 67"/>
                        <wps:cNvSpPr>
                          <a:spLocks noChangeArrowheads="1"/>
                        </wps:cNvSpPr>
                        <wps:spPr bwMode="auto">
                          <a:xfrm>
                            <a:off x="2057400" y="4829176"/>
                            <a:ext cx="1600200" cy="428624"/>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Pr>
                                  <w:rFonts w:cstheme="minorHAnsi"/>
                                  <w:sz w:val="20"/>
                                  <w:szCs w:val="20"/>
                                </w:rPr>
                                <w:t xml:space="preserve">Hausse </w:t>
                              </w:r>
                              <w:r w:rsidRPr="00FC45D1">
                                <w:rPr>
                                  <w:rFonts w:cstheme="minorHAnsi"/>
                                  <w:sz w:val="20"/>
                                  <w:szCs w:val="20"/>
                                </w:rPr>
                                <w:t>des investissements</w:t>
                              </w:r>
                            </w:p>
                          </w:txbxContent>
                        </wps:txbx>
                        <wps:bodyPr rot="0" vert="horz" wrap="square" lIns="91440" tIns="45720" rIns="91440" bIns="45720" anchor="t" anchorCtr="0" upright="1">
                          <a:noAutofit/>
                        </wps:bodyPr>
                      </wps:wsp>
                      <wps:wsp>
                        <wps:cNvPr id="65" name="Rectangle 68"/>
                        <wps:cNvSpPr>
                          <a:spLocks noChangeArrowheads="1"/>
                        </wps:cNvSpPr>
                        <wps:spPr bwMode="auto">
                          <a:xfrm>
                            <a:off x="228600" y="3038475"/>
                            <a:ext cx="1828800" cy="571501"/>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FC45D1">
                                <w:rPr>
                                  <w:rFonts w:cstheme="minorHAnsi"/>
                                  <w:sz w:val="20"/>
                                  <w:szCs w:val="20"/>
                                </w:rPr>
                                <w:t>Renforcement de la politique</w:t>
                              </w:r>
                            </w:p>
                            <w:p w:rsidR="00E146A3" w:rsidRPr="00FC45D1" w:rsidRDefault="00E146A3" w:rsidP="00816BB3">
                              <w:pPr>
                                <w:jc w:val="center"/>
                                <w:rPr>
                                  <w:rFonts w:cstheme="minorHAnsi"/>
                                  <w:sz w:val="20"/>
                                  <w:szCs w:val="20"/>
                                </w:rPr>
                              </w:pPr>
                              <w:proofErr w:type="gramStart"/>
                              <w:r w:rsidRPr="00FC45D1">
                                <w:rPr>
                                  <w:rFonts w:cstheme="minorHAnsi"/>
                                  <w:sz w:val="20"/>
                                  <w:szCs w:val="20"/>
                                </w:rPr>
                                <w:t>de</w:t>
                              </w:r>
                              <w:proofErr w:type="gramEnd"/>
                              <w:r w:rsidRPr="00FC45D1">
                                <w:rPr>
                                  <w:rFonts w:cstheme="minorHAnsi"/>
                                  <w:sz w:val="20"/>
                                  <w:szCs w:val="20"/>
                                </w:rPr>
                                <w:t xml:space="preserve"> la concurrence (1992)</w:t>
                              </w:r>
                            </w:p>
                          </w:txbxContent>
                        </wps:txbx>
                        <wps:bodyPr rot="0" vert="horz" wrap="square" lIns="91440" tIns="45720" rIns="91440" bIns="45720" anchor="t" anchorCtr="0" upright="1">
                          <a:noAutofit/>
                        </wps:bodyPr>
                      </wps:wsp>
                      <wps:wsp>
                        <wps:cNvPr id="66" name="Rectangle 69"/>
                        <wps:cNvSpPr>
                          <a:spLocks noChangeArrowheads="1"/>
                        </wps:cNvSpPr>
                        <wps:spPr bwMode="auto">
                          <a:xfrm>
                            <a:off x="4114800" y="1895475"/>
                            <a:ext cx="1485900" cy="761999"/>
                          </a:xfrm>
                          <a:prstGeom prst="rect">
                            <a:avLst/>
                          </a:prstGeom>
                          <a:solidFill>
                            <a:srgbClr val="FFFFFF"/>
                          </a:solidFill>
                          <a:ln w="9525">
                            <a:solidFill>
                              <a:srgbClr val="000000"/>
                            </a:solidFill>
                            <a:miter lim="800000"/>
                            <a:headEnd/>
                            <a:tailEnd/>
                          </a:ln>
                        </wps:spPr>
                        <wps:txbx>
                          <w:txbxContent>
                            <w:p w:rsidR="00E146A3" w:rsidRPr="00FC45D1" w:rsidRDefault="00E146A3" w:rsidP="00816BB3">
                              <w:pPr>
                                <w:jc w:val="center"/>
                                <w:rPr>
                                  <w:rFonts w:cstheme="minorHAnsi"/>
                                  <w:sz w:val="20"/>
                                  <w:szCs w:val="20"/>
                                </w:rPr>
                              </w:pPr>
                              <w:r w:rsidRPr="005554E8">
                                <w:rPr>
                                  <w:rFonts w:ascii="Calibri" w:hAnsi="Calibri" w:cs="Arial"/>
                                  <w:color w:val="0070C0"/>
                                  <w:sz w:val="20"/>
                                  <w:szCs w:val="20"/>
                                </w:rPr>
                                <w:t>Liberté des mouvements de capitaux (1993) plus effective à partir de 2002</w:t>
                              </w:r>
                            </w:p>
                          </w:txbxContent>
                        </wps:txbx>
                        <wps:bodyPr rot="0" vert="horz" wrap="square" lIns="91440" tIns="45720" rIns="91440" bIns="45720" anchor="t" anchorCtr="0" upright="1">
                          <a:noAutofit/>
                        </wps:bodyPr>
                      </wps:wsp>
                      <wps:wsp>
                        <wps:cNvPr id="67" name="Line 70"/>
                        <wps:cNvCnPr/>
                        <wps:spPr bwMode="auto">
                          <a:xfrm flipV="1">
                            <a:off x="3657600" y="4638676"/>
                            <a:ext cx="57150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1"/>
                        <wps:cNvCnPr/>
                        <wps:spPr bwMode="auto">
                          <a:xfrm flipV="1">
                            <a:off x="4800600" y="3609976"/>
                            <a:ext cx="0" cy="8001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2"/>
                        <wps:cNvCnPr/>
                        <wps:spPr bwMode="auto">
                          <a:xfrm>
                            <a:off x="4800600" y="4638676"/>
                            <a:ext cx="0" cy="1143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3"/>
                        <wps:cNvCnPr/>
                        <wps:spPr bwMode="auto">
                          <a:xfrm flipV="1">
                            <a:off x="4114800" y="6238876"/>
                            <a:ext cx="34290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4"/>
                        <wps:cNvCnPr/>
                        <wps:spPr bwMode="auto">
                          <a:xfrm>
                            <a:off x="114300" y="1209676"/>
                            <a:ext cx="0" cy="5600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Line 75"/>
                        <wps:cNvCnPr/>
                        <wps:spPr bwMode="auto">
                          <a:xfrm>
                            <a:off x="114300" y="6810376"/>
                            <a:ext cx="1485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Line 76"/>
                        <wps:cNvCnPr/>
                        <wps:spPr bwMode="auto">
                          <a:xfrm>
                            <a:off x="114300" y="1209676"/>
                            <a:ext cx="9144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7"/>
                        <wps:cNvCnPr/>
                        <wps:spPr bwMode="auto">
                          <a:xfrm>
                            <a:off x="1485900" y="523876"/>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8"/>
                        <wps:cNvCnPr/>
                        <wps:spPr bwMode="auto">
                          <a:xfrm>
                            <a:off x="3314700" y="638176"/>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9"/>
                        <wps:cNvCnPr/>
                        <wps:spPr bwMode="auto">
                          <a:xfrm>
                            <a:off x="4229100" y="752476"/>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80"/>
                        <wps:cNvCnPr/>
                        <wps:spPr bwMode="auto">
                          <a:xfrm flipH="1">
                            <a:off x="2400300" y="1323976"/>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81"/>
                        <wps:cNvCnPr/>
                        <wps:spPr bwMode="auto">
                          <a:xfrm>
                            <a:off x="1485900" y="1552576"/>
                            <a:ext cx="0" cy="571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wps:spPr bwMode="auto">
                          <a:xfrm>
                            <a:off x="1485900" y="2124076"/>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3"/>
                        <wps:cNvCnPr/>
                        <wps:spPr bwMode="auto">
                          <a:xfrm flipH="1">
                            <a:off x="3543300" y="2124076"/>
                            <a:ext cx="5715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84"/>
                        <wps:cNvCnPr/>
                        <wps:spPr bwMode="auto">
                          <a:xfrm>
                            <a:off x="2857500" y="2352676"/>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5"/>
                        <wps:cNvCnPr/>
                        <wps:spPr bwMode="auto">
                          <a:xfrm>
                            <a:off x="2857500" y="2809876"/>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6"/>
                        <wps:cNvCnPr/>
                        <wps:spPr bwMode="auto">
                          <a:xfrm>
                            <a:off x="2857500" y="3495676"/>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7"/>
                        <wps:cNvCnPr/>
                        <wps:spPr bwMode="auto">
                          <a:xfrm>
                            <a:off x="2057400" y="3267076"/>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8"/>
                        <wps:cNvCnPr/>
                        <wps:spPr bwMode="auto">
                          <a:xfrm>
                            <a:off x="3429000" y="3267076"/>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9"/>
                        <wps:cNvCnPr/>
                        <wps:spPr bwMode="auto">
                          <a:xfrm flipH="1">
                            <a:off x="1828800" y="4067176"/>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0"/>
                        <wps:cNvCnPr/>
                        <wps:spPr bwMode="auto">
                          <a:xfrm>
                            <a:off x="2857500" y="4257676"/>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91"/>
                        <wps:cNvCnPr/>
                        <wps:spPr bwMode="auto">
                          <a:xfrm>
                            <a:off x="2857500" y="5210176"/>
                            <a:ext cx="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92"/>
                        <wps:cNvCnPr/>
                        <wps:spPr bwMode="auto">
                          <a:xfrm>
                            <a:off x="2857500" y="6124576"/>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4"/>
                        <wps:cNvCnPr/>
                        <wps:spPr bwMode="auto">
                          <a:xfrm>
                            <a:off x="1143000" y="4524376"/>
                            <a:ext cx="0" cy="1371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 name="Line 95"/>
                        <wps:cNvCnPr/>
                        <wps:spPr bwMode="auto">
                          <a:xfrm>
                            <a:off x="1143000" y="5895976"/>
                            <a:ext cx="5715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6"/>
                        <wps:cNvCnPr/>
                        <wps:spPr bwMode="auto">
                          <a:xfrm flipH="1">
                            <a:off x="3771900" y="3495676"/>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7"/>
                        <wps:cNvCnPr/>
                        <wps:spPr bwMode="auto">
                          <a:xfrm>
                            <a:off x="3771900" y="3495676"/>
                            <a:ext cx="0" cy="2286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E36DABD" id="Zone de dessin 95" o:spid="_x0000_s1031" editas="canvas" style="width:450pt;height:552pt;mso-position-horizontal-relative:char;mso-position-vertical-relative:line" coordsize="57150,7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150;height:70104;visibility:visible;mso-wrap-style:square">
                  <v:fill o:detectmouseclick="t"/>
                  <v:path o:connecttype="none"/>
                </v:shape>
                <v:rect id="Rectangle 52" o:spid="_x0000_s1033" style="position:absolute;left:1143;top:666;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E146A3" w:rsidRPr="00FC45D1" w:rsidRDefault="00E146A3" w:rsidP="00816BB3">
                        <w:pPr>
                          <w:jc w:val="center"/>
                          <w:rPr>
                            <w:rFonts w:cstheme="minorHAnsi"/>
                            <w:sz w:val="20"/>
                            <w:szCs w:val="20"/>
                          </w:rPr>
                        </w:pPr>
                        <w:r w:rsidRPr="00FC45D1">
                          <w:rPr>
                            <w:rFonts w:cstheme="minorHAnsi"/>
                            <w:sz w:val="20"/>
                            <w:szCs w:val="20"/>
                          </w:rPr>
                          <w:t xml:space="preserve">Union douanière </w:t>
                        </w:r>
                        <w:r w:rsidRPr="00FC45D1">
                          <w:rPr>
                            <w:rFonts w:cstheme="minorHAnsi"/>
                            <w:sz w:val="20"/>
                            <w:szCs w:val="20"/>
                          </w:rPr>
                          <w:sym w:font="Wingdings" w:char="F0E8"/>
                        </w:r>
                        <w:r w:rsidRPr="00FC45D1">
                          <w:rPr>
                            <w:rFonts w:cstheme="minorHAnsi"/>
                            <w:sz w:val="20"/>
                            <w:szCs w:val="20"/>
                          </w:rPr>
                          <w:t xml:space="preserve"> libre circulation des marchandises</w:t>
                        </w:r>
                      </w:p>
                    </w:txbxContent>
                  </v:textbox>
                </v:rect>
                <v:rect id="Rectangle 53" o:spid="_x0000_s1034" style="position:absolute;left:20574;top:666;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E146A3" w:rsidRPr="00FC45D1" w:rsidRDefault="00E146A3" w:rsidP="00816BB3">
                        <w:pPr>
                          <w:jc w:val="center"/>
                          <w:rPr>
                            <w:rFonts w:cstheme="minorHAnsi"/>
                            <w:sz w:val="20"/>
                            <w:szCs w:val="20"/>
                          </w:rPr>
                        </w:pPr>
                        <w:r w:rsidRPr="005554E8">
                          <w:rPr>
                            <w:rFonts w:ascii="Calibri" w:hAnsi="Calibri" w:cs="Arial"/>
                            <w:color w:val="0070C0"/>
                            <w:sz w:val="20"/>
                            <w:szCs w:val="20"/>
                          </w:rPr>
                          <w:t xml:space="preserve">Acte unique (1986) </w:t>
                        </w:r>
                        <w:r w:rsidRPr="005554E8">
                          <w:rPr>
                            <w:rFonts w:ascii="Calibri" w:hAnsi="Calibri" w:cs="Arial"/>
                            <w:color w:val="0070C0"/>
                            <w:sz w:val="20"/>
                            <w:szCs w:val="20"/>
                          </w:rPr>
                          <w:sym w:font="Wingdings" w:char="F0E8"/>
                        </w:r>
                        <w:r w:rsidRPr="005554E8">
                          <w:rPr>
                            <w:rFonts w:ascii="Calibri" w:hAnsi="Calibri" w:cs="Arial"/>
                            <w:color w:val="0070C0"/>
                            <w:sz w:val="20"/>
                            <w:szCs w:val="20"/>
                          </w:rPr>
                          <w:t xml:space="preserve"> principe de reconnaissance mutuelle</w:t>
                        </w:r>
                      </w:p>
                    </w:txbxContent>
                  </v:textbox>
                </v:rect>
                <v:rect id="Rectangle 54" o:spid="_x0000_s1035" style="position:absolute;left:38862;top:666;width:17145;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E146A3" w:rsidRPr="00FC45D1" w:rsidRDefault="00E146A3" w:rsidP="00816BB3">
                        <w:pPr>
                          <w:jc w:val="center"/>
                          <w:rPr>
                            <w:rFonts w:cstheme="minorHAnsi"/>
                            <w:sz w:val="20"/>
                            <w:szCs w:val="20"/>
                          </w:rPr>
                        </w:pPr>
                        <w:r w:rsidRPr="00FC45D1">
                          <w:rPr>
                            <w:rFonts w:cstheme="minorHAnsi"/>
                            <w:sz w:val="20"/>
                            <w:szCs w:val="20"/>
                          </w:rPr>
                          <w:t xml:space="preserve">Monnaie unique </w:t>
                        </w:r>
                        <w:r w:rsidRPr="00FC45D1">
                          <w:rPr>
                            <w:rFonts w:cstheme="minorHAnsi"/>
                            <w:sz w:val="20"/>
                            <w:szCs w:val="20"/>
                          </w:rPr>
                          <w:sym w:font="Wingdings" w:char="F0E8"/>
                        </w:r>
                        <w:r w:rsidRPr="00FC45D1">
                          <w:rPr>
                            <w:rFonts w:cstheme="minorHAnsi"/>
                            <w:sz w:val="20"/>
                            <w:szCs w:val="20"/>
                          </w:rPr>
                          <w:t xml:space="preserve"> meilleure visibilité des prix ; disparition du risque de change</w:t>
                        </w:r>
                      </w:p>
                    </w:txbxContent>
                  </v:textbox>
                </v:rect>
                <v:rect id="Rectangle 55" o:spid="_x0000_s1036" style="position:absolute;left:30861;top:10953;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E146A3" w:rsidRPr="00FC45D1" w:rsidRDefault="00E146A3" w:rsidP="00816BB3">
                        <w:pPr>
                          <w:jc w:val="center"/>
                          <w:rPr>
                            <w:rFonts w:cstheme="minorHAnsi"/>
                            <w:sz w:val="20"/>
                            <w:szCs w:val="20"/>
                          </w:rPr>
                        </w:pPr>
                        <w:r w:rsidRPr="00FC45D1">
                          <w:rPr>
                            <w:rFonts w:cstheme="minorHAnsi"/>
                            <w:sz w:val="20"/>
                            <w:szCs w:val="20"/>
                          </w:rPr>
                          <w:t>Moindre segmentation nationale du marché européen</w:t>
                        </w:r>
                      </w:p>
                      <w:p w:rsidR="00E146A3" w:rsidRPr="00FC45D1" w:rsidRDefault="00E146A3" w:rsidP="00816BB3">
                        <w:pPr>
                          <w:jc w:val="center"/>
                          <w:rPr>
                            <w:rFonts w:cstheme="minorHAnsi"/>
                            <w:sz w:val="20"/>
                            <w:szCs w:val="20"/>
                          </w:rPr>
                        </w:pPr>
                      </w:p>
                    </w:txbxContent>
                  </v:textbox>
                </v:rect>
                <v:rect id="Rectangle 56" o:spid="_x0000_s1037" style="position:absolute;left:10287;top:10953;width:1409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E146A3" w:rsidRPr="00FC45D1" w:rsidRDefault="00E146A3" w:rsidP="00816BB3">
                        <w:pPr>
                          <w:jc w:val="center"/>
                          <w:rPr>
                            <w:rFonts w:cstheme="minorHAnsi"/>
                            <w:sz w:val="20"/>
                            <w:szCs w:val="20"/>
                          </w:rPr>
                        </w:pPr>
                        <w:r w:rsidRPr="00FC45D1">
                          <w:rPr>
                            <w:rFonts w:cstheme="minorHAnsi"/>
                            <w:sz w:val="20"/>
                            <w:szCs w:val="20"/>
                          </w:rPr>
                          <w:t>Libéralisation et hausse de la taille du marché</w:t>
                        </w:r>
                      </w:p>
                    </w:txbxContent>
                  </v:textbox>
                </v:rect>
                <v:rect id="Rectangle 57" o:spid="_x0000_s1038" style="position:absolute;left:42291;top:44100;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E146A3" w:rsidRPr="00FC45D1" w:rsidRDefault="00E146A3" w:rsidP="00816BB3">
                        <w:pPr>
                          <w:jc w:val="both"/>
                          <w:rPr>
                            <w:rFonts w:cstheme="minorHAnsi"/>
                            <w:sz w:val="20"/>
                            <w:szCs w:val="20"/>
                          </w:rPr>
                        </w:pPr>
                        <w:r w:rsidRPr="00FC45D1">
                          <w:rPr>
                            <w:rFonts w:cstheme="minorHAnsi"/>
                            <w:sz w:val="20"/>
                            <w:szCs w:val="20"/>
                          </w:rPr>
                          <w:t>Création d’emplois</w:t>
                        </w:r>
                      </w:p>
                    </w:txbxContent>
                  </v:textbox>
                </v:rect>
                <v:rect id="Rectangle 58" o:spid="_x0000_s1039" style="position:absolute;left:21717;top:18954;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E146A3" w:rsidRPr="00FC45D1" w:rsidRDefault="00E146A3" w:rsidP="00816BB3">
                        <w:pPr>
                          <w:jc w:val="center"/>
                          <w:rPr>
                            <w:rFonts w:cstheme="minorHAnsi"/>
                            <w:sz w:val="20"/>
                            <w:szCs w:val="20"/>
                          </w:rPr>
                        </w:pPr>
                        <w:r w:rsidRPr="00FC45D1">
                          <w:rPr>
                            <w:rFonts w:cstheme="minorHAnsi"/>
                            <w:sz w:val="20"/>
                            <w:szCs w:val="20"/>
                          </w:rPr>
                          <w:t>Hausse de la taille des entreprises</w:t>
                        </w:r>
                      </w:p>
                    </w:txbxContent>
                  </v:textbox>
                </v:rect>
                <v:rect id="Rectangle 59" o:spid="_x0000_s1040" style="position:absolute;left:5715;top:39528;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E146A3" w:rsidRPr="00FC45D1" w:rsidRDefault="00E146A3" w:rsidP="00816BB3">
                        <w:pPr>
                          <w:jc w:val="center"/>
                          <w:rPr>
                            <w:rFonts w:cstheme="minorHAnsi"/>
                            <w:sz w:val="20"/>
                            <w:szCs w:val="20"/>
                          </w:rPr>
                        </w:pPr>
                        <w:r w:rsidRPr="00FC45D1">
                          <w:rPr>
                            <w:rFonts w:cstheme="minorHAnsi"/>
                            <w:sz w:val="20"/>
                            <w:szCs w:val="20"/>
                          </w:rPr>
                          <w:t>Amélioration du solde extérieur hors UE</w:t>
                        </w:r>
                      </w:p>
                    </w:txbxContent>
                  </v:textbox>
                </v:rect>
                <v:rect id="Rectangle 60" o:spid="_x0000_s1041" style="position:absolute;left:16002;top:65817;width:25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E146A3" w:rsidRPr="00FC45D1" w:rsidRDefault="00E146A3" w:rsidP="00816BB3">
                        <w:pPr>
                          <w:jc w:val="center"/>
                          <w:rPr>
                            <w:rFonts w:cstheme="minorHAnsi"/>
                            <w:sz w:val="20"/>
                            <w:szCs w:val="20"/>
                          </w:rPr>
                        </w:pPr>
                        <w:r w:rsidRPr="005554E8">
                          <w:rPr>
                            <w:rFonts w:ascii="Calibri" w:hAnsi="Calibri" w:cs="Arial"/>
                            <w:color w:val="0070C0"/>
                            <w:sz w:val="20"/>
                            <w:szCs w:val="20"/>
                          </w:rPr>
                          <w:t>Accélération de la croissance du PIB</w:t>
                        </w:r>
                      </w:p>
                    </w:txbxContent>
                  </v:textbox>
                </v:rect>
                <v:rect id="Rectangle 61" o:spid="_x0000_s1042" style="position:absolute;left:22860;top:25812;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E146A3" w:rsidRPr="008C2E60" w:rsidRDefault="00E146A3" w:rsidP="00816BB3">
                        <w:pPr>
                          <w:jc w:val="center"/>
                          <w:rPr>
                            <w:rFonts w:cstheme="minorHAnsi"/>
                            <w:color w:val="0070C0"/>
                            <w:sz w:val="20"/>
                            <w:szCs w:val="20"/>
                          </w:rPr>
                        </w:pPr>
                        <w:r w:rsidRPr="008C2E60">
                          <w:rPr>
                            <w:rFonts w:cstheme="minorHAnsi"/>
                            <w:color w:val="0070C0"/>
                            <w:sz w:val="20"/>
                            <w:szCs w:val="20"/>
                          </w:rPr>
                          <w:t>Economies d’échelle</w:t>
                        </w:r>
                      </w:p>
                    </w:txbxContent>
                  </v:textbox>
                </v:rect>
                <v:rect id="Rectangle 62" o:spid="_x0000_s1043" style="position:absolute;left:24003;top:31527;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rsidR="00E146A3" w:rsidRPr="00FC45D1" w:rsidRDefault="00E146A3" w:rsidP="00816BB3">
                        <w:pPr>
                          <w:jc w:val="both"/>
                          <w:rPr>
                            <w:rFonts w:cstheme="minorHAnsi"/>
                            <w:sz w:val="20"/>
                            <w:szCs w:val="20"/>
                          </w:rPr>
                        </w:pPr>
                        <w:r w:rsidRPr="00FC45D1">
                          <w:rPr>
                            <w:rFonts w:cstheme="minorHAnsi"/>
                            <w:sz w:val="20"/>
                            <w:szCs w:val="20"/>
                          </w:rPr>
                          <w:t>Baisse des prix</w:t>
                        </w:r>
                      </w:p>
                    </w:txbxContent>
                  </v:textbox>
                </v:rect>
                <v:rect id="Rectangle 63" o:spid="_x0000_s1044" style="position:absolute;left:44577;top:57816;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E146A3" w:rsidRPr="00FC45D1" w:rsidRDefault="00E146A3" w:rsidP="00816BB3">
                        <w:pPr>
                          <w:jc w:val="both"/>
                          <w:rPr>
                            <w:rFonts w:cstheme="minorHAnsi"/>
                            <w:sz w:val="20"/>
                            <w:szCs w:val="20"/>
                          </w:rPr>
                        </w:pPr>
                        <w:r w:rsidRPr="00FC45D1">
                          <w:rPr>
                            <w:rFonts w:cstheme="minorHAnsi"/>
                            <w:sz w:val="20"/>
                            <w:szCs w:val="20"/>
                          </w:rPr>
                          <w:t>Amélioration du solde public</w:t>
                        </w:r>
                      </w:p>
                    </w:txbxContent>
                  </v:textbox>
                </v:rect>
                <v:rect id="Rectangle 64" o:spid="_x0000_s1045" style="position:absolute;left:38862;top:31527;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E146A3" w:rsidRPr="00FC45D1" w:rsidRDefault="00E146A3" w:rsidP="00816BB3">
                        <w:pPr>
                          <w:rPr>
                            <w:rFonts w:cstheme="minorHAnsi"/>
                            <w:sz w:val="20"/>
                            <w:szCs w:val="20"/>
                          </w:rPr>
                        </w:pPr>
                        <w:r w:rsidRPr="005554E8">
                          <w:rPr>
                            <w:rFonts w:ascii="Calibri" w:hAnsi="Calibri" w:cs="Arial"/>
                            <w:color w:val="0070C0"/>
                            <w:sz w:val="20"/>
                            <w:szCs w:val="20"/>
                          </w:rPr>
                          <w:t>Hausse du pouvoir d’achat et de la consommation</w:t>
                        </w:r>
                      </w:p>
                    </w:txbxContent>
                  </v:textbox>
                </v:rect>
                <v:rect id="Rectangle 65" o:spid="_x0000_s1046" style="position:absolute;left:17145;top:57816;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E146A3" w:rsidRPr="00FC45D1" w:rsidRDefault="00E146A3" w:rsidP="00816BB3">
                        <w:pPr>
                          <w:jc w:val="center"/>
                          <w:rPr>
                            <w:rFonts w:cstheme="minorHAnsi"/>
                            <w:sz w:val="20"/>
                            <w:szCs w:val="20"/>
                          </w:rPr>
                        </w:pPr>
                        <w:r w:rsidRPr="005554E8">
                          <w:rPr>
                            <w:rFonts w:ascii="Calibri" w:hAnsi="Calibri" w:cs="Arial"/>
                            <w:color w:val="0070C0"/>
                            <w:sz w:val="20"/>
                            <w:szCs w:val="20"/>
                          </w:rPr>
                          <w:t>Hausse de la demande globale</w:t>
                        </w:r>
                      </w:p>
                    </w:txbxContent>
                  </v:textbox>
                </v:rect>
                <v:rect id="Rectangle 66" o:spid="_x0000_s1047" style="position:absolute;left:21717;top:39528;width:1371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E146A3" w:rsidRPr="00FC45D1" w:rsidRDefault="00E146A3" w:rsidP="00816BB3">
                        <w:pPr>
                          <w:jc w:val="both"/>
                          <w:rPr>
                            <w:rFonts w:cstheme="minorHAnsi"/>
                            <w:sz w:val="20"/>
                            <w:szCs w:val="20"/>
                          </w:rPr>
                        </w:pPr>
                        <w:r>
                          <w:rPr>
                            <w:rFonts w:ascii="Calibri" w:hAnsi="Calibri" w:cs="Arial"/>
                            <w:color w:val="0070C0"/>
                            <w:sz w:val="20"/>
                            <w:szCs w:val="20"/>
                          </w:rPr>
                          <w:t>Gains de compétitivité</w:t>
                        </w:r>
                        <w:r w:rsidRPr="005554E8">
                          <w:rPr>
                            <w:rFonts w:ascii="Calibri" w:hAnsi="Calibri" w:cs="Arial"/>
                            <w:color w:val="0070C0"/>
                            <w:sz w:val="20"/>
                            <w:szCs w:val="20"/>
                          </w:rPr>
                          <w:t xml:space="preserve">  </w:t>
                        </w:r>
                      </w:p>
                    </w:txbxContent>
                  </v:textbox>
                </v:rect>
                <v:rect id="Rectangle 67" o:spid="_x0000_s1048" style="position:absolute;left:20574;top:48291;width:16002;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rsidR="00E146A3" w:rsidRPr="00FC45D1" w:rsidRDefault="00E146A3" w:rsidP="00816BB3">
                        <w:pPr>
                          <w:jc w:val="center"/>
                          <w:rPr>
                            <w:rFonts w:cstheme="minorHAnsi"/>
                            <w:sz w:val="20"/>
                            <w:szCs w:val="20"/>
                          </w:rPr>
                        </w:pPr>
                        <w:r>
                          <w:rPr>
                            <w:rFonts w:cstheme="minorHAnsi"/>
                            <w:sz w:val="20"/>
                            <w:szCs w:val="20"/>
                          </w:rPr>
                          <w:t xml:space="preserve">Hausse </w:t>
                        </w:r>
                        <w:r w:rsidRPr="00FC45D1">
                          <w:rPr>
                            <w:rFonts w:cstheme="minorHAnsi"/>
                            <w:sz w:val="20"/>
                            <w:szCs w:val="20"/>
                          </w:rPr>
                          <w:t>des investissements</w:t>
                        </w:r>
                      </w:p>
                    </w:txbxContent>
                  </v:textbox>
                </v:rect>
                <v:rect id="Rectangle 68" o:spid="_x0000_s1049" style="position:absolute;left:2286;top:30384;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E146A3" w:rsidRPr="00FC45D1" w:rsidRDefault="00E146A3" w:rsidP="00816BB3">
                        <w:pPr>
                          <w:jc w:val="center"/>
                          <w:rPr>
                            <w:rFonts w:cstheme="minorHAnsi"/>
                            <w:sz w:val="20"/>
                            <w:szCs w:val="20"/>
                          </w:rPr>
                        </w:pPr>
                        <w:r w:rsidRPr="00FC45D1">
                          <w:rPr>
                            <w:rFonts w:cstheme="minorHAnsi"/>
                            <w:sz w:val="20"/>
                            <w:szCs w:val="20"/>
                          </w:rPr>
                          <w:t>Renforcement de la politique</w:t>
                        </w:r>
                      </w:p>
                      <w:p w:rsidR="00E146A3" w:rsidRPr="00FC45D1" w:rsidRDefault="00E146A3" w:rsidP="00816BB3">
                        <w:pPr>
                          <w:jc w:val="center"/>
                          <w:rPr>
                            <w:rFonts w:cstheme="minorHAnsi"/>
                            <w:sz w:val="20"/>
                            <w:szCs w:val="20"/>
                          </w:rPr>
                        </w:pPr>
                        <w:proofErr w:type="gramStart"/>
                        <w:r w:rsidRPr="00FC45D1">
                          <w:rPr>
                            <w:rFonts w:cstheme="minorHAnsi"/>
                            <w:sz w:val="20"/>
                            <w:szCs w:val="20"/>
                          </w:rPr>
                          <w:t>de</w:t>
                        </w:r>
                        <w:proofErr w:type="gramEnd"/>
                        <w:r w:rsidRPr="00FC45D1">
                          <w:rPr>
                            <w:rFonts w:cstheme="minorHAnsi"/>
                            <w:sz w:val="20"/>
                            <w:szCs w:val="20"/>
                          </w:rPr>
                          <w:t xml:space="preserve"> la concurrence (1992)</w:t>
                        </w:r>
                      </w:p>
                    </w:txbxContent>
                  </v:textbox>
                </v:rect>
                <v:rect id="Rectangle 69" o:spid="_x0000_s1050" style="position:absolute;left:41148;top:18954;width:14859;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rsidR="00E146A3" w:rsidRPr="00FC45D1" w:rsidRDefault="00E146A3" w:rsidP="00816BB3">
                        <w:pPr>
                          <w:jc w:val="center"/>
                          <w:rPr>
                            <w:rFonts w:cstheme="minorHAnsi"/>
                            <w:sz w:val="20"/>
                            <w:szCs w:val="20"/>
                          </w:rPr>
                        </w:pPr>
                        <w:r w:rsidRPr="005554E8">
                          <w:rPr>
                            <w:rFonts w:ascii="Calibri" w:hAnsi="Calibri" w:cs="Arial"/>
                            <w:color w:val="0070C0"/>
                            <w:sz w:val="20"/>
                            <w:szCs w:val="20"/>
                          </w:rPr>
                          <w:t>Liberté des mouvements de capitaux (1993) plus effective à partir de 2002</w:t>
                        </w:r>
                      </w:p>
                    </w:txbxContent>
                  </v:textbox>
                </v:rect>
                <v:line id="Line 70" o:spid="_x0000_s1051" style="position:absolute;flip:y;visibility:visible;mso-wrap-style:square" from="36576,46386" to="42291,4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" strokeweight="2.25pt">
                  <v:stroke endarrow="block"/>
                </v:line>
                <v:line id="Line 71" o:spid="_x0000_s1052" style="position:absolute;flip:y;visibility:visible;mso-wrap-style:square" from="48006,36099" to="48006,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" strokeweight="2.25pt">
                  <v:stroke endarrow="block"/>
                </v:line>
                <v:line id="Line 72" o:spid="_x0000_s1053" style="position:absolute;visibility:visible;mso-wrap-style:square" from="48006,46386" to="48006,5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" strokeweight="2.25pt">
                  <v:stroke endarrow="block"/>
                </v:line>
                <v:line id="Line 73" o:spid="_x0000_s1054" style="position:absolute;flip:y;visibility:visible;mso-wrap-style:square" from="41148,62388" to="44577,6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" strokeweight="2.25pt">
                  <v:stroke endarrow="block"/>
                </v:line>
                <v:line id="Line 74" o:spid="_x0000_s1055" style="position:absolute;visibility:visible;mso-wrap-style:square" from="1143,12096" to="1143,6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" strokeweight="2.25pt"/>
                <v:line id="Line 75" o:spid="_x0000_s1056" style="position:absolute;visibility:visible;mso-wrap-style:square" from="1143,68103" to="16002,6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" strokeweight="2.25pt"/>
                <v:line id="Line 76" o:spid="_x0000_s1057" style="position:absolute;visibility:visible;mso-wrap-style:square" from="1143,12096" to="10287,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" strokeweight="2.25pt">
                  <v:stroke endarrow="block"/>
                </v:line>
                <v:line id="Line 77" o:spid="_x0000_s1058" style="position:absolute;visibility:visible;mso-wrap-style:square" from="14859,5238" to="14859,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" strokeweight="2.25pt">
                  <v:stroke endarrow="block"/>
                </v:line>
                <v:line id="Line 78" o:spid="_x0000_s1059" style="position:absolute;visibility:visible;mso-wrap-style:square" from="33147,6381" to="33147,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" strokeweight="2.25pt">
                  <v:stroke endarrow="block"/>
                </v:line>
                <v:line id="Line 79" o:spid="_x0000_s1060" style="position:absolute;visibility:visible;mso-wrap-style:square" from="42291,7524" to="42291,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" strokeweight="2.25pt">
                  <v:stroke endarrow="block"/>
                </v:line>
                <v:line id="Line 80" o:spid="_x0000_s1061" style="position:absolute;flip:x;visibility:visible;mso-wrap-style:square" from="24003,13239" to="30861,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" strokeweight="2.25pt">
                  <v:stroke endarrow="block"/>
                </v:line>
                <v:line id="Line 81" o:spid="_x0000_s1062" style="position:absolute;visibility:visible;mso-wrap-style:square" from="14859,15525" to="148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" strokeweight="2.25pt"/>
                <v:line id="Line 82" o:spid="_x0000_s1063" style="position:absolute;visibility:visible;mso-wrap-style:square" from="14859,21240" to="21717,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" strokeweight="2.25pt">
                  <v:stroke endarrow="block"/>
                </v:line>
                <v:line id="Line 83" o:spid="_x0000_s1064" style="position:absolute;flip:x;visibility:visible;mso-wrap-style:square" from="35433,21240" to="41148,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" strokeweight="2.25pt">
                  <v:stroke endarrow="block"/>
                </v:line>
                <v:line id="Line 84" o:spid="_x0000_s1065" style="position:absolute;visibility:visible;mso-wrap-style:square" from="28575,23526" to="28575,2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" strokeweight="2.25pt">
                  <v:stroke endarrow="block"/>
                </v:line>
                <v:line id="Line 85" o:spid="_x0000_s1066" style="position:absolute;visibility:visible;mso-wrap-style:square" from="28575,28098" to="28575,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" strokeweight="2.25pt">
                  <v:stroke endarrow="block"/>
                </v:line>
                <v:line id="Line 86" o:spid="_x0000_s1067" style="position:absolute;visibility:visible;mso-wrap-style:square" from="28575,34956" to="28575,3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" strokeweight="2.25pt">
                  <v:stroke endarrow="block"/>
                </v:line>
                <v:line id="Line 87" o:spid="_x0000_s1068" style="position:absolute;visibility:visible;mso-wrap-style:square" from="20574,32670" to="24003,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" strokeweight="2.25pt">
                  <v:stroke endarrow="block"/>
                </v:line>
                <v:line id="Line 88" o:spid="_x0000_s1069" style="position:absolute;visibility:visible;mso-wrap-style:square" from="34290,32670" to="38862,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" strokeweight="2.25pt">
                  <v:stroke endarrow="block"/>
                </v:line>
                <v:line id="Line 89" o:spid="_x0000_s1070" style="position:absolute;flip:x;visibility:visible;mso-wrap-style:square" from="18288,40671" to="21717,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" strokeweight="2.25pt">
                  <v:stroke endarrow="block"/>
                </v:line>
                <v:line id="Line 90" o:spid="_x0000_s1071" style="position:absolute;visibility:visible;mso-wrap-style:square" from="28575,42576" to="28575,4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" strokeweight="2.25pt">
                  <v:stroke endarrow="block"/>
                </v:line>
                <v:line id="Line 91" o:spid="_x0000_s1072" style="position:absolute;visibility:visible;mso-wrap-style:square" from="28575,52101" to="28575,5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" strokeweight="2.25pt">
                  <v:stroke endarrow="block"/>
                </v:line>
                <v:line id="Line 92" o:spid="_x0000_s1073" style="position:absolute;visibility:visible;mso-wrap-style:square" from="28575,61245" to="28575,6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" strokeweight="2.25pt">
                  <v:stroke endarrow="block"/>
                </v:line>
                <v:line id="Line 94" o:spid="_x0000_s1074" style="position:absolute;visibility:visible;mso-wrap-style:square" from="11430,45243" to="11430,5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" strokeweight="2.25pt"/>
                <v:line id="Line 95" o:spid="_x0000_s1075" style="position:absolute;visibility:visible;mso-wrap-style:square" from="11430,58959" to="17145,5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" strokeweight="2.25pt">
                  <v:stroke endarrow="block"/>
                </v:line>
                <v:line id="Line 96" o:spid="_x0000_s1076" style="position:absolute;flip:x;visibility:visible;mso-wrap-style:square" from="37719,34956" to="38862,3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" strokeweight="2.25pt"/>
                <v:line id="Line 97" o:spid="_x0000_s1077" style="position:absolute;visibility:visible;mso-wrap-style:square" from="37719,34956" to="37719,5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" strokeweight="2.25pt">
                  <v:stroke endarrow="block"/>
                </v:line>
                <w10:anchorlock/>
              </v:group>
            </w:pict>
          </mc:Fallback>
        </mc:AlternateContent>
      </w:r>
    </w:p>
    <w:p w:rsidR="006C7A05" w:rsidRPr="00437240" w:rsidRDefault="006C7A05" w:rsidP="00407F2F"/>
    <w:p w:rsidR="00407F2F" w:rsidRPr="007A7D2E" w:rsidRDefault="00816BB3" w:rsidP="0089465D">
      <w:pPr>
        <w:spacing w:line="259" w:lineRule="auto"/>
        <w:rPr>
          <w:rFonts w:ascii="Comic Sans MS" w:hAnsi="Comic Sans MS"/>
          <w:b/>
        </w:rPr>
      </w:pPr>
      <w:r>
        <w:rPr>
          <w:rFonts w:ascii="Comic Sans MS" w:hAnsi="Comic Sans MS"/>
          <w:b/>
        </w:rPr>
        <w:br w:type="page"/>
      </w:r>
      <w:r w:rsidR="00407F2F" w:rsidRPr="007A7D2E">
        <w:rPr>
          <w:rFonts w:ascii="Comic Sans MS" w:hAnsi="Comic Sans MS"/>
          <w:b/>
        </w:rPr>
        <w:lastRenderedPageBreak/>
        <w:t xml:space="preserve">Exercice 4 : </w:t>
      </w:r>
      <w:r w:rsidR="00587D5A">
        <w:rPr>
          <w:rFonts w:ascii="Comic Sans MS" w:hAnsi="Comic Sans MS"/>
          <w:b/>
        </w:rPr>
        <w:t>M</w:t>
      </w:r>
      <w:r w:rsidR="00407F2F" w:rsidRPr="007A7D2E">
        <w:rPr>
          <w:rFonts w:ascii="Comic Sans MS" w:hAnsi="Comic Sans MS"/>
          <w:b/>
        </w:rPr>
        <w:t>ettez en relation les documents proposés avec le plan</w:t>
      </w:r>
    </w:p>
    <w:tbl>
      <w:tblPr>
        <w:tblStyle w:val="Grilledutableau"/>
        <w:tblW w:w="0" w:type="auto"/>
        <w:tblLook w:val="04A0" w:firstRow="1" w:lastRow="0" w:firstColumn="1" w:lastColumn="0" w:noHBand="0" w:noVBand="1"/>
      </w:tblPr>
      <w:tblGrid>
        <w:gridCol w:w="1151"/>
        <w:gridCol w:w="5829"/>
        <w:gridCol w:w="3476"/>
      </w:tblGrid>
      <w:tr w:rsidR="00407F2F" w:rsidRPr="00437240" w:rsidTr="00CC4760">
        <w:tc>
          <w:tcPr>
            <w:tcW w:w="1151" w:type="dxa"/>
          </w:tcPr>
          <w:p w:rsidR="00407F2F" w:rsidRPr="00437240" w:rsidRDefault="00407F2F" w:rsidP="00CC4760">
            <w:r w:rsidRPr="00437240">
              <w:t>Document</w:t>
            </w:r>
          </w:p>
        </w:tc>
        <w:tc>
          <w:tcPr>
            <w:tcW w:w="5939" w:type="dxa"/>
          </w:tcPr>
          <w:p w:rsidR="00407F2F" w:rsidRPr="00437240" w:rsidRDefault="00407F2F" w:rsidP="00CC4760">
            <w:r w:rsidRPr="00437240">
              <w:t>Mobilisation du document</w:t>
            </w:r>
          </w:p>
        </w:tc>
        <w:tc>
          <w:tcPr>
            <w:tcW w:w="3536" w:type="dxa"/>
          </w:tcPr>
          <w:p w:rsidR="00407F2F" w:rsidRPr="00437240" w:rsidRDefault="00407F2F" w:rsidP="00CC4760">
            <w:r w:rsidRPr="00437240">
              <w:t>Insertion dans le plan</w:t>
            </w:r>
          </w:p>
        </w:tc>
      </w:tr>
      <w:tr w:rsidR="00407F2F" w:rsidRPr="00437240" w:rsidTr="00CC4760">
        <w:tc>
          <w:tcPr>
            <w:tcW w:w="1151" w:type="dxa"/>
          </w:tcPr>
          <w:p w:rsidR="00407F2F" w:rsidRPr="00437240" w:rsidRDefault="00407F2F" w:rsidP="00CC4760">
            <w:r w:rsidRPr="00437240">
              <w:t>1</w:t>
            </w:r>
          </w:p>
        </w:tc>
        <w:tc>
          <w:tcPr>
            <w:tcW w:w="5939" w:type="dxa"/>
          </w:tcPr>
          <w:p w:rsidR="00407F2F" w:rsidRPr="00437240" w:rsidRDefault="00407F2F" w:rsidP="00CC4760">
            <w:r w:rsidRPr="00437240">
              <w:t xml:space="preserve">-Faire ressortir les étapes essentielles de la construction européenne </w:t>
            </w:r>
          </w:p>
        </w:tc>
        <w:tc>
          <w:tcPr>
            <w:tcW w:w="3536" w:type="dxa"/>
          </w:tcPr>
          <w:p w:rsidR="00407F2F" w:rsidRPr="00437240" w:rsidRDefault="00407F2F" w:rsidP="00CC4760">
            <w:r w:rsidRPr="00437240">
              <w:t>I 1</w:t>
            </w:r>
            <w:proofErr w:type="gramStart"/>
            <w:r w:rsidRPr="00437240">
              <w:t>/  et</w:t>
            </w:r>
            <w:proofErr w:type="gramEnd"/>
            <w:r w:rsidRPr="00437240">
              <w:t xml:space="preserve"> II 1/</w:t>
            </w:r>
          </w:p>
        </w:tc>
      </w:tr>
      <w:tr w:rsidR="00407F2F" w:rsidRPr="00437240" w:rsidTr="00CC4760">
        <w:tc>
          <w:tcPr>
            <w:tcW w:w="1151" w:type="dxa"/>
          </w:tcPr>
          <w:p w:rsidR="00407F2F" w:rsidRPr="00437240" w:rsidRDefault="00407F2F" w:rsidP="00CC4760">
            <w:r w:rsidRPr="00437240">
              <w:t>2</w:t>
            </w:r>
          </w:p>
        </w:tc>
        <w:tc>
          <w:tcPr>
            <w:tcW w:w="5939" w:type="dxa"/>
          </w:tcPr>
          <w:p w:rsidR="00407F2F" w:rsidRPr="00437240" w:rsidRDefault="00407F2F" w:rsidP="00CC4760">
            <w:r w:rsidRPr="00437240">
              <w:t>Définition du marché unique</w:t>
            </w:r>
          </w:p>
          <w:p w:rsidR="00407F2F" w:rsidRPr="00437240" w:rsidRDefault="00407F2F" w:rsidP="00CC4760">
            <w:r w:rsidRPr="00437240">
              <w:t>Avantages du marché unique</w:t>
            </w:r>
          </w:p>
        </w:tc>
        <w:tc>
          <w:tcPr>
            <w:tcW w:w="3536" w:type="dxa"/>
          </w:tcPr>
          <w:p w:rsidR="00407F2F" w:rsidRPr="00437240" w:rsidRDefault="00407F2F" w:rsidP="00CC4760">
            <w:r w:rsidRPr="00437240">
              <w:t>I1/</w:t>
            </w:r>
          </w:p>
          <w:p w:rsidR="00407F2F" w:rsidRPr="00437240" w:rsidRDefault="00407F2F" w:rsidP="00CC4760">
            <w:r w:rsidRPr="00437240">
              <w:t>I2/</w:t>
            </w:r>
          </w:p>
        </w:tc>
      </w:tr>
      <w:tr w:rsidR="00407F2F" w:rsidRPr="00437240" w:rsidTr="00CC4760">
        <w:tc>
          <w:tcPr>
            <w:tcW w:w="1151" w:type="dxa"/>
          </w:tcPr>
          <w:p w:rsidR="00407F2F" w:rsidRPr="00437240" w:rsidRDefault="00407F2F" w:rsidP="00CC4760">
            <w:r w:rsidRPr="00437240">
              <w:t>3</w:t>
            </w:r>
          </w:p>
        </w:tc>
        <w:tc>
          <w:tcPr>
            <w:tcW w:w="5939" w:type="dxa"/>
          </w:tcPr>
          <w:p w:rsidR="00407F2F" w:rsidRPr="00437240" w:rsidRDefault="00407F2F" w:rsidP="00CC4760">
            <w:r w:rsidRPr="00437240">
              <w:t>Avantages de la monnaie unique</w:t>
            </w:r>
          </w:p>
        </w:tc>
        <w:tc>
          <w:tcPr>
            <w:tcW w:w="3536" w:type="dxa"/>
          </w:tcPr>
          <w:p w:rsidR="00407F2F" w:rsidRPr="00437240" w:rsidRDefault="00407F2F" w:rsidP="00CC4760">
            <w:r w:rsidRPr="00437240">
              <w:t>II 2/</w:t>
            </w:r>
          </w:p>
        </w:tc>
      </w:tr>
      <w:tr w:rsidR="00407F2F" w:rsidRPr="00437240" w:rsidTr="00CC4760">
        <w:tc>
          <w:tcPr>
            <w:tcW w:w="1151" w:type="dxa"/>
          </w:tcPr>
          <w:p w:rsidR="00407F2F" w:rsidRPr="00437240" w:rsidRDefault="00407F2F" w:rsidP="00CC4760">
            <w:r w:rsidRPr="00437240">
              <w:t>4</w:t>
            </w:r>
          </w:p>
        </w:tc>
        <w:tc>
          <w:tcPr>
            <w:tcW w:w="5939" w:type="dxa"/>
          </w:tcPr>
          <w:p w:rsidR="00407F2F" w:rsidRPr="00437240" w:rsidRDefault="00407F2F" w:rsidP="00CC4760">
            <w:r w:rsidRPr="00437240">
              <w:t>Avantages du marché unique</w:t>
            </w:r>
          </w:p>
        </w:tc>
        <w:tc>
          <w:tcPr>
            <w:tcW w:w="3536" w:type="dxa"/>
          </w:tcPr>
          <w:p w:rsidR="00407F2F" w:rsidRPr="00437240" w:rsidRDefault="00407F2F" w:rsidP="00CC4760">
            <w:r w:rsidRPr="00437240">
              <w:t>I 2/</w:t>
            </w:r>
          </w:p>
        </w:tc>
      </w:tr>
    </w:tbl>
    <w:p w:rsidR="00407F2F" w:rsidRPr="00437240" w:rsidRDefault="00407F2F" w:rsidP="00067678">
      <w:pPr>
        <w:rPr>
          <w:b/>
          <w:color w:val="C00000"/>
        </w:rPr>
      </w:pPr>
    </w:p>
    <w:p w:rsidR="00407F2F" w:rsidRPr="00437240" w:rsidRDefault="00407F2F" w:rsidP="00067678">
      <w:pPr>
        <w:rPr>
          <w:b/>
          <w:color w:val="C00000"/>
        </w:rPr>
      </w:pPr>
    </w:p>
    <w:p w:rsidR="00407F2F" w:rsidRPr="00437240" w:rsidRDefault="00407F2F" w:rsidP="00067678">
      <w:pPr>
        <w:rPr>
          <w:b/>
          <w:color w:val="C00000"/>
        </w:rPr>
      </w:pPr>
    </w:p>
    <w:p w:rsidR="00583941" w:rsidRPr="007A7D2E" w:rsidRDefault="00AC6768" w:rsidP="00067678">
      <w:pPr>
        <w:rPr>
          <w:rFonts w:ascii="Comic Sans MS" w:hAnsi="Comic Sans MS"/>
          <w:b/>
        </w:rPr>
      </w:pPr>
      <w:r w:rsidRPr="007A7D2E">
        <w:rPr>
          <w:rFonts w:ascii="Comic Sans MS" w:hAnsi="Comic Sans MS"/>
          <w:b/>
          <w:color w:val="C00000"/>
        </w:rPr>
        <w:t>Etape 2 :</w:t>
      </w:r>
      <w:r w:rsidR="00407F2F" w:rsidRPr="007A7D2E">
        <w:rPr>
          <w:rFonts w:ascii="Comic Sans MS" w:hAnsi="Comic Sans MS"/>
          <w:b/>
          <w:color w:val="C00000"/>
        </w:rPr>
        <w:t xml:space="preserve"> </w:t>
      </w:r>
      <w:r w:rsidR="00407F2F" w:rsidRPr="007A7D2E">
        <w:rPr>
          <w:rFonts w:ascii="Comic Sans MS" w:hAnsi="Comic Sans MS"/>
          <w:b/>
        </w:rPr>
        <w:t xml:space="preserve">Rédigez </w:t>
      </w:r>
      <w:r w:rsidR="006C7A05" w:rsidRPr="007A7D2E">
        <w:rPr>
          <w:rFonts w:ascii="Comic Sans MS" w:hAnsi="Comic Sans MS"/>
          <w:b/>
        </w:rPr>
        <w:t>l’EC3.</w:t>
      </w:r>
    </w:p>
    <w:p w:rsidR="006C7A05" w:rsidRDefault="006C7A05" w:rsidP="00067678">
      <w:r w:rsidRPr="00437240">
        <w:t>On peut prévoir un corrigé</w:t>
      </w:r>
      <w:r w:rsidR="00F75798">
        <w:t xml:space="preserve">, qui peut être </w:t>
      </w:r>
      <w:r w:rsidRPr="00437240">
        <w:t>un texte à trous (à faire en classe)</w:t>
      </w:r>
    </w:p>
    <w:p w:rsidR="00382AB1" w:rsidRDefault="00382AB1" w:rsidP="00067678"/>
    <w:p w:rsidR="00C50CC2" w:rsidRDefault="00C50CC2" w:rsidP="00067678">
      <w:r>
        <w:t>Proposition de Martine :</w:t>
      </w:r>
    </w:p>
    <w:p w:rsidR="00C50CC2" w:rsidRPr="00A02C9C" w:rsidRDefault="00C50CC2" w:rsidP="00C50CC2">
      <w:pPr>
        <w:spacing w:after="0"/>
        <w:rPr>
          <w:rFonts w:ascii="Comic Sans MS" w:hAnsi="Comic Sans MS"/>
          <w:caps/>
          <w:sz w:val="8"/>
          <w:szCs w:val="8"/>
          <w:u w:val="single"/>
        </w:rPr>
      </w:pPr>
    </w:p>
    <w:p w:rsidR="00C50CC2" w:rsidRPr="00C50CC2" w:rsidRDefault="00C50CC2" w:rsidP="00C50CC2">
      <w:pPr>
        <w:spacing w:after="0"/>
        <w:rPr>
          <w:rFonts w:ascii="Comic Sans MS" w:hAnsi="Comic Sans MS"/>
          <w:caps/>
        </w:rPr>
      </w:pPr>
      <w:r>
        <w:rPr>
          <w:rFonts w:ascii="Comic Sans MS" w:hAnsi="Comic Sans MS"/>
          <w:caps/>
        </w:rPr>
        <w:t>I</w:t>
      </w:r>
      <w:r w:rsidRPr="00C50CC2">
        <w:rPr>
          <w:rFonts w:ascii="Comic Sans MS" w:hAnsi="Comic Sans MS"/>
          <w:caps/>
        </w:rPr>
        <w:t>-Avec le marché unique, on a une avancée dans l’intégration européenne…</w:t>
      </w:r>
    </w:p>
    <w:p w:rsidR="00C50CC2" w:rsidRPr="00C50CC2" w:rsidRDefault="00C50CC2" w:rsidP="00C50CC2">
      <w:pPr>
        <w:spacing w:after="0"/>
        <w:rPr>
          <w:rFonts w:ascii="Comic Sans MS" w:hAnsi="Comic Sans MS"/>
          <w:caps/>
        </w:rPr>
      </w:pPr>
    </w:p>
    <w:p w:rsidR="00C50CC2" w:rsidRPr="00C50CC2" w:rsidRDefault="00C50CC2" w:rsidP="00C50CC2">
      <w:pPr>
        <w:pStyle w:val="Paragraphedeliste"/>
        <w:numPr>
          <w:ilvl w:val="0"/>
          <w:numId w:val="17"/>
        </w:numPr>
        <w:spacing w:after="0"/>
        <w:rPr>
          <w:rFonts w:ascii="Comic Sans MS" w:hAnsi="Comic Sans MS"/>
        </w:rPr>
      </w:pPr>
      <w:r w:rsidRPr="00C50CC2">
        <w:rPr>
          <w:rFonts w:ascii="Comic Sans MS" w:hAnsi="Comic Sans MS"/>
        </w:rPr>
        <w:t xml:space="preserve">Le marché unique résulte d’une volonté engagée depuis les années 1950 </w:t>
      </w:r>
    </w:p>
    <w:p w:rsidR="00C50CC2" w:rsidRPr="00C50CC2" w:rsidRDefault="00C50CC2" w:rsidP="00C50CC2">
      <w:pPr>
        <w:spacing w:after="0"/>
        <w:jc w:val="both"/>
        <w:rPr>
          <w:rFonts w:ascii="Comic Sans MS" w:hAnsi="Comic Sans MS"/>
          <w:shd w:val="clear" w:color="auto" w:fill="FFFFFF"/>
        </w:rPr>
      </w:pPr>
      <w:r w:rsidRPr="00C50CC2">
        <w:rPr>
          <w:rFonts w:ascii="Comic Sans MS" w:hAnsi="Comic Sans MS"/>
          <w:shd w:val="clear" w:color="auto" w:fill="FFFFFF"/>
        </w:rPr>
        <w:t>Pour les pères de l’Europe (Jean Monnet, Robert Schuman, Alcide De Gasperi, Paul-Henri Spaak), la construction européenne doit être avant tout un élément servant à rapprocher les peuples, et les États, afin d’éviter les tragiques erreurs du passé (Première et Deuxième Guerres mondiales notamment). </w:t>
      </w:r>
      <w:r w:rsidRPr="00C50CC2">
        <w:rPr>
          <w:rFonts w:ascii="Comic Sans MS" w:hAnsi="Comic Sans MS"/>
        </w:rPr>
        <w:br/>
      </w:r>
    </w:p>
    <w:p w:rsidR="00C50CC2" w:rsidRPr="00C50CC2" w:rsidRDefault="00C50CC2" w:rsidP="00C50CC2">
      <w:pPr>
        <w:spacing w:after="0"/>
        <w:jc w:val="both"/>
        <w:rPr>
          <w:rFonts w:ascii="Comic Sans MS" w:hAnsi="Comic Sans MS"/>
          <w:shd w:val="clear" w:color="auto" w:fill="FFFFFF"/>
        </w:rPr>
      </w:pPr>
      <w:r w:rsidRPr="00C50CC2">
        <w:rPr>
          <w:rFonts w:ascii="Comic Sans MS" w:hAnsi="Comic Sans MS"/>
          <w:shd w:val="clear" w:color="auto" w:fill="FFFFFF"/>
        </w:rPr>
        <w:t xml:space="preserve">L’Union européenne constitue l’exemple d’intégration régionale le plus abouti au monde. Elle a réalisé progressivement union douanière (1968), marché unique (1992) pour constituer une union économique et monétaire (1999), sans pour autant suivre linéairement les différentes étapes du processus d’intégration régionale présenté par Bela Balassa. </w:t>
      </w:r>
    </w:p>
    <w:p w:rsidR="00C50CC2" w:rsidRPr="00C50CC2" w:rsidRDefault="00C50CC2" w:rsidP="00C50CC2">
      <w:pPr>
        <w:spacing w:after="0"/>
        <w:jc w:val="both"/>
        <w:rPr>
          <w:rFonts w:ascii="Comic Sans MS" w:hAnsi="Comic Sans MS"/>
          <w:shd w:val="clear" w:color="auto" w:fill="FFFFFF"/>
        </w:rPr>
      </w:pPr>
    </w:p>
    <w:p w:rsidR="00C50CC2" w:rsidRPr="00C50CC2" w:rsidRDefault="00C50CC2" w:rsidP="00C50CC2">
      <w:pPr>
        <w:spacing w:after="0"/>
        <w:jc w:val="both"/>
        <w:rPr>
          <w:rFonts w:ascii="Comic Sans MS" w:hAnsi="Comic Sans MS"/>
          <w:shd w:val="clear" w:color="auto" w:fill="FFFFFF"/>
        </w:rPr>
      </w:pPr>
      <w:r w:rsidRPr="00C50CC2">
        <w:rPr>
          <w:rFonts w:ascii="Comic Sans MS" w:hAnsi="Comic Sans MS"/>
          <w:shd w:val="clear" w:color="auto" w:fill="FFFFFF"/>
        </w:rPr>
        <w:t xml:space="preserve">Ainsi, dans l’histoire de la construction européenne, les degrés d’intégration ne sont pas des étapes qui se succèdent, mais des processus qui s’entrecroisent. </w:t>
      </w:r>
    </w:p>
    <w:p w:rsidR="00C50CC2" w:rsidRPr="00C50CC2" w:rsidRDefault="00C50CC2" w:rsidP="00C50CC2">
      <w:pPr>
        <w:spacing w:after="0"/>
        <w:jc w:val="both"/>
        <w:rPr>
          <w:rFonts w:ascii="Comic Sans MS" w:hAnsi="Comic Sans MS"/>
          <w:shd w:val="clear" w:color="auto" w:fill="FFFFFF"/>
        </w:rPr>
      </w:pPr>
      <w:r w:rsidRPr="00C50CC2">
        <w:rPr>
          <w:rFonts w:ascii="Comic Sans MS" w:hAnsi="Comic Sans MS"/>
          <w:shd w:val="clear" w:color="auto" w:fill="FFFFFF"/>
        </w:rPr>
        <w:t xml:space="preserve">Les pays européens ne se sont pas engagés dans la voie de l’intégration politique, même si le marché unique et la monnaie unique ont appelé des politiques communes. </w:t>
      </w:r>
    </w:p>
    <w:p w:rsidR="00C50CC2" w:rsidRPr="00C50CC2" w:rsidRDefault="00C50CC2" w:rsidP="00C50CC2">
      <w:pPr>
        <w:spacing w:after="0"/>
        <w:jc w:val="both"/>
        <w:rPr>
          <w:rFonts w:ascii="Comic Sans MS" w:hAnsi="Comic Sans MS"/>
          <w:shd w:val="clear" w:color="auto" w:fill="FFFFFF"/>
        </w:rPr>
      </w:pPr>
      <w:r w:rsidRPr="00C50CC2">
        <w:rPr>
          <w:rFonts w:ascii="Comic Sans MS" w:hAnsi="Comic Sans MS"/>
          <w:shd w:val="clear" w:color="auto" w:fill="FFFFFF"/>
        </w:rPr>
        <w:t xml:space="preserve">Toutefois l’Europe demeure un ensemble à géométrie variable. Certains pays ont adhéré à la zone euro d’autres non ; de même en ce qui concerne le domaine de la libre circulation des individus au sein de l’espace européen : certains États membres n’ont pas signé les accords de </w:t>
      </w:r>
      <w:proofErr w:type="spellStart"/>
      <w:r w:rsidRPr="00C50CC2">
        <w:rPr>
          <w:rFonts w:ascii="Comic Sans MS" w:hAnsi="Comic Sans MS"/>
          <w:shd w:val="clear" w:color="auto" w:fill="FFFFFF"/>
        </w:rPr>
        <w:t>Shengen</w:t>
      </w:r>
      <w:proofErr w:type="spellEnd"/>
      <w:r w:rsidRPr="00C50CC2">
        <w:rPr>
          <w:rFonts w:ascii="Comic Sans MS" w:hAnsi="Comic Sans MS"/>
          <w:shd w:val="clear" w:color="auto" w:fill="FFFFFF"/>
        </w:rPr>
        <w:t xml:space="preserve"> alors que la Norvège et la Suisse, qui ne sont pas membres de l’Union, en font partie.</w:t>
      </w:r>
    </w:p>
    <w:p w:rsidR="00C50CC2" w:rsidRPr="00C50CC2" w:rsidRDefault="00C50CC2" w:rsidP="00C50CC2">
      <w:pPr>
        <w:autoSpaceDE w:val="0"/>
        <w:autoSpaceDN w:val="0"/>
        <w:adjustRightInd w:val="0"/>
        <w:spacing w:after="0"/>
        <w:rPr>
          <w:rFonts w:ascii="Comic Sans MS" w:hAnsi="Comic Sans MS" w:cs="Times New Roman"/>
          <w:bCs/>
        </w:rPr>
      </w:pPr>
    </w:p>
    <w:p w:rsidR="00C50CC2" w:rsidRPr="00C50CC2" w:rsidRDefault="00C50CC2" w:rsidP="00C50CC2">
      <w:pPr>
        <w:autoSpaceDE w:val="0"/>
        <w:autoSpaceDN w:val="0"/>
        <w:adjustRightInd w:val="0"/>
        <w:spacing w:after="0"/>
        <w:rPr>
          <w:rFonts w:ascii="Comic Sans MS" w:hAnsi="Comic Sans MS"/>
        </w:rPr>
      </w:pPr>
      <w:r w:rsidRPr="00C50CC2">
        <w:rPr>
          <w:rFonts w:ascii="Comic Sans MS" w:hAnsi="Comic Sans MS"/>
        </w:rPr>
        <w:t>L’originalité de l’intégration européenne se perçoit à travers :</w:t>
      </w:r>
    </w:p>
    <w:p w:rsidR="00C50CC2" w:rsidRPr="00C50CC2" w:rsidRDefault="00C50CC2" w:rsidP="00C50CC2">
      <w:pPr>
        <w:pStyle w:val="Paragraphedeliste"/>
        <w:numPr>
          <w:ilvl w:val="0"/>
          <w:numId w:val="16"/>
        </w:numPr>
        <w:autoSpaceDE w:val="0"/>
        <w:autoSpaceDN w:val="0"/>
        <w:adjustRightInd w:val="0"/>
        <w:spacing w:after="0"/>
        <w:ind w:left="426"/>
        <w:rPr>
          <w:rFonts w:ascii="Comic Sans MS" w:hAnsi="Comic Sans MS"/>
        </w:rPr>
      </w:pPr>
      <w:proofErr w:type="gramStart"/>
      <w:r w:rsidRPr="00C50CC2">
        <w:rPr>
          <w:rFonts w:ascii="Comic Sans MS" w:hAnsi="Comic Sans MS"/>
        </w:rPr>
        <w:t>un</w:t>
      </w:r>
      <w:proofErr w:type="gramEnd"/>
      <w:r w:rsidRPr="00C50CC2">
        <w:rPr>
          <w:rFonts w:ascii="Comic Sans MS" w:hAnsi="Comic Sans MS"/>
        </w:rPr>
        <w:t xml:space="preserve"> élargissement progressif à un nombre toujours plus grand de pays </w:t>
      </w:r>
    </w:p>
    <w:p w:rsidR="00C50CC2" w:rsidRPr="00C50CC2" w:rsidRDefault="00C50CC2" w:rsidP="00C50CC2">
      <w:pPr>
        <w:pStyle w:val="Paragraphedeliste"/>
        <w:numPr>
          <w:ilvl w:val="0"/>
          <w:numId w:val="16"/>
        </w:numPr>
        <w:autoSpaceDE w:val="0"/>
        <w:autoSpaceDN w:val="0"/>
        <w:adjustRightInd w:val="0"/>
        <w:spacing w:after="0"/>
        <w:ind w:left="426"/>
        <w:jc w:val="both"/>
        <w:rPr>
          <w:rFonts w:ascii="Comic Sans MS" w:hAnsi="Comic Sans MS"/>
        </w:rPr>
      </w:pPr>
      <w:proofErr w:type="gramStart"/>
      <w:r w:rsidRPr="00C50CC2">
        <w:rPr>
          <w:rFonts w:ascii="Comic Sans MS" w:hAnsi="Comic Sans MS"/>
        </w:rPr>
        <w:t>la</w:t>
      </w:r>
      <w:proofErr w:type="gramEnd"/>
      <w:r w:rsidRPr="00C50CC2">
        <w:rPr>
          <w:rFonts w:ascii="Comic Sans MS" w:hAnsi="Comic Sans MS"/>
        </w:rPr>
        <w:t xml:space="preserve"> mise en place de politiques communes. Exemples : la politique régionale permet aux pays nouvellement entrés ou aux régions en difficulté de bénéficier de fonds européens pour combler leur retard ; la PAC (politique agricole commune qui permet de soutenir les prix agricoles), la </w:t>
      </w:r>
      <w:r w:rsidRPr="00C50CC2">
        <w:rPr>
          <w:rFonts w:ascii="Comic Sans MS" w:hAnsi="Comic Sans MS"/>
        </w:rPr>
        <w:lastRenderedPageBreak/>
        <w:t>politique monétaire, ... Ces politiques ont notamment pour but de compenser l’hétérogénéité de développement des territoires des pays membres.</w:t>
      </w:r>
    </w:p>
    <w:p w:rsidR="00C50CC2" w:rsidRPr="00C50CC2" w:rsidRDefault="00C50CC2" w:rsidP="00C50CC2">
      <w:pPr>
        <w:pStyle w:val="Paragraphedeliste"/>
        <w:numPr>
          <w:ilvl w:val="0"/>
          <w:numId w:val="16"/>
        </w:numPr>
        <w:autoSpaceDE w:val="0"/>
        <w:autoSpaceDN w:val="0"/>
        <w:adjustRightInd w:val="0"/>
        <w:spacing w:after="0"/>
        <w:ind w:left="426"/>
        <w:jc w:val="both"/>
        <w:rPr>
          <w:rFonts w:ascii="Comic Sans MS" w:hAnsi="Comic Sans MS"/>
        </w:rPr>
      </w:pPr>
      <w:r w:rsidRPr="00C50CC2">
        <w:rPr>
          <w:rFonts w:ascii="Comic Sans MS" w:hAnsi="Comic Sans MS"/>
        </w:rPr>
        <w:t>La création d’institutions politiques supranationales.</w:t>
      </w:r>
    </w:p>
    <w:p w:rsidR="00C50CC2" w:rsidRPr="00C50CC2" w:rsidRDefault="00C50CC2" w:rsidP="00C50CC2">
      <w:pPr>
        <w:autoSpaceDE w:val="0"/>
        <w:autoSpaceDN w:val="0"/>
        <w:adjustRightInd w:val="0"/>
        <w:spacing w:after="0"/>
        <w:ind w:left="66"/>
        <w:jc w:val="both"/>
        <w:rPr>
          <w:rFonts w:ascii="Comic Sans MS" w:hAnsi="Comic Sans MS"/>
        </w:rPr>
      </w:pPr>
    </w:p>
    <w:p w:rsidR="00C50CC2" w:rsidRPr="00C50CC2" w:rsidRDefault="00C50CC2" w:rsidP="00C50CC2">
      <w:pPr>
        <w:spacing w:after="0"/>
        <w:rPr>
          <w:rFonts w:ascii="Comic Sans MS" w:hAnsi="Comic Sans MS"/>
        </w:rPr>
      </w:pPr>
      <w:r w:rsidRPr="00C50CC2">
        <w:rPr>
          <w:rFonts w:ascii="Comic Sans MS" w:hAnsi="Comic Sans MS"/>
        </w:rPr>
        <w:t xml:space="preserve">2. et présente des avantages économiques </w:t>
      </w:r>
    </w:p>
    <w:p w:rsidR="00C50CC2" w:rsidRPr="00C50CC2" w:rsidRDefault="00C50CC2" w:rsidP="00C50CC2">
      <w:pPr>
        <w:spacing w:after="0"/>
        <w:rPr>
          <w:rFonts w:ascii="Comic Sans MS" w:hAnsi="Comic Sans MS"/>
          <w:caps/>
        </w:rPr>
      </w:pPr>
    </w:p>
    <w:p w:rsidR="00C50CC2" w:rsidRPr="00C50CC2" w:rsidRDefault="00C50CC2" w:rsidP="00C50CC2">
      <w:pPr>
        <w:spacing w:after="0" w:line="240" w:lineRule="auto"/>
        <w:rPr>
          <w:rFonts w:ascii="Comic Sans MS" w:hAnsi="Comic Sans MS"/>
          <w:shd w:val="clear" w:color="auto" w:fill="FFFFFF"/>
        </w:rPr>
      </w:pPr>
      <w:r w:rsidRPr="00C50CC2">
        <w:rPr>
          <w:rFonts w:ascii="Comic Sans MS" w:hAnsi="Comic Sans MS"/>
          <w:shd w:val="clear" w:color="auto" w:fill="FFFFFF"/>
        </w:rPr>
        <w:t>L’intégration par le marché repose sur l’analyse traditionnelle du gain à l’échange (A Smith, D Ricardo) et de l’allocation optimale des facteurs. En ouvrant leurs marchés à la libre circulation des biens et des services, les États membres espèrent une intensification de la concurrence et une logique de spécialisation, pouvant également conduire à des gains de productivité, des économies d’échelle et donc à une croissance plus dynamique. En laissant circuler librement les facteurs de production, ils espèrent une meilleure allocation des facteurs de production (travail et capital) et donc là encore, une croissance plus dynamique grâce à des incitations marchandes plus vives.</w:t>
      </w:r>
    </w:p>
    <w:p w:rsidR="00C50CC2" w:rsidRPr="00C50CC2" w:rsidRDefault="00C50CC2" w:rsidP="00C50CC2">
      <w:pPr>
        <w:spacing w:after="0"/>
        <w:rPr>
          <w:rFonts w:ascii="Comic Sans MS" w:hAnsi="Comic Sans MS"/>
          <w:caps/>
        </w:rPr>
      </w:pPr>
    </w:p>
    <w:p w:rsidR="00C50CC2" w:rsidRPr="00C50CC2" w:rsidRDefault="00C50CC2" w:rsidP="00C50CC2">
      <w:pPr>
        <w:pStyle w:val="Sansinterligne"/>
        <w:rPr>
          <w:rFonts w:ascii="Comic Sans MS" w:hAnsi="Comic Sans MS"/>
          <w:lang w:val="fr-FR"/>
        </w:rPr>
      </w:pPr>
      <w:r w:rsidRPr="00C50CC2">
        <w:rPr>
          <w:rFonts w:ascii="Comic Sans MS" w:hAnsi="Comic Sans MS"/>
          <w:lang w:val="fr-FR"/>
        </w:rPr>
        <w:t>La réalisation du marché unique est favorable à la croissance pour 3 raisons essentiellement</w:t>
      </w:r>
      <w:r>
        <w:rPr>
          <w:rFonts w:ascii="Comic Sans MS" w:hAnsi="Comic Sans MS"/>
          <w:lang w:val="fr-FR"/>
        </w:rPr>
        <w:t xml:space="preserve"> </w:t>
      </w:r>
      <w:r w:rsidRPr="00C50CC2">
        <w:rPr>
          <w:rFonts w:ascii="Comic Sans MS" w:hAnsi="Comic Sans MS"/>
          <w:lang w:val="fr-FR"/>
        </w:rPr>
        <w:t>:</w:t>
      </w:r>
    </w:p>
    <w:p w:rsidR="00C50CC2" w:rsidRPr="00C50CC2" w:rsidRDefault="00C50CC2" w:rsidP="00C50CC2">
      <w:pPr>
        <w:pStyle w:val="Sansinterligne"/>
        <w:numPr>
          <w:ilvl w:val="0"/>
          <w:numId w:val="15"/>
        </w:numPr>
        <w:ind w:left="426"/>
        <w:jc w:val="both"/>
        <w:rPr>
          <w:rFonts w:ascii="Comic Sans MS" w:hAnsi="Comic Sans MS"/>
        </w:rPr>
      </w:pPr>
      <w:r w:rsidRPr="00C50CC2">
        <w:rPr>
          <w:rFonts w:ascii="Comic Sans MS" w:hAnsi="Comic Sans MS"/>
          <w:lang w:val="fr-FR"/>
        </w:rPr>
        <w:t xml:space="preserve">L’intégration économique permet la baisse des prix et donc l’augmentation du pouvoir d’achat des consommateurs. </w:t>
      </w:r>
      <w:r w:rsidRPr="00C50CC2">
        <w:rPr>
          <w:rFonts w:ascii="Comic Sans MS" w:hAnsi="Comic Sans MS"/>
        </w:rPr>
        <w:t xml:space="preserve">En effet, la suppression des barrières douanières fait baisser les prix directement en supprimant les droits de douane, mais surtout indirectement en renforçant la concurrence entre les producteurs européens. Par ailleurs, l’élargissement des débouchés suscite la hausse de la taille des unités de production jusqu’à atteindre la taille efficiente (ce qui n’était pas le cas selon la Commission européenne avant le marché unique) et ainsi, permet la réalisation d’économies d’échelles. Ceci va encore dans le sens d’une réduction des prix. </w:t>
      </w:r>
    </w:p>
    <w:p w:rsidR="00C50CC2" w:rsidRPr="00C50CC2" w:rsidRDefault="00C50CC2" w:rsidP="00C50CC2">
      <w:pPr>
        <w:pStyle w:val="Sansinterligne"/>
        <w:numPr>
          <w:ilvl w:val="0"/>
          <w:numId w:val="15"/>
        </w:numPr>
        <w:ind w:left="426"/>
        <w:jc w:val="both"/>
        <w:rPr>
          <w:rFonts w:ascii="Comic Sans MS" w:hAnsi="Comic Sans MS"/>
        </w:rPr>
      </w:pPr>
      <w:r w:rsidRPr="00C50CC2">
        <w:rPr>
          <w:rFonts w:ascii="Comic Sans MS" w:hAnsi="Comic Sans MS"/>
        </w:rPr>
        <w:t>L’intégration économique augmente la compétitivité des entreprises européennes au niveau mondial. La baisse (ou du moins la faible progression relative) des prix accroît la compétitivité des producteurs européens par rapport au reste du monde : les exportations sont stimulées et les importations découragées. Mais l’amélioration de la compétitivité ne repose pas que sur les prix : l’intensification de la concurrence à l’intérieur de l’Europe pousse les entreprises européennes à innover, en même temps que l’élargissement rend l’innovation rentable.</w:t>
      </w:r>
    </w:p>
    <w:p w:rsidR="00C50CC2" w:rsidRPr="00C50CC2" w:rsidRDefault="00C50CC2" w:rsidP="00C50CC2">
      <w:pPr>
        <w:pStyle w:val="Sansinterligne"/>
        <w:numPr>
          <w:ilvl w:val="0"/>
          <w:numId w:val="15"/>
        </w:numPr>
        <w:ind w:left="426"/>
        <w:jc w:val="both"/>
        <w:rPr>
          <w:rFonts w:ascii="Comic Sans MS" w:hAnsi="Comic Sans MS"/>
        </w:rPr>
      </w:pPr>
      <w:r w:rsidRPr="00C50CC2">
        <w:rPr>
          <w:rFonts w:ascii="Comic Sans MS" w:hAnsi="Comic Sans MS"/>
          <w:lang w:val="fr-FR"/>
        </w:rPr>
        <w:t>L’amélioration des conditions de la production permet la baisse du prix des produits et partant, suscite la hausse de la demande. On remarque aussi l’importance accordée à la concurrence et à l’extension du marché ce qui situe la logique de l’intégration européenne directement dans la filiation de l’analyse de Smith.</w:t>
      </w:r>
    </w:p>
    <w:p w:rsidR="00C50CC2" w:rsidRPr="00C50CC2" w:rsidRDefault="00C50CC2" w:rsidP="00C50CC2">
      <w:pPr>
        <w:autoSpaceDE w:val="0"/>
        <w:autoSpaceDN w:val="0"/>
        <w:adjustRightInd w:val="0"/>
        <w:spacing w:after="0"/>
        <w:ind w:left="66"/>
        <w:jc w:val="both"/>
        <w:rPr>
          <w:rFonts w:ascii="Comic Sans MS" w:hAnsi="Comic Sans MS"/>
        </w:rPr>
      </w:pPr>
    </w:p>
    <w:p w:rsidR="00C50CC2" w:rsidRPr="00C50CC2" w:rsidRDefault="00C50CC2" w:rsidP="00C50CC2">
      <w:pPr>
        <w:spacing w:after="0"/>
        <w:rPr>
          <w:rFonts w:ascii="Comic Sans MS" w:hAnsi="Comic Sans MS"/>
          <w:caps/>
        </w:rPr>
      </w:pPr>
      <w:r>
        <w:rPr>
          <w:rFonts w:ascii="Comic Sans MS" w:hAnsi="Comic Sans MS"/>
          <w:caps/>
        </w:rPr>
        <w:t>II</w:t>
      </w:r>
      <w:r w:rsidRPr="00C50CC2">
        <w:rPr>
          <w:rFonts w:ascii="Comic Sans MS" w:hAnsi="Comic Sans MS"/>
          <w:caps/>
        </w:rPr>
        <w:t>-...renforcée par la création d’une monnaie unique</w:t>
      </w:r>
    </w:p>
    <w:p w:rsidR="00C50CC2" w:rsidRPr="00C50CC2" w:rsidRDefault="00C50CC2" w:rsidP="00C50CC2">
      <w:pPr>
        <w:spacing w:after="0"/>
        <w:rPr>
          <w:rFonts w:ascii="Comic Sans MS" w:hAnsi="Comic Sans MS"/>
          <w:caps/>
        </w:rPr>
      </w:pPr>
      <w:r w:rsidRPr="00C50CC2">
        <w:rPr>
          <w:rFonts w:ascii="Comic Sans MS" w:hAnsi="Comic Sans MS"/>
        </w:rPr>
        <w:t xml:space="preserve">1. de Maastricht </w:t>
      </w:r>
      <w:r>
        <w:rPr>
          <w:rFonts w:ascii="Comic Sans MS" w:hAnsi="Comic Sans MS"/>
        </w:rPr>
        <w:t>à</w:t>
      </w:r>
      <w:r w:rsidRPr="00C50CC2">
        <w:rPr>
          <w:rFonts w:ascii="Comic Sans MS" w:hAnsi="Comic Sans MS"/>
        </w:rPr>
        <w:t xml:space="preserve"> la monnaie unique</w:t>
      </w:r>
      <w:r w:rsidRPr="00C50CC2">
        <w:rPr>
          <w:rFonts w:ascii="Comic Sans MS" w:hAnsi="Comic Sans MS"/>
          <w:caps/>
        </w:rPr>
        <w:t xml:space="preserve"> </w:t>
      </w:r>
    </w:p>
    <w:p w:rsidR="00C50CC2" w:rsidRPr="00C50CC2" w:rsidRDefault="00C50CC2" w:rsidP="00C50CC2">
      <w:pPr>
        <w:spacing w:after="0"/>
        <w:rPr>
          <w:rFonts w:ascii="Comic Sans MS" w:hAnsi="Comic Sans MS"/>
          <w:caps/>
        </w:rPr>
      </w:pPr>
    </w:p>
    <w:p w:rsidR="00C50CC2" w:rsidRPr="00C50CC2" w:rsidRDefault="00C50CC2" w:rsidP="00C50CC2">
      <w:pPr>
        <w:pStyle w:val="western"/>
        <w:spacing w:before="0" w:beforeAutospacing="0" w:after="0" w:afterAutospacing="0"/>
        <w:jc w:val="both"/>
        <w:rPr>
          <w:rFonts w:ascii="Comic Sans MS" w:hAnsi="Comic Sans MS"/>
          <w:sz w:val="22"/>
          <w:szCs w:val="22"/>
        </w:rPr>
      </w:pPr>
      <w:r w:rsidRPr="00C50CC2">
        <w:rPr>
          <w:rFonts w:ascii="Comic Sans MS" w:hAnsi="Comic Sans MS"/>
          <w:sz w:val="22"/>
          <w:szCs w:val="22"/>
        </w:rPr>
        <w:t xml:space="preserve"> Le passage à l’euro pour 19 des 28 pays membres de l’Union européenne s’est fait en 1999 avec l’entrée en circulation de cette monnaie en 2002. </w:t>
      </w:r>
    </w:p>
    <w:p w:rsidR="00C50CC2" w:rsidRPr="00C50CC2" w:rsidRDefault="00C50CC2" w:rsidP="00C50CC2">
      <w:pPr>
        <w:pStyle w:val="western"/>
        <w:spacing w:before="0" w:beforeAutospacing="0" w:after="0" w:afterAutospacing="0"/>
        <w:jc w:val="both"/>
        <w:rPr>
          <w:rFonts w:ascii="Comic Sans MS" w:hAnsi="Comic Sans MS"/>
          <w:sz w:val="22"/>
          <w:szCs w:val="22"/>
        </w:rPr>
      </w:pPr>
      <w:r w:rsidRPr="00C50CC2">
        <w:rPr>
          <w:rFonts w:ascii="Comic Sans MS" w:hAnsi="Comic Sans MS"/>
          <w:sz w:val="22"/>
          <w:szCs w:val="22"/>
        </w:rPr>
        <w:t>Toutefois, ce projet de monnaie unique est le fruit d’une volonté politique bien antérieure.</w:t>
      </w:r>
    </w:p>
    <w:p w:rsidR="00C50CC2" w:rsidRPr="00C50CC2" w:rsidRDefault="00C50CC2" w:rsidP="00C50CC2">
      <w:pPr>
        <w:pStyle w:val="western"/>
        <w:spacing w:before="0" w:beforeAutospacing="0" w:after="0" w:afterAutospacing="0"/>
        <w:jc w:val="both"/>
        <w:rPr>
          <w:rFonts w:ascii="Comic Sans MS" w:hAnsi="Comic Sans MS"/>
          <w:sz w:val="22"/>
          <w:szCs w:val="22"/>
        </w:rPr>
      </w:pPr>
      <w:r w:rsidRPr="00C50CC2">
        <w:rPr>
          <w:rFonts w:ascii="Comic Sans MS" w:hAnsi="Comic Sans MS"/>
          <w:sz w:val="22"/>
          <w:szCs w:val="22"/>
        </w:rPr>
        <w:t>En effet, depuis le Traité de Rome (1957) instaurant la Communauté économique européenne, chaque approfondissement de l’union économique s’est rapproché de la monnaie unique. L’Acte Unique Européen de 1986 rend indispensable cette unification des monnaies car il permet la libre circulation des capitaux. Celle-ci est non seulement extrêmement complexe lorsque les différents acteurs utilisent différentes devises mais est aussi source d’instabilité si les échanges sont effectués en dollar.</w:t>
      </w:r>
    </w:p>
    <w:p w:rsidR="00C50CC2" w:rsidRPr="00C50CC2" w:rsidRDefault="00C50CC2" w:rsidP="00C50CC2">
      <w:pPr>
        <w:pStyle w:val="western"/>
        <w:spacing w:before="0" w:beforeAutospacing="0" w:after="0" w:afterAutospacing="0"/>
        <w:jc w:val="both"/>
        <w:rPr>
          <w:rFonts w:ascii="Comic Sans MS" w:hAnsi="Comic Sans MS"/>
          <w:sz w:val="22"/>
          <w:szCs w:val="22"/>
        </w:rPr>
      </w:pPr>
      <w:r w:rsidRPr="00C50CC2">
        <w:rPr>
          <w:rFonts w:ascii="Comic Sans MS" w:hAnsi="Comic Sans MS"/>
          <w:sz w:val="22"/>
          <w:szCs w:val="22"/>
        </w:rPr>
        <w:t xml:space="preserve">La mise en place de la libre circulation de capitaux combinée avec une forte période d’instabilité des monnaies européennes </w:t>
      </w:r>
      <w:proofErr w:type="gramStart"/>
      <w:r w:rsidRPr="00C50CC2">
        <w:rPr>
          <w:rFonts w:ascii="Comic Sans MS" w:hAnsi="Comic Sans MS"/>
          <w:sz w:val="22"/>
          <w:szCs w:val="22"/>
        </w:rPr>
        <w:t>ont</w:t>
      </w:r>
      <w:proofErr w:type="gramEnd"/>
      <w:r w:rsidRPr="00C50CC2">
        <w:rPr>
          <w:rFonts w:ascii="Comic Sans MS" w:hAnsi="Comic Sans MS"/>
          <w:sz w:val="22"/>
          <w:szCs w:val="22"/>
        </w:rPr>
        <w:t xml:space="preserve"> rendu le projet de monnaie unique indispensable. C’est pourquoi, afin de faciliter la transition, le Traité de Maastricht (1993) met en place des critères de convergences soit </w:t>
      </w:r>
      <w:r w:rsidRPr="00C50CC2">
        <w:rPr>
          <w:rFonts w:ascii="Comic Sans MS" w:hAnsi="Comic Sans MS"/>
          <w:sz w:val="22"/>
          <w:szCs w:val="22"/>
        </w:rPr>
        <w:lastRenderedPageBreak/>
        <w:t>des critères permettant de déterminer le niveau de convergence des différentes économies. Afin d’éviter tout décrochage, un certain niveau de similarité est souhaitable avant de passer à une monnaie unique.</w:t>
      </w:r>
    </w:p>
    <w:p w:rsidR="00C50CC2" w:rsidRPr="00C50CC2" w:rsidRDefault="00C50CC2" w:rsidP="00C50CC2">
      <w:pPr>
        <w:pStyle w:val="western"/>
        <w:spacing w:before="0" w:beforeAutospacing="0" w:after="0" w:afterAutospacing="0"/>
        <w:jc w:val="both"/>
        <w:rPr>
          <w:rFonts w:ascii="Comic Sans MS" w:hAnsi="Comic Sans MS"/>
          <w:sz w:val="22"/>
          <w:szCs w:val="22"/>
        </w:rPr>
      </w:pPr>
      <w:r w:rsidRPr="00C50CC2">
        <w:rPr>
          <w:rFonts w:ascii="Comic Sans MS" w:hAnsi="Comic Sans MS"/>
          <w:sz w:val="22"/>
          <w:szCs w:val="22"/>
        </w:rPr>
        <w:t>C’est de ces critères de convergences que découle le Pacte de Stabilité et de Croissance signé en 1997. Les pays participant à la zone euro doivent, entre autre</w:t>
      </w:r>
      <w:r>
        <w:rPr>
          <w:rFonts w:ascii="Comic Sans MS" w:hAnsi="Comic Sans MS"/>
          <w:sz w:val="22"/>
          <w:szCs w:val="22"/>
        </w:rPr>
        <w:t>s</w:t>
      </w:r>
      <w:r w:rsidRPr="00C50CC2">
        <w:rPr>
          <w:rFonts w:ascii="Comic Sans MS" w:hAnsi="Comic Sans MS"/>
          <w:sz w:val="22"/>
          <w:szCs w:val="22"/>
        </w:rPr>
        <w:t>, limiter leur déficit public à moins de 3 % de leur produit intérieur brut (PIB) et leur dette publique à pas plus de 60 % de leur PIB. Ces critères pourtant définis par la France dans un contexte économique complètement différent ne sont plus respectés de nos jours, la France ne faisant pas exception. C’est pourquoi le Pacte de Stabilité est remis en question dernièrement.</w:t>
      </w:r>
    </w:p>
    <w:p w:rsidR="00C50CC2" w:rsidRPr="00C50CC2" w:rsidRDefault="00C50CC2" w:rsidP="00C50CC2">
      <w:pPr>
        <w:pStyle w:val="Sansinterligne1"/>
        <w:rPr>
          <w:rFonts w:ascii="Comic Sans MS" w:hAnsi="Comic Sans MS"/>
        </w:rPr>
      </w:pPr>
    </w:p>
    <w:p w:rsidR="00C50CC2" w:rsidRPr="00C50CC2" w:rsidRDefault="00C50CC2" w:rsidP="00C50CC2">
      <w:pPr>
        <w:spacing w:after="0"/>
        <w:rPr>
          <w:rFonts w:ascii="Comic Sans MS" w:hAnsi="Comic Sans MS"/>
          <w:caps/>
        </w:rPr>
      </w:pPr>
      <w:r w:rsidRPr="00C50CC2">
        <w:rPr>
          <w:rFonts w:ascii="Comic Sans MS" w:hAnsi="Comic Sans MS"/>
        </w:rPr>
        <w:t xml:space="preserve">2. qui présente des avantages </w:t>
      </w:r>
    </w:p>
    <w:p w:rsidR="00C50CC2" w:rsidRPr="00C50CC2" w:rsidRDefault="00C50CC2" w:rsidP="00C50CC2">
      <w:pPr>
        <w:spacing w:after="0"/>
        <w:rPr>
          <w:rFonts w:ascii="Comic Sans MS" w:hAnsi="Comic Sans MS"/>
          <w:caps/>
        </w:rPr>
      </w:pPr>
    </w:p>
    <w:p w:rsidR="00C50CC2" w:rsidRPr="00C50CC2" w:rsidRDefault="00C50CC2" w:rsidP="00C50CC2">
      <w:pPr>
        <w:spacing w:after="0"/>
        <w:jc w:val="both"/>
        <w:rPr>
          <w:rFonts w:ascii="Comic Sans MS" w:hAnsi="Comic Sans MS"/>
        </w:rPr>
      </w:pPr>
      <w:r w:rsidRPr="00C50CC2">
        <w:rPr>
          <w:rFonts w:ascii="Comic Sans MS" w:hAnsi="Comic Sans MS"/>
        </w:rPr>
        <w:t xml:space="preserve">La mise en place de l’euro permet aux agents économiques de mieux comparer les prix des produits, comparaison auparavant rendue difficile du fait des fluctuations entre monnaies. Ainsi, la concurrence est stimulée, ce qui est censé faire diminuer les prix. </w:t>
      </w:r>
    </w:p>
    <w:p w:rsidR="00C50CC2" w:rsidRPr="00C50CC2" w:rsidRDefault="00C50CC2" w:rsidP="00C50CC2">
      <w:pPr>
        <w:spacing w:after="0"/>
        <w:jc w:val="both"/>
        <w:rPr>
          <w:rFonts w:ascii="Comic Sans MS" w:hAnsi="Comic Sans MS"/>
        </w:rPr>
      </w:pPr>
      <w:r w:rsidRPr="00C50CC2">
        <w:rPr>
          <w:rFonts w:ascii="Comic Sans MS" w:hAnsi="Comic Sans MS"/>
        </w:rPr>
        <w:t>On peut aussi ajouter le fait que la mise en place de l’euro permet aux entreprises de supprimer les risques de change, qui existaient auparavant pour les entreprises exportatrices. Ces dernières n’ont plus à s’acquitter du coût des assurances permettant de couvrir le risque de change, et elles n’ont plus à s’acquitter de la taxe qui permettait de changer du franc contre du mark, par exemple. Au total, la mise en place de l’euro permet de réduire les coûts de production, ce qui peut être répercuté sur les prix de vente, puis sur les échanges.</w:t>
      </w:r>
    </w:p>
    <w:p w:rsidR="00C50CC2" w:rsidRPr="00C50CC2" w:rsidRDefault="00C50CC2" w:rsidP="00C50CC2">
      <w:pPr>
        <w:spacing w:after="0"/>
        <w:jc w:val="both"/>
        <w:rPr>
          <w:rFonts w:ascii="Comic Sans MS" w:hAnsi="Comic Sans MS"/>
        </w:rPr>
      </w:pPr>
      <w:r w:rsidRPr="00C50CC2">
        <w:rPr>
          <w:rFonts w:ascii="Comic Sans MS" w:hAnsi="Comic Sans MS"/>
        </w:rPr>
        <w:t xml:space="preserve">La mise en place de l’euro peut avoir pour effet de stimuler la croissance, ce qui doit faire diminuer les prix et donc stimuler les échanges. De la même manière, la suppression des coûts liés aux changes va également permettre de diminuer les coûts de production pour les entreprises exportatrices, ce qui se traduit sur les prix de vente et donc l’activité. </w:t>
      </w:r>
    </w:p>
    <w:p w:rsidR="00C50CC2" w:rsidRPr="00C50CC2" w:rsidRDefault="00C50CC2" w:rsidP="00C50CC2">
      <w:pPr>
        <w:spacing w:after="0"/>
        <w:jc w:val="both"/>
        <w:rPr>
          <w:rFonts w:ascii="Comic Sans MS" w:hAnsi="Comic Sans MS"/>
        </w:rPr>
      </w:pPr>
      <w:r w:rsidRPr="00C50CC2">
        <w:rPr>
          <w:rFonts w:ascii="Comic Sans MS" w:hAnsi="Comic Sans MS"/>
        </w:rPr>
        <w:t>De plus, au niveau macroéconomique, la mise en place de l’euro supprime de fait la possibilité de dévaluation compétitive, ce qui permet d’éviter les stratégies individualistes de certains pays voulant stimuler leur commerce extérieur au détriment des autres.</w:t>
      </w:r>
    </w:p>
    <w:p w:rsidR="00C50CC2" w:rsidRPr="00C50CC2" w:rsidRDefault="00C50CC2" w:rsidP="00C50CC2">
      <w:pPr>
        <w:spacing w:after="0"/>
        <w:jc w:val="both"/>
        <w:rPr>
          <w:rFonts w:ascii="Comic Sans MS" w:hAnsi="Comic Sans MS"/>
          <w:caps/>
        </w:rPr>
      </w:pPr>
      <w:r w:rsidRPr="00C50CC2">
        <w:rPr>
          <w:rFonts w:ascii="Comic Sans MS" w:hAnsi="Comic Sans MS"/>
        </w:rPr>
        <w:t>Enfin, l’euro doit permettre de concurrencer le dollar comme monnaie de référence internationale, avec les avantages que cela procure.</w:t>
      </w:r>
    </w:p>
    <w:p w:rsidR="00C50CC2" w:rsidRPr="00C50CC2" w:rsidRDefault="00C50CC2" w:rsidP="00C50CC2">
      <w:pPr>
        <w:spacing w:after="0"/>
        <w:jc w:val="both"/>
        <w:rPr>
          <w:rFonts w:ascii="Comic Sans MS" w:hAnsi="Comic Sans MS" w:cs="Times New Roman"/>
          <w:shd w:val="clear" w:color="auto" w:fill="FFFFFF"/>
        </w:rPr>
      </w:pPr>
    </w:p>
    <w:p w:rsidR="00C50CC2" w:rsidRPr="00C50CC2" w:rsidRDefault="00C50CC2" w:rsidP="00C50CC2">
      <w:pPr>
        <w:spacing w:after="0"/>
        <w:jc w:val="both"/>
        <w:rPr>
          <w:rFonts w:ascii="Comic Sans MS" w:hAnsi="Comic Sans MS"/>
        </w:rPr>
      </w:pPr>
      <w:r w:rsidRPr="00C50CC2">
        <w:rPr>
          <w:rFonts w:ascii="Comic Sans MS" w:hAnsi="Comic Sans MS"/>
          <w:shd w:val="clear" w:color="auto" w:fill="FFFFFF"/>
        </w:rPr>
        <w:t>L’euro est aujourd’hui accepté comme deuxième monnaie internationale. Les pays de la zone euro bénéficient ainsi, d’une monnaie internationale qui les protège contre l’inflation et les risques de change, et qui attire les investisseurs. En effet, l</w:t>
      </w:r>
      <w:r w:rsidRPr="00C50CC2">
        <w:rPr>
          <w:rFonts w:ascii="Comic Sans MS" w:hAnsi="Comic Sans MS"/>
        </w:rPr>
        <w:t xml:space="preserve">e taux de change de l'euro par rapport au dollar étant relativement </w:t>
      </w:r>
      <w:r w:rsidRPr="00C50CC2">
        <w:rPr>
          <w:rFonts w:ascii="Comic Sans MS" w:eastAsia="Times New Roman" w:hAnsi="Comic Sans MS"/>
        </w:rPr>
        <w:t>élevé, la monnaie des pays membres de la zone euro devrait attirer les investisseurs mais un niveau trop élevé, elle handicape les exportations des États membres.</w:t>
      </w:r>
    </w:p>
    <w:p w:rsidR="00C50CC2" w:rsidRPr="00C50CC2" w:rsidRDefault="00C50CC2" w:rsidP="00C50CC2">
      <w:pPr>
        <w:spacing w:after="0"/>
        <w:rPr>
          <w:rFonts w:ascii="Comic Sans MS" w:hAnsi="Comic Sans MS"/>
          <w:caps/>
        </w:rPr>
      </w:pPr>
    </w:p>
    <w:p w:rsidR="00C50CC2" w:rsidRPr="00C50CC2" w:rsidRDefault="00C50CC2" w:rsidP="00C50CC2">
      <w:pPr>
        <w:shd w:val="clear" w:color="auto" w:fill="FFFFFF"/>
        <w:autoSpaceDE w:val="0"/>
        <w:autoSpaceDN w:val="0"/>
        <w:adjustRightInd w:val="0"/>
        <w:spacing w:after="0"/>
        <w:jc w:val="both"/>
        <w:rPr>
          <w:rFonts w:ascii="Comic Sans MS" w:eastAsia="Times New Roman" w:hAnsi="Comic Sans MS"/>
        </w:rPr>
      </w:pPr>
      <w:r w:rsidRPr="00C50CC2">
        <w:rPr>
          <w:rFonts w:ascii="Comic Sans MS" w:hAnsi="Comic Sans MS"/>
        </w:rPr>
        <w:t>Cependant, la monnaie unique ne cr</w:t>
      </w:r>
      <w:r w:rsidRPr="00C50CC2">
        <w:rPr>
          <w:rFonts w:ascii="Comic Sans MS" w:eastAsia="Times New Roman" w:hAnsi="Comic Sans MS"/>
        </w:rPr>
        <w:t xml:space="preserve">ée pas une zone protégée ; la crise économique et financière de la fin des années 2000 a altéré la confiance des investisseurs dans l'Union économique et monétaire ce qui engendre des difficultés pour les États membres liées au financement de leur budget. </w:t>
      </w:r>
    </w:p>
    <w:p w:rsidR="00C50CC2" w:rsidRPr="00920C7E" w:rsidRDefault="00C50CC2" w:rsidP="00C50CC2">
      <w:pPr>
        <w:spacing w:after="0"/>
        <w:jc w:val="both"/>
        <w:rPr>
          <w:rFonts w:ascii="Comic Sans MS" w:hAnsi="Comic Sans MS" w:cs="Times New Roman"/>
          <w:sz w:val="24"/>
          <w:szCs w:val="24"/>
        </w:rPr>
      </w:pPr>
    </w:p>
    <w:p w:rsidR="00C50CC2" w:rsidRPr="00C50CC2" w:rsidRDefault="00C50CC2" w:rsidP="00C50CC2">
      <w:pPr>
        <w:autoSpaceDE w:val="0"/>
        <w:autoSpaceDN w:val="0"/>
        <w:adjustRightInd w:val="0"/>
        <w:spacing w:after="0"/>
        <w:ind w:left="66"/>
        <w:jc w:val="both"/>
        <w:rPr>
          <w:rFonts w:ascii="Comic Sans MS" w:hAnsi="Comic Sans MS"/>
          <w:szCs w:val="24"/>
        </w:rPr>
      </w:pPr>
    </w:p>
    <w:p w:rsidR="00C50CC2" w:rsidRDefault="00C50CC2" w:rsidP="00067678"/>
    <w:p w:rsidR="00C50CC2" w:rsidRDefault="00C50CC2">
      <w:pPr>
        <w:spacing w:line="259" w:lineRule="auto"/>
      </w:pPr>
      <w:r>
        <w:br w:type="page"/>
      </w:r>
    </w:p>
    <w:sectPr w:rsidR="00C50CC2" w:rsidSect="00DD44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A4D" w:rsidRDefault="003E7A4D" w:rsidP="009A0BB7">
      <w:pPr>
        <w:spacing w:after="0" w:line="240" w:lineRule="auto"/>
      </w:pPr>
      <w:r>
        <w:separator/>
      </w:r>
    </w:p>
  </w:endnote>
  <w:endnote w:type="continuationSeparator" w:id="0">
    <w:p w:rsidR="003E7A4D" w:rsidRDefault="003E7A4D" w:rsidP="009A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nQuanYi Zen He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50417"/>
      <w:docPartObj>
        <w:docPartGallery w:val="Page Numbers (Bottom of Page)"/>
        <w:docPartUnique/>
      </w:docPartObj>
    </w:sdtPr>
    <w:sdtEndPr/>
    <w:sdtContent>
      <w:p w:rsidR="00E146A3" w:rsidRDefault="00E146A3">
        <w:pPr>
          <w:pStyle w:val="Pieddepage"/>
          <w:jc w:val="right"/>
        </w:pPr>
        <w:r>
          <w:fldChar w:fldCharType="begin"/>
        </w:r>
        <w:r>
          <w:instrText>PAGE   \* MERGEFORMAT</w:instrText>
        </w:r>
        <w:r>
          <w:fldChar w:fldCharType="separate"/>
        </w:r>
        <w:r w:rsidR="009728A0">
          <w:rPr>
            <w:noProof/>
          </w:rPr>
          <w:t>8</w:t>
        </w:r>
        <w:r>
          <w:fldChar w:fldCharType="end"/>
        </w:r>
      </w:p>
    </w:sdtContent>
  </w:sdt>
  <w:p w:rsidR="00E146A3" w:rsidRDefault="00E146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A4D" w:rsidRDefault="003E7A4D" w:rsidP="009A0BB7">
      <w:pPr>
        <w:spacing w:after="0" w:line="240" w:lineRule="auto"/>
      </w:pPr>
      <w:r>
        <w:separator/>
      </w:r>
    </w:p>
  </w:footnote>
  <w:footnote w:type="continuationSeparator" w:id="0">
    <w:p w:rsidR="003E7A4D" w:rsidRDefault="003E7A4D" w:rsidP="009A0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81A"/>
    <w:multiLevelType w:val="hybridMultilevel"/>
    <w:tmpl w:val="AB100C40"/>
    <w:lvl w:ilvl="0" w:tplc="85E8B5D2">
      <w:start w:val="1"/>
      <w:numFmt w:val="upperRoman"/>
      <w:lvlText w:val="%1-"/>
      <w:lvlJc w:val="left"/>
      <w:pPr>
        <w:ind w:left="1080" w:hanging="720"/>
      </w:pPr>
      <w:rPr>
        <w:rFonts w:ascii="Georgia" w:hAnsi="Georg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EB0631"/>
    <w:multiLevelType w:val="hybridMultilevel"/>
    <w:tmpl w:val="8870A0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C2A45"/>
    <w:multiLevelType w:val="multilevel"/>
    <w:tmpl w:val="9FA04E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F080A81"/>
    <w:multiLevelType w:val="hybridMultilevel"/>
    <w:tmpl w:val="62DE4EF0"/>
    <w:lvl w:ilvl="0" w:tplc="D9681114">
      <w:start w:val="1"/>
      <w:numFmt w:val="bullet"/>
      <w:lvlText w:val=""/>
      <w:lvlJc w:val="left"/>
      <w:pPr>
        <w:tabs>
          <w:tab w:val="num" w:pos="720"/>
        </w:tabs>
        <w:ind w:left="720" w:hanging="360"/>
      </w:pPr>
      <w:rPr>
        <w:rFonts w:ascii="Wingdings" w:hAnsi="Wingdings" w:hint="default"/>
      </w:rPr>
    </w:lvl>
    <w:lvl w:ilvl="1" w:tplc="678CFA26" w:tentative="1">
      <w:start w:val="1"/>
      <w:numFmt w:val="bullet"/>
      <w:lvlText w:val=""/>
      <w:lvlJc w:val="left"/>
      <w:pPr>
        <w:tabs>
          <w:tab w:val="num" w:pos="1440"/>
        </w:tabs>
        <w:ind w:left="1440" w:hanging="360"/>
      </w:pPr>
      <w:rPr>
        <w:rFonts w:ascii="Wingdings" w:hAnsi="Wingdings" w:hint="default"/>
      </w:rPr>
    </w:lvl>
    <w:lvl w:ilvl="2" w:tplc="260273D8" w:tentative="1">
      <w:start w:val="1"/>
      <w:numFmt w:val="bullet"/>
      <w:lvlText w:val=""/>
      <w:lvlJc w:val="left"/>
      <w:pPr>
        <w:tabs>
          <w:tab w:val="num" w:pos="2160"/>
        </w:tabs>
        <w:ind w:left="2160" w:hanging="360"/>
      </w:pPr>
      <w:rPr>
        <w:rFonts w:ascii="Wingdings" w:hAnsi="Wingdings" w:hint="default"/>
      </w:rPr>
    </w:lvl>
    <w:lvl w:ilvl="3" w:tplc="B9CA0384" w:tentative="1">
      <w:start w:val="1"/>
      <w:numFmt w:val="bullet"/>
      <w:lvlText w:val=""/>
      <w:lvlJc w:val="left"/>
      <w:pPr>
        <w:tabs>
          <w:tab w:val="num" w:pos="2880"/>
        </w:tabs>
        <w:ind w:left="2880" w:hanging="360"/>
      </w:pPr>
      <w:rPr>
        <w:rFonts w:ascii="Wingdings" w:hAnsi="Wingdings" w:hint="default"/>
      </w:rPr>
    </w:lvl>
    <w:lvl w:ilvl="4" w:tplc="312CB618" w:tentative="1">
      <w:start w:val="1"/>
      <w:numFmt w:val="bullet"/>
      <w:lvlText w:val=""/>
      <w:lvlJc w:val="left"/>
      <w:pPr>
        <w:tabs>
          <w:tab w:val="num" w:pos="3600"/>
        </w:tabs>
        <w:ind w:left="3600" w:hanging="360"/>
      </w:pPr>
      <w:rPr>
        <w:rFonts w:ascii="Wingdings" w:hAnsi="Wingdings" w:hint="default"/>
      </w:rPr>
    </w:lvl>
    <w:lvl w:ilvl="5" w:tplc="3B4EAF4A" w:tentative="1">
      <w:start w:val="1"/>
      <w:numFmt w:val="bullet"/>
      <w:lvlText w:val=""/>
      <w:lvlJc w:val="left"/>
      <w:pPr>
        <w:tabs>
          <w:tab w:val="num" w:pos="4320"/>
        </w:tabs>
        <w:ind w:left="4320" w:hanging="360"/>
      </w:pPr>
      <w:rPr>
        <w:rFonts w:ascii="Wingdings" w:hAnsi="Wingdings" w:hint="default"/>
      </w:rPr>
    </w:lvl>
    <w:lvl w:ilvl="6" w:tplc="527CF444" w:tentative="1">
      <w:start w:val="1"/>
      <w:numFmt w:val="bullet"/>
      <w:lvlText w:val=""/>
      <w:lvlJc w:val="left"/>
      <w:pPr>
        <w:tabs>
          <w:tab w:val="num" w:pos="5040"/>
        </w:tabs>
        <w:ind w:left="5040" w:hanging="360"/>
      </w:pPr>
      <w:rPr>
        <w:rFonts w:ascii="Wingdings" w:hAnsi="Wingdings" w:hint="default"/>
      </w:rPr>
    </w:lvl>
    <w:lvl w:ilvl="7" w:tplc="6D70E680" w:tentative="1">
      <w:start w:val="1"/>
      <w:numFmt w:val="bullet"/>
      <w:lvlText w:val=""/>
      <w:lvlJc w:val="left"/>
      <w:pPr>
        <w:tabs>
          <w:tab w:val="num" w:pos="5760"/>
        </w:tabs>
        <w:ind w:left="5760" w:hanging="360"/>
      </w:pPr>
      <w:rPr>
        <w:rFonts w:ascii="Wingdings" w:hAnsi="Wingdings" w:hint="default"/>
      </w:rPr>
    </w:lvl>
    <w:lvl w:ilvl="8" w:tplc="37C4D5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35E55"/>
    <w:multiLevelType w:val="multilevel"/>
    <w:tmpl w:val="765046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3C845A61"/>
    <w:multiLevelType w:val="hybridMultilevel"/>
    <w:tmpl w:val="2AEC27D2"/>
    <w:lvl w:ilvl="0" w:tplc="F406537C">
      <w:start w:val="1"/>
      <w:numFmt w:val="bullet"/>
      <w:lvlText w:val=""/>
      <w:lvlJc w:val="left"/>
      <w:pPr>
        <w:tabs>
          <w:tab w:val="num" w:pos="720"/>
        </w:tabs>
        <w:ind w:left="720" w:hanging="360"/>
      </w:pPr>
      <w:rPr>
        <w:rFonts w:ascii="Wingdings" w:hAnsi="Wingdings" w:hint="default"/>
      </w:rPr>
    </w:lvl>
    <w:lvl w:ilvl="1" w:tplc="192638E6" w:tentative="1">
      <w:start w:val="1"/>
      <w:numFmt w:val="bullet"/>
      <w:lvlText w:val=""/>
      <w:lvlJc w:val="left"/>
      <w:pPr>
        <w:tabs>
          <w:tab w:val="num" w:pos="1440"/>
        </w:tabs>
        <w:ind w:left="1440" w:hanging="360"/>
      </w:pPr>
      <w:rPr>
        <w:rFonts w:ascii="Wingdings" w:hAnsi="Wingdings" w:hint="default"/>
      </w:rPr>
    </w:lvl>
    <w:lvl w:ilvl="2" w:tplc="46743534" w:tentative="1">
      <w:start w:val="1"/>
      <w:numFmt w:val="bullet"/>
      <w:lvlText w:val=""/>
      <w:lvlJc w:val="left"/>
      <w:pPr>
        <w:tabs>
          <w:tab w:val="num" w:pos="2160"/>
        </w:tabs>
        <w:ind w:left="2160" w:hanging="360"/>
      </w:pPr>
      <w:rPr>
        <w:rFonts w:ascii="Wingdings" w:hAnsi="Wingdings" w:hint="default"/>
      </w:rPr>
    </w:lvl>
    <w:lvl w:ilvl="3" w:tplc="73F4C012" w:tentative="1">
      <w:start w:val="1"/>
      <w:numFmt w:val="bullet"/>
      <w:lvlText w:val=""/>
      <w:lvlJc w:val="left"/>
      <w:pPr>
        <w:tabs>
          <w:tab w:val="num" w:pos="2880"/>
        </w:tabs>
        <w:ind w:left="2880" w:hanging="360"/>
      </w:pPr>
      <w:rPr>
        <w:rFonts w:ascii="Wingdings" w:hAnsi="Wingdings" w:hint="default"/>
      </w:rPr>
    </w:lvl>
    <w:lvl w:ilvl="4" w:tplc="F4A06742" w:tentative="1">
      <w:start w:val="1"/>
      <w:numFmt w:val="bullet"/>
      <w:lvlText w:val=""/>
      <w:lvlJc w:val="left"/>
      <w:pPr>
        <w:tabs>
          <w:tab w:val="num" w:pos="3600"/>
        </w:tabs>
        <w:ind w:left="3600" w:hanging="360"/>
      </w:pPr>
      <w:rPr>
        <w:rFonts w:ascii="Wingdings" w:hAnsi="Wingdings" w:hint="default"/>
      </w:rPr>
    </w:lvl>
    <w:lvl w:ilvl="5" w:tplc="E6DE935A" w:tentative="1">
      <w:start w:val="1"/>
      <w:numFmt w:val="bullet"/>
      <w:lvlText w:val=""/>
      <w:lvlJc w:val="left"/>
      <w:pPr>
        <w:tabs>
          <w:tab w:val="num" w:pos="4320"/>
        </w:tabs>
        <w:ind w:left="4320" w:hanging="360"/>
      </w:pPr>
      <w:rPr>
        <w:rFonts w:ascii="Wingdings" w:hAnsi="Wingdings" w:hint="default"/>
      </w:rPr>
    </w:lvl>
    <w:lvl w:ilvl="6" w:tplc="506225D8" w:tentative="1">
      <w:start w:val="1"/>
      <w:numFmt w:val="bullet"/>
      <w:lvlText w:val=""/>
      <w:lvlJc w:val="left"/>
      <w:pPr>
        <w:tabs>
          <w:tab w:val="num" w:pos="5040"/>
        </w:tabs>
        <w:ind w:left="5040" w:hanging="360"/>
      </w:pPr>
      <w:rPr>
        <w:rFonts w:ascii="Wingdings" w:hAnsi="Wingdings" w:hint="default"/>
      </w:rPr>
    </w:lvl>
    <w:lvl w:ilvl="7" w:tplc="5254DDCC" w:tentative="1">
      <w:start w:val="1"/>
      <w:numFmt w:val="bullet"/>
      <w:lvlText w:val=""/>
      <w:lvlJc w:val="left"/>
      <w:pPr>
        <w:tabs>
          <w:tab w:val="num" w:pos="5760"/>
        </w:tabs>
        <w:ind w:left="5760" w:hanging="360"/>
      </w:pPr>
      <w:rPr>
        <w:rFonts w:ascii="Wingdings" w:hAnsi="Wingdings" w:hint="default"/>
      </w:rPr>
    </w:lvl>
    <w:lvl w:ilvl="8" w:tplc="9FB69E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5145A"/>
    <w:multiLevelType w:val="multilevel"/>
    <w:tmpl w:val="04D233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432E76FC"/>
    <w:multiLevelType w:val="hybridMultilevel"/>
    <w:tmpl w:val="481E29C4"/>
    <w:lvl w:ilvl="0" w:tplc="1CB0CCEE">
      <w:numFmt w:val="bullet"/>
      <w:lvlText w:val="-"/>
      <w:lvlJc w:val="left"/>
      <w:pPr>
        <w:ind w:left="720" w:hanging="360"/>
      </w:pPr>
      <w:rPr>
        <w:rFonts w:ascii="Calibri" w:eastAsia="WenQuanYi Zen He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550AB6"/>
    <w:multiLevelType w:val="hybridMultilevel"/>
    <w:tmpl w:val="45AE8300"/>
    <w:lvl w:ilvl="0" w:tplc="02FE46B6">
      <w:start w:val="1"/>
      <w:numFmt w:val="bullet"/>
      <w:lvlText w:val=""/>
      <w:lvlJc w:val="left"/>
      <w:pPr>
        <w:tabs>
          <w:tab w:val="num" w:pos="720"/>
        </w:tabs>
        <w:ind w:left="720" w:hanging="360"/>
      </w:pPr>
      <w:rPr>
        <w:rFonts w:ascii="Wingdings" w:hAnsi="Wingdings" w:hint="default"/>
      </w:rPr>
    </w:lvl>
    <w:lvl w:ilvl="1" w:tplc="4956CB64" w:tentative="1">
      <w:start w:val="1"/>
      <w:numFmt w:val="bullet"/>
      <w:lvlText w:val=""/>
      <w:lvlJc w:val="left"/>
      <w:pPr>
        <w:tabs>
          <w:tab w:val="num" w:pos="1440"/>
        </w:tabs>
        <w:ind w:left="1440" w:hanging="360"/>
      </w:pPr>
      <w:rPr>
        <w:rFonts w:ascii="Wingdings" w:hAnsi="Wingdings" w:hint="default"/>
      </w:rPr>
    </w:lvl>
    <w:lvl w:ilvl="2" w:tplc="6686B502" w:tentative="1">
      <w:start w:val="1"/>
      <w:numFmt w:val="bullet"/>
      <w:lvlText w:val=""/>
      <w:lvlJc w:val="left"/>
      <w:pPr>
        <w:tabs>
          <w:tab w:val="num" w:pos="2160"/>
        </w:tabs>
        <w:ind w:left="2160" w:hanging="360"/>
      </w:pPr>
      <w:rPr>
        <w:rFonts w:ascii="Wingdings" w:hAnsi="Wingdings" w:hint="default"/>
      </w:rPr>
    </w:lvl>
    <w:lvl w:ilvl="3" w:tplc="91222B54" w:tentative="1">
      <w:start w:val="1"/>
      <w:numFmt w:val="bullet"/>
      <w:lvlText w:val=""/>
      <w:lvlJc w:val="left"/>
      <w:pPr>
        <w:tabs>
          <w:tab w:val="num" w:pos="2880"/>
        </w:tabs>
        <w:ind w:left="2880" w:hanging="360"/>
      </w:pPr>
      <w:rPr>
        <w:rFonts w:ascii="Wingdings" w:hAnsi="Wingdings" w:hint="default"/>
      </w:rPr>
    </w:lvl>
    <w:lvl w:ilvl="4" w:tplc="BD1AFE80" w:tentative="1">
      <w:start w:val="1"/>
      <w:numFmt w:val="bullet"/>
      <w:lvlText w:val=""/>
      <w:lvlJc w:val="left"/>
      <w:pPr>
        <w:tabs>
          <w:tab w:val="num" w:pos="3600"/>
        </w:tabs>
        <w:ind w:left="3600" w:hanging="360"/>
      </w:pPr>
      <w:rPr>
        <w:rFonts w:ascii="Wingdings" w:hAnsi="Wingdings" w:hint="default"/>
      </w:rPr>
    </w:lvl>
    <w:lvl w:ilvl="5" w:tplc="04F80F66" w:tentative="1">
      <w:start w:val="1"/>
      <w:numFmt w:val="bullet"/>
      <w:lvlText w:val=""/>
      <w:lvlJc w:val="left"/>
      <w:pPr>
        <w:tabs>
          <w:tab w:val="num" w:pos="4320"/>
        </w:tabs>
        <w:ind w:left="4320" w:hanging="360"/>
      </w:pPr>
      <w:rPr>
        <w:rFonts w:ascii="Wingdings" w:hAnsi="Wingdings" w:hint="default"/>
      </w:rPr>
    </w:lvl>
    <w:lvl w:ilvl="6" w:tplc="142E858C" w:tentative="1">
      <w:start w:val="1"/>
      <w:numFmt w:val="bullet"/>
      <w:lvlText w:val=""/>
      <w:lvlJc w:val="left"/>
      <w:pPr>
        <w:tabs>
          <w:tab w:val="num" w:pos="5040"/>
        </w:tabs>
        <w:ind w:left="5040" w:hanging="360"/>
      </w:pPr>
      <w:rPr>
        <w:rFonts w:ascii="Wingdings" w:hAnsi="Wingdings" w:hint="default"/>
      </w:rPr>
    </w:lvl>
    <w:lvl w:ilvl="7" w:tplc="CE6A6F04" w:tentative="1">
      <w:start w:val="1"/>
      <w:numFmt w:val="bullet"/>
      <w:lvlText w:val=""/>
      <w:lvlJc w:val="left"/>
      <w:pPr>
        <w:tabs>
          <w:tab w:val="num" w:pos="5760"/>
        </w:tabs>
        <w:ind w:left="5760" w:hanging="360"/>
      </w:pPr>
      <w:rPr>
        <w:rFonts w:ascii="Wingdings" w:hAnsi="Wingdings" w:hint="default"/>
      </w:rPr>
    </w:lvl>
    <w:lvl w:ilvl="8" w:tplc="46047F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539F1"/>
    <w:multiLevelType w:val="hybridMultilevel"/>
    <w:tmpl w:val="0BE2174E"/>
    <w:lvl w:ilvl="0" w:tplc="78920D1E">
      <w:start w:val="1"/>
      <w:numFmt w:val="bullet"/>
      <w:lvlText w:val=""/>
      <w:lvlJc w:val="left"/>
      <w:pPr>
        <w:tabs>
          <w:tab w:val="num" w:pos="720"/>
        </w:tabs>
        <w:ind w:left="720" w:hanging="360"/>
      </w:pPr>
      <w:rPr>
        <w:rFonts w:ascii="Wingdings" w:hAnsi="Wingdings" w:hint="default"/>
      </w:rPr>
    </w:lvl>
    <w:lvl w:ilvl="1" w:tplc="A970B2A8">
      <w:start w:val="270"/>
      <w:numFmt w:val="bullet"/>
      <w:lvlText w:val="-"/>
      <w:lvlJc w:val="left"/>
      <w:pPr>
        <w:tabs>
          <w:tab w:val="num" w:pos="1440"/>
        </w:tabs>
        <w:ind w:left="1440" w:hanging="360"/>
      </w:pPr>
      <w:rPr>
        <w:rFonts w:ascii="Times New Roman" w:hAnsi="Times New Roman" w:hint="default"/>
      </w:rPr>
    </w:lvl>
    <w:lvl w:ilvl="2" w:tplc="4DAC2E38" w:tentative="1">
      <w:start w:val="1"/>
      <w:numFmt w:val="bullet"/>
      <w:lvlText w:val=""/>
      <w:lvlJc w:val="left"/>
      <w:pPr>
        <w:tabs>
          <w:tab w:val="num" w:pos="2160"/>
        </w:tabs>
        <w:ind w:left="2160" w:hanging="360"/>
      </w:pPr>
      <w:rPr>
        <w:rFonts w:ascii="Wingdings" w:hAnsi="Wingdings" w:hint="default"/>
      </w:rPr>
    </w:lvl>
    <w:lvl w:ilvl="3" w:tplc="9E6C3454" w:tentative="1">
      <w:start w:val="1"/>
      <w:numFmt w:val="bullet"/>
      <w:lvlText w:val=""/>
      <w:lvlJc w:val="left"/>
      <w:pPr>
        <w:tabs>
          <w:tab w:val="num" w:pos="2880"/>
        </w:tabs>
        <w:ind w:left="2880" w:hanging="360"/>
      </w:pPr>
      <w:rPr>
        <w:rFonts w:ascii="Wingdings" w:hAnsi="Wingdings" w:hint="default"/>
      </w:rPr>
    </w:lvl>
    <w:lvl w:ilvl="4" w:tplc="FAC61744" w:tentative="1">
      <w:start w:val="1"/>
      <w:numFmt w:val="bullet"/>
      <w:lvlText w:val=""/>
      <w:lvlJc w:val="left"/>
      <w:pPr>
        <w:tabs>
          <w:tab w:val="num" w:pos="3600"/>
        </w:tabs>
        <w:ind w:left="3600" w:hanging="360"/>
      </w:pPr>
      <w:rPr>
        <w:rFonts w:ascii="Wingdings" w:hAnsi="Wingdings" w:hint="default"/>
      </w:rPr>
    </w:lvl>
    <w:lvl w:ilvl="5" w:tplc="03A05D78" w:tentative="1">
      <w:start w:val="1"/>
      <w:numFmt w:val="bullet"/>
      <w:lvlText w:val=""/>
      <w:lvlJc w:val="left"/>
      <w:pPr>
        <w:tabs>
          <w:tab w:val="num" w:pos="4320"/>
        </w:tabs>
        <w:ind w:left="4320" w:hanging="360"/>
      </w:pPr>
      <w:rPr>
        <w:rFonts w:ascii="Wingdings" w:hAnsi="Wingdings" w:hint="default"/>
      </w:rPr>
    </w:lvl>
    <w:lvl w:ilvl="6" w:tplc="3C0C238A" w:tentative="1">
      <w:start w:val="1"/>
      <w:numFmt w:val="bullet"/>
      <w:lvlText w:val=""/>
      <w:lvlJc w:val="left"/>
      <w:pPr>
        <w:tabs>
          <w:tab w:val="num" w:pos="5040"/>
        </w:tabs>
        <w:ind w:left="5040" w:hanging="360"/>
      </w:pPr>
      <w:rPr>
        <w:rFonts w:ascii="Wingdings" w:hAnsi="Wingdings" w:hint="default"/>
      </w:rPr>
    </w:lvl>
    <w:lvl w:ilvl="7" w:tplc="DB84F2E8" w:tentative="1">
      <w:start w:val="1"/>
      <w:numFmt w:val="bullet"/>
      <w:lvlText w:val=""/>
      <w:lvlJc w:val="left"/>
      <w:pPr>
        <w:tabs>
          <w:tab w:val="num" w:pos="5760"/>
        </w:tabs>
        <w:ind w:left="5760" w:hanging="360"/>
      </w:pPr>
      <w:rPr>
        <w:rFonts w:ascii="Wingdings" w:hAnsi="Wingdings" w:hint="default"/>
      </w:rPr>
    </w:lvl>
    <w:lvl w:ilvl="8" w:tplc="675813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1282E"/>
    <w:multiLevelType w:val="hybridMultilevel"/>
    <w:tmpl w:val="611E3C1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DC50E13"/>
    <w:multiLevelType w:val="hybridMultilevel"/>
    <w:tmpl w:val="560A33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5A389A"/>
    <w:multiLevelType w:val="multilevel"/>
    <w:tmpl w:val="5D9469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64DC1011"/>
    <w:multiLevelType w:val="hybridMultilevel"/>
    <w:tmpl w:val="851CE99A"/>
    <w:lvl w:ilvl="0" w:tplc="0A2A557A">
      <w:numFmt w:val="bullet"/>
      <w:lvlText w:val=""/>
      <w:lvlJc w:val="left"/>
      <w:pPr>
        <w:ind w:left="1080" w:hanging="360"/>
      </w:pPr>
      <w:rPr>
        <w:rFonts w:ascii="Symbol" w:eastAsia="WenQuanYi Zen He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55A6943"/>
    <w:multiLevelType w:val="hybridMultilevel"/>
    <w:tmpl w:val="7B562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733A4A"/>
    <w:multiLevelType w:val="hybridMultilevel"/>
    <w:tmpl w:val="AFAA81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B7A4850"/>
    <w:multiLevelType w:val="multilevel"/>
    <w:tmpl w:val="C1A46C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2"/>
  </w:num>
  <w:num w:numId="2">
    <w:abstractNumId w:val="6"/>
  </w:num>
  <w:num w:numId="3">
    <w:abstractNumId w:val="2"/>
  </w:num>
  <w:num w:numId="4">
    <w:abstractNumId w:val="16"/>
  </w:num>
  <w:num w:numId="5">
    <w:abstractNumId w:val="4"/>
  </w:num>
  <w:num w:numId="6">
    <w:abstractNumId w:val="7"/>
  </w:num>
  <w:num w:numId="7">
    <w:abstractNumId w:val="13"/>
  </w:num>
  <w:num w:numId="8">
    <w:abstractNumId w:val="0"/>
  </w:num>
  <w:num w:numId="9">
    <w:abstractNumId w:val="1"/>
  </w:num>
  <w:num w:numId="10">
    <w:abstractNumId w:val="14"/>
  </w:num>
  <w:num w:numId="11">
    <w:abstractNumId w:val="5"/>
  </w:num>
  <w:num w:numId="12">
    <w:abstractNumId w:val="9"/>
  </w:num>
  <w:num w:numId="13">
    <w:abstractNumId w:val="3"/>
  </w:num>
  <w:num w:numId="14">
    <w:abstractNumId w:val="8"/>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78"/>
    <w:rsid w:val="000058A4"/>
    <w:rsid w:val="000239B0"/>
    <w:rsid w:val="0005118C"/>
    <w:rsid w:val="00064007"/>
    <w:rsid w:val="00067678"/>
    <w:rsid w:val="00084820"/>
    <w:rsid w:val="000B38E9"/>
    <w:rsid w:val="000B3C1A"/>
    <w:rsid w:val="000D6CC6"/>
    <w:rsid w:val="00106DBF"/>
    <w:rsid w:val="001074BA"/>
    <w:rsid w:val="001162C0"/>
    <w:rsid w:val="001222C7"/>
    <w:rsid w:val="00126DD7"/>
    <w:rsid w:val="00135F9E"/>
    <w:rsid w:val="001D6A31"/>
    <w:rsid w:val="00212E6F"/>
    <w:rsid w:val="00224DF2"/>
    <w:rsid w:val="00273298"/>
    <w:rsid w:val="002E0FC6"/>
    <w:rsid w:val="002F6372"/>
    <w:rsid w:val="00333610"/>
    <w:rsid w:val="0033389D"/>
    <w:rsid w:val="00382AB1"/>
    <w:rsid w:val="00387206"/>
    <w:rsid w:val="003C059D"/>
    <w:rsid w:val="003D7EA9"/>
    <w:rsid w:val="003E7A4D"/>
    <w:rsid w:val="00407F2F"/>
    <w:rsid w:val="00413B37"/>
    <w:rsid w:val="004238EA"/>
    <w:rsid w:val="00424A7E"/>
    <w:rsid w:val="00437240"/>
    <w:rsid w:val="00477A5D"/>
    <w:rsid w:val="004E056E"/>
    <w:rsid w:val="00537C0F"/>
    <w:rsid w:val="00583941"/>
    <w:rsid w:val="00587D5A"/>
    <w:rsid w:val="005E46AB"/>
    <w:rsid w:val="005F12FF"/>
    <w:rsid w:val="00603CF1"/>
    <w:rsid w:val="0061787F"/>
    <w:rsid w:val="006239B0"/>
    <w:rsid w:val="006B25FE"/>
    <w:rsid w:val="006C7A05"/>
    <w:rsid w:val="006F35D2"/>
    <w:rsid w:val="006F3E82"/>
    <w:rsid w:val="0070033E"/>
    <w:rsid w:val="00710F04"/>
    <w:rsid w:val="00723E56"/>
    <w:rsid w:val="007A7D2E"/>
    <w:rsid w:val="007B014D"/>
    <w:rsid w:val="007C3747"/>
    <w:rsid w:val="007E464D"/>
    <w:rsid w:val="007E4A17"/>
    <w:rsid w:val="00800975"/>
    <w:rsid w:val="00816BB3"/>
    <w:rsid w:val="00833C6A"/>
    <w:rsid w:val="0084163A"/>
    <w:rsid w:val="00844251"/>
    <w:rsid w:val="00852169"/>
    <w:rsid w:val="0089465D"/>
    <w:rsid w:val="008C2E60"/>
    <w:rsid w:val="008D4BE0"/>
    <w:rsid w:val="008F6E7B"/>
    <w:rsid w:val="009141B6"/>
    <w:rsid w:val="00924329"/>
    <w:rsid w:val="00930DC9"/>
    <w:rsid w:val="00932320"/>
    <w:rsid w:val="009728A0"/>
    <w:rsid w:val="00987F23"/>
    <w:rsid w:val="009A0BB7"/>
    <w:rsid w:val="009D22F1"/>
    <w:rsid w:val="009D4A3F"/>
    <w:rsid w:val="00A53B70"/>
    <w:rsid w:val="00A86992"/>
    <w:rsid w:val="00A874FA"/>
    <w:rsid w:val="00A938C8"/>
    <w:rsid w:val="00AC6768"/>
    <w:rsid w:val="00B474A8"/>
    <w:rsid w:val="00B74CBA"/>
    <w:rsid w:val="00B944C7"/>
    <w:rsid w:val="00BA6086"/>
    <w:rsid w:val="00C06691"/>
    <w:rsid w:val="00C50CC2"/>
    <w:rsid w:val="00C626B8"/>
    <w:rsid w:val="00C63DD2"/>
    <w:rsid w:val="00CC4760"/>
    <w:rsid w:val="00D165CE"/>
    <w:rsid w:val="00D72E03"/>
    <w:rsid w:val="00D87C5D"/>
    <w:rsid w:val="00DB1920"/>
    <w:rsid w:val="00DC082C"/>
    <w:rsid w:val="00DD4499"/>
    <w:rsid w:val="00DF73F6"/>
    <w:rsid w:val="00E144F4"/>
    <w:rsid w:val="00E146A3"/>
    <w:rsid w:val="00E36E41"/>
    <w:rsid w:val="00E4054B"/>
    <w:rsid w:val="00E7346E"/>
    <w:rsid w:val="00E86FDC"/>
    <w:rsid w:val="00ED2431"/>
    <w:rsid w:val="00EE5554"/>
    <w:rsid w:val="00EE56BE"/>
    <w:rsid w:val="00F75798"/>
    <w:rsid w:val="00F91AC4"/>
    <w:rsid w:val="00FB34D3"/>
    <w:rsid w:val="00FF1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A3B7"/>
  <w15:docId w15:val="{EC2AE85C-11F8-41AB-AF82-0DE10A6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678"/>
    <w:pPr>
      <w:spacing w:line="256" w:lineRule="auto"/>
    </w:pPr>
    <w:rPr>
      <w:rFonts w:eastAsiaTheme="minorEastAsia"/>
      <w:lang w:eastAsia="fr-FR"/>
    </w:rPr>
  </w:style>
  <w:style w:type="paragraph" w:styleId="Titre1">
    <w:name w:val="heading 1"/>
    <w:basedOn w:val="Normal"/>
    <w:next w:val="Normal"/>
    <w:link w:val="Titre1Car"/>
    <w:uiPriority w:val="9"/>
    <w:qFormat/>
    <w:rsid w:val="006B25F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itre2">
    <w:name w:val="heading 2"/>
    <w:basedOn w:val="Normal"/>
    <w:next w:val="Normal"/>
    <w:link w:val="Titre2Car"/>
    <w:uiPriority w:val="9"/>
    <w:unhideWhenUsed/>
    <w:qFormat/>
    <w:rsid w:val="006B25F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67678"/>
    <w:pPr>
      <w:tabs>
        <w:tab w:val="left" w:pos="708"/>
      </w:tabs>
      <w:suppressAutoHyphens/>
      <w:spacing w:line="256" w:lineRule="auto"/>
    </w:pPr>
    <w:rPr>
      <w:rFonts w:ascii="Calibri" w:eastAsia="WenQuanYi Zen Hei" w:hAnsi="Calibri"/>
      <w:lang w:eastAsia="fr-FR"/>
    </w:rPr>
  </w:style>
  <w:style w:type="paragraph" w:styleId="Corpsdetexte2">
    <w:name w:val="Body Text 2"/>
    <w:basedOn w:val="Normal"/>
    <w:link w:val="Corpsdetexte2Car"/>
    <w:rsid w:val="00DD4499"/>
    <w:pPr>
      <w:spacing w:after="0" w:line="240" w:lineRule="auto"/>
    </w:pPr>
    <w:rPr>
      <w:rFonts w:ascii="Times New Roman" w:eastAsia="Times New Roman" w:hAnsi="Times New Roman" w:cs="Times New Roman"/>
      <w:b/>
      <w:bCs/>
      <w:sz w:val="24"/>
      <w:szCs w:val="24"/>
    </w:rPr>
  </w:style>
  <w:style w:type="character" w:customStyle="1" w:styleId="Corpsdetexte2Car">
    <w:name w:val="Corps de texte 2 Car"/>
    <w:basedOn w:val="Policepardfaut"/>
    <w:link w:val="Corpsdetexte2"/>
    <w:rsid w:val="00DD4499"/>
    <w:rPr>
      <w:rFonts w:ascii="Times New Roman" w:eastAsia="Times New Roman" w:hAnsi="Times New Roman" w:cs="Times New Roman"/>
      <w:b/>
      <w:bCs/>
      <w:sz w:val="24"/>
      <w:szCs w:val="24"/>
      <w:lang w:eastAsia="fr-FR"/>
    </w:rPr>
  </w:style>
  <w:style w:type="paragraph" w:customStyle="1" w:styleId="CM13">
    <w:name w:val="CM13"/>
    <w:basedOn w:val="Normal"/>
    <w:next w:val="Normal"/>
    <w:uiPriority w:val="99"/>
    <w:rsid w:val="000058A4"/>
    <w:pPr>
      <w:widowControl w:val="0"/>
      <w:autoSpaceDE w:val="0"/>
      <w:autoSpaceDN w:val="0"/>
      <w:adjustRightInd w:val="0"/>
      <w:spacing w:after="550" w:line="240" w:lineRule="auto"/>
    </w:pPr>
    <w:rPr>
      <w:rFonts w:ascii="Times New Roman" w:hAnsi="Times New Roman" w:cs="Times New Roman"/>
      <w:sz w:val="24"/>
      <w:szCs w:val="24"/>
    </w:rPr>
  </w:style>
  <w:style w:type="paragraph" w:styleId="NormalWeb">
    <w:name w:val="Normal (Web)"/>
    <w:basedOn w:val="Normal"/>
    <w:uiPriority w:val="99"/>
    <w:rsid w:val="006F35D2"/>
    <w:pPr>
      <w:spacing w:before="100" w:beforeAutospacing="1" w:after="119"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6B25F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B25FE"/>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6B25FE"/>
    <w:rPr>
      <w:color w:val="0000FF"/>
      <w:u w:val="single"/>
    </w:rPr>
  </w:style>
  <w:style w:type="character" w:styleId="lev">
    <w:name w:val="Strong"/>
    <w:basedOn w:val="Policepardfaut"/>
    <w:uiPriority w:val="22"/>
    <w:qFormat/>
    <w:rsid w:val="006B25FE"/>
    <w:rPr>
      <w:b/>
      <w:bCs/>
    </w:rPr>
  </w:style>
  <w:style w:type="paragraph" w:customStyle="1" w:styleId="Default">
    <w:name w:val="Default"/>
    <w:rsid w:val="00EE5554"/>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iPriority w:val="99"/>
    <w:semiHidden/>
    <w:unhideWhenUsed/>
    <w:rsid w:val="00E4054B"/>
    <w:pPr>
      <w:spacing w:after="120"/>
    </w:pPr>
  </w:style>
  <w:style w:type="character" w:customStyle="1" w:styleId="CorpsdetexteCar">
    <w:name w:val="Corps de texte Car"/>
    <w:basedOn w:val="Policepardfaut"/>
    <w:link w:val="Corpsdetexte"/>
    <w:uiPriority w:val="99"/>
    <w:semiHidden/>
    <w:rsid w:val="00E4054B"/>
    <w:rPr>
      <w:rFonts w:eastAsiaTheme="minorEastAsia"/>
      <w:lang w:eastAsia="fr-FR"/>
    </w:rPr>
  </w:style>
  <w:style w:type="table" w:styleId="Grilledutableau">
    <w:name w:val="Table Grid"/>
    <w:basedOn w:val="TableauNormal"/>
    <w:rsid w:val="000D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7F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7F2F"/>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A938C8"/>
    <w:rPr>
      <w:sz w:val="16"/>
      <w:szCs w:val="16"/>
    </w:rPr>
  </w:style>
  <w:style w:type="paragraph" w:styleId="Commentaire">
    <w:name w:val="annotation text"/>
    <w:basedOn w:val="Normal"/>
    <w:link w:val="CommentaireCar"/>
    <w:uiPriority w:val="99"/>
    <w:semiHidden/>
    <w:unhideWhenUsed/>
    <w:rsid w:val="00A938C8"/>
    <w:pPr>
      <w:spacing w:line="240" w:lineRule="auto"/>
    </w:pPr>
    <w:rPr>
      <w:sz w:val="20"/>
      <w:szCs w:val="20"/>
    </w:rPr>
  </w:style>
  <w:style w:type="character" w:customStyle="1" w:styleId="CommentaireCar">
    <w:name w:val="Commentaire Car"/>
    <w:basedOn w:val="Policepardfaut"/>
    <w:link w:val="Commentaire"/>
    <w:uiPriority w:val="99"/>
    <w:semiHidden/>
    <w:rsid w:val="00A938C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A938C8"/>
    <w:rPr>
      <w:b/>
      <w:bCs/>
    </w:rPr>
  </w:style>
  <w:style w:type="character" w:customStyle="1" w:styleId="ObjetducommentaireCar">
    <w:name w:val="Objet du commentaire Car"/>
    <w:basedOn w:val="CommentaireCar"/>
    <w:link w:val="Objetducommentaire"/>
    <w:uiPriority w:val="99"/>
    <w:semiHidden/>
    <w:rsid w:val="00A938C8"/>
    <w:rPr>
      <w:rFonts w:eastAsiaTheme="minorEastAsia"/>
      <w:b/>
      <w:bCs/>
      <w:sz w:val="20"/>
      <w:szCs w:val="20"/>
      <w:lang w:eastAsia="fr-FR"/>
    </w:rPr>
  </w:style>
  <w:style w:type="paragraph" w:styleId="En-tte">
    <w:name w:val="header"/>
    <w:basedOn w:val="Normal"/>
    <w:link w:val="En-tteCar"/>
    <w:uiPriority w:val="99"/>
    <w:unhideWhenUsed/>
    <w:rsid w:val="009A0BB7"/>
    <w:pPr>
      <w:tabs>
        <w:tab w:val="center" w:pos="4536"/>
        <w:tab w:val="right" w:pos="9072"/>
      </w:tabs>
      <w:spacing w:after="0" w:line="240" w:lineRule="auto"/>
    </w:pPr>
  </w:style>
  <w:style w:type="character" w:customStyle="1" w:styleId="En-tteCar">
    <w:name w:val="En-tête Car"/>
    <w:basedOn w:val="Policepardfaut"/>
    <w:link w:val="En-tte"/>
    <w:uiPriority w:val="99"/>
    <w:rsid w:val="009A0BB7"/>
    <w:rPr>
      <w:rFonts w:eastAsiaTheme="minorEastAsia"/>
      <w:lang w:eastAsia="fr-FR"/>
    </w:rPr>
  </w:style>
  <w:style w:type="paragraph" w:styleId="Pieddepage">
    <w:name w:val="footer"/>
    <w:basedOn w:val="Normal"/>
    <w:link w:val="PieddepageCar"/>
    <w:uiPriority w:val="99"/>
    <w:unhideWhenUsed/>
    <w:rsid w:val="009A0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BB7"/>
    <w:rPr>
      <w:rFonts w:eastAsiaTheme="minorEastAsia"/>
      <w:lang w:eastAsia="fr-FR"/>
    </w:rPr>
  </w:style>
  <w:style w:type="character" w:customStyle="1" w:styleId="SansinterligneCar">
    <w:name w:val="Sans interligne Car"/>
    <w:link w:val="Sansinterligne"/>
    <w:uiPriority w:val="1"/>
    <w:locked/>
    <w:rsid w:val="00382AB1"/>
    <w:rPr>
      <w:lang w:val="x-none" w:eastAsia="x-none"/>
    </w:rPr>
  </w:style>
  <w:style w:type="paragraph" w:styleId="Sansinterligne">
    <w:name w:val="No Spacing"/>
    <w:basedOn w:val="Normal"/>
    <w:link w:val="SansinterligneCar"/>
    <w:uiPriority w:val="1"/>
    <w:qFormat/>
    <w:rsid w:val="00382AB1"/>
    <w:pPr>
      <w:spacing w:after="0" w:line="240" w:lineRule="auto"/>
    </w:pPr>
    <w:rPr>
      <w:rFonts w:eastAsiaTheme="minorHAnsi"/>
      <w:lang w:val="x-none" w:eastAsia="x-none"/>
    </w:rPr>
  </w:style>
  <w:style w:type="paragraph" w:customStyle="1" w:styleId="western">
    <w:name w:val="western"/>
    <w:basedOn w:val="Normal"/>
    <w:rsid w:val="00FF165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aliases w:val="normal"/>
    <w:basedOn w:val="Normal"/>
    <w:uiPriority w:val="34"/>
    <w:qFormat/>
    <w:rsid w:val="00C50CC2"/>
    <w:pPr>
      <w:spacing w:after="200" w:line="276" w:lineRule="auto"/>
      <w:ind w:left="720"/>
      <w:contextualSpacing/>
    </w:pPr>
    <w:rPr>
      <w:rFonts w:eastAsiaTheme="minorHAnsi"/>
      <w:lang w:eastAsia="en-US"/>
    </w:rPr>
  </w:style>
  <w:style w:type="paragraph" w:customStyle="1" w:styleId="Sansinterligne1">
    <w:name w:val="Sans interligne1"/>
    <w:uiPriority w:val="1"/>
    <w:qFormat/>
    <w:rsid w:val="00C50C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061">
      <w:bodyDiv w:val="1"/>
      <w:marLeft w:val="0"/>
      <w:marRight w:val="0"/>
      <w:marTop w:val="0"/>
      <w:marBottom w:val="0"/>
      <w:divBdr>
        <w:top w:val="none" w:sz="0" w:space="0" w:color="auto"/>
        <w:left w:val="none" w:sz="0" w:space="0" w:color="auto"/>
        <w:bottom w:val="none" w:sz="0" w:space="0" w:color="auto"/>
        <w:right w:val="none" w:sz="0" w:space="0" w:color="auto"/>
      </w:divBdr>
      <w:divsChild>
        <w:div w:id="1166479958">
          <w:marLeft w:val="547"/>
          <w:marRight w:val="0"/>
          <w:marTop w:val="0"/>
          <w:marBottom w:val="0"/>
          <w:divBdr>
            <w:top w:val="none" w:sz="0" w:space="0" w:color="auto"/>
            <w:left w:val="none" w:sz="0" w:space="0" w:color="auto"/>
            <w:bottom w:val="none" w:sz="0" w:space="0" w:color="auto"/>
            <w:right w:val="none" w:sz="0" w:space="0" w:color="auto"/>
          </w:divBdr>
        </w:div>
      </w:divsChild>
    </w:div>
    <w:div w:id="287443453">
      <w:bodyDiv w:val="1"/>
      <w:marLeft w:val="0"/>
      <w:marRight w:val="0"/>
      <w:marTop w:val="0"/>
      <w:marBottom w:val="0"/>
      <w:divBdr>
        <w:top w:val="none" w:sz="0" w:space="0" w:color="auto"/>
        <w:left w:val="none" w:sz="0" w:space="0" w:color="auto"/>
        <w:bottom w:val="none" w:sz="0" w:space="0" w:color="auto"/>
        <w:right w:val="none" w:sz="0" w:space="0" w:color="auto"/>
      </w:divBdr>
      <w:divsChild>
        <w:div w:id="1981224171">
          <w:marLeft w:val="547"/>
          <w:marRight w:val="0"/>
          <w:marTop w:val="0"/>
          <w:marBottom w:val="0"/>
          <w:divBdr>
            <w:top w:val="none" w:sz="0" w:space="0" w:color="auto"/>
            <w:left w:val="none" w:sz="0" w:space="0" w:color="auto"/>
            <w:bottom w:val="none" w:sz="0" w:space="0" w:color="auto"/>
            <w:right w:val="none" w:sz="0" w:space="0" w:color="auto"/>
          </w:divBdr>
        </w:div>
        <w:div w:id="943613834">
          <w:marLeft w:val="446"/>
          <w:marRight w:val="0"/>
          <w:marTop w:val="0"/>
          <w:marBottom w:val="0"/>
          <w:divBdr>
            <w:top w:val="none" w:sz="0" w:space="0" w:color="auto"/>
            <w:left w:val="none" w:sz="0" w:space="0" w:color="auto"/>
            <w:bottom w:val="none" w:sz="0" w:space="0" w:color="auto"/>
            <w:right w:val="none" w:sz="0" w:space="0" w:color="auto"/>
          </w:divBdr>
        </w:div>
        <w:div w:id="1280533024">
          <w:marLeft w:val="446"/>
          <w:marRight w:val="0"/>
          <w:marTop w:val="0"/>
          <w:marBottom w:val="0"/>
          <w:divBdr>
            <w:top w:val="none" w:sz="0" w:space="0" w:color="auto"/>
            <w:left w:val="none" w:sz="0" w:space="0" w:color="auto"/>
            <w:bottom w:val="none" w:sz="0" w:space="0" w:color="auto"/>
            <w:right w:val="none" w:sz="0" w:space="0" w:color="auto"/>
          </w:divBdr>
        </w:div>
      </w:divsChild>
    </w:div>
    <w:div w:id="858813833">
      <w:bodyDiv w:val="1"/>
      <w:marLeft w:val="0"/>
      <w:marRight w:val="0"/>
      <w:marTop w:val="0"/>
      <w:marBottom w:val="0"/>
      <w:divBdr>
        <w:top w:val="none" w:sz="0" w:space="0" w:color="auto"/>
        <w:left w:val="none" w:sz="0" w:space="0" w:color="auto"/>
        <w:bottom w:val="none" w:sz="0" w:space="0" w:color="auto"/>
        <w:right w:val="none" w:sz="0" w:space="0" w:color="auto"/>
      </w:divBdr>
      <w:divsChild>
        <w:div w:id="1045451544">
          <w:marLeft w:val="547"/>
          <w:marRight w:val="0"/>
          <w:marTop w:val="0"/>
          <w:marBottom w:val="0"/>
          <w:divBdr>
            <w:top w:val="none" w:sz="0" w:space="0" w:color="auto"/>
            <w:left w:val="none" w:sz="0" w:space="0" w:color="auto"/>
            <w:bottom w:val="none" w:sz="0" w:space="0" w:color="auto"/>
            <w:right w:val="none" w:sz="0" w:space="0" w:color="auto"/>
          </w:divBdr>
        </w:div>
        <w:div w:id="521364111">
          <w:marLeft w:val="1267"/>
          <w:marRight w:val="0"/>
          <w:marTop w:val="0"/>
          <w:marBottom w:val="0"/>
          <w:divBdr>
            <w:top w:val="none" w:sz="0" w:space="0" w:color="auto"/>
            <w:left w:val="none" w:sz="0" w:space="0" w:color="auto"/>
            <w:bottom w:val="none" w:sz="0" w:space="0" w:color="auto"/>
            <w:right w:val="none" w:sz="0" w:space="0" w:color="auto"/>
          </w:divBdr>
        </w:div>
        <w:div w:id="349644851">
          <w:marLeft w:val="1267"/>
          <w:marRight w:val="0"/>
          <w:marTop w:val="0"/>
          <w:marBottom w:val="0"/>
          <w:divBdr>
            <w:top w:val="none" w:sz="0" w:space="0" w:color="auto"/>
            <w:left w:val="none" w:sz="0" w:space="0" w:color="auto"/>
            <w:bottom w:val="none" w:sz="0" w:space="0" w:color="auto"/>
            <w:right w:val="none" w:sz="0" w:space="0" w:color="auto"/>
          </w:divBdr>
        </w:div>
      </w:divsChild>
    </w:div>
    <w:div w:id="972978923">
      <w:bodyDiv w:val="1"/>
      <w:marLeft w:val="0"/>
      <w:marRight w:val="0"/>
      <w:marTop w:val="0"/>
      <w:marBottom w:val="0"/>
      <w:divBdr>
        <w:top w:val="none" w:sz="0" w:space="0" w:color="auto"/>
        <w:left w:val="none" w:sz="0" w:space="0" w:color="auto"/>
        <w:bottom w:val="none" w:sz="0" w:space="0" w:color="auto"/>
        <w:right w:val="none" w:sz="0" w:space="0" w:color="auto"/>
      </w:divBdr>
      <w:divsChild>
        <w:div w:id="997659980">
          <w:marLeft w:val="446"/>
          <w:marRight w:val="0"/>
          <w:marTop w:val="0"/>
          <w:marBottom w:val="0"/>
          <w:divBdr>
            <w:top w:val="none" w:sz="0" w:space="0" w:color="auto"/>
            <w:left w:val="none" w:sz="0" w:space="0" w:color="auto"/>
            <w:bottom w:val="none" w:sz="0" w:space="0" w:color="auto"/>
            <w:right w:val="none" w:sz="0" w:space="0" w:color="auto"/>
          </w:divBdr>
        </w:div>
        <w:div w:id="903835977">
          <w:marLeft w:val="446"/>
          <w:marRight w:val="0"/>
          <w:marTop w:val="0"/>
          <w:marBottom w:val="0"/>
          <w:divBdr>
            <w:top w:val="none" w:sz="0" w:space="0" w:color="auto"/>
            <w:left w:val="none" w:sz="0" w:space="0" w:color="auto"/>
            <w:bottom w:val="none" w:sz="0" w:space="0" w:color="auto"/>
            <w:right w:val="none" w:sz="0" w:space="0" w:color="auto"/>
          </w:divBdr>
        </w:div>
        <w:div w:id="289484034">
          <w:marLeft w:val="446"/>
          <w:marRight w:val="0"/>
          <w:marTop w:val="0"/>
          <w:marBottom w:val="0"/>
          <w:divBdr>
            <w:top w:val="none" w:sz="0" w:space="0" w:color="auto"/>
            <w:left w:val="none" w:sz="0" w:space="0" w:color="auto"/>
            <w:bottom w:val="none" w:sz="0" w:space="0" w:color="auto"/>
            <w:right w:val="none" w:sz="0" w:space="0" w:color="auto"/>
          </w:divBdr>
        </w:div>
      </w:divsChild>
    </w:div>
    <w:div w:id="1406609272">
      <w:bodyDiv w:val="1"/>
      <w:marLeft w:val="0"/>
      <w:marRight w:val="0"/>
      <w:marTop w:val="0"/>
      <w:marBottom w:val="0"/>
      <w:divBdr>
        <w:top w:val="none" w:sz="0" w:space="0" w:color="auto"/>
        <w:left w:val="none" w:sz="0" w:space="0" w:color="auto"/>
        <w:bottom w:val="none" w:sz="0" w:space="0" w:color="auto"/>
        <w:right w:val="none" w:sz="0" w:space="0" w:color="auto"/>
      </w:divBdr>
    </w:div>
    <w:div w:id="1751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wiki\Europe" TargetMode="External"/><Relationship Id="rId13" Type="http://schemas.openxmlformats.org/officeDocument/2006/relationships/hyperlink" Target="http://ec.europa.eu/growth/single-market/goods_fr" TargetMode="External"/><Relationship Id="rId18" Type="http://schemas.openxmlformats.org/officeDocument/2006/relationships/hyperlink" Target="http://ses.ens-lyon.fr/articles/lunion-monetaire-europeenne-quels-benefices-quelles-difficultes" TargetMode="External"/><Relationship Id="rId3" Type="http://schemas.openxmlformats.org/officeDocument/2006/relationships/settings" Target="settings.xml"/><Relationship Id="rId21" Type="http://schemas.openxmlformats.org/officeDocument/2006/relationships/hyperlink" Target="http://ec.europa.eu/growth/single-market/goods/free-movement-sectors/mutual-recognition_fr" TargetMode="External"/><Relationship Id="rId7" Type="http://schemas.openxmlformats.org/officeDocument/2006/relationships/hyperlink" Target="file:///F:\wiki\Union_europ%25C3%25A9enne" TargetMode="External"/><Relationship Id="rId12" Type="http://schemas.openxmlformats.org/officeDocument/2006/relationships/hyperlink" Target="http://ec.europa.eu/growth/single-market_fr" TargetMode="External"/><Relationship Id="rId17" Type="http://schemas.openxmlformats.org/officeDocument/2006/relationships/hyperlink" Target="https://europa.eu/european-union/topics/single-market_fr" TargetMode="External"/><Relationship Id="rId2" Type="http://schemas.openxmlformats.org/officeDocument/2006/relationships/styles" Target="styles.xml"/><Relationship Id="rId16" Type="http://schemas.openxmlformats.org/officeDocument/2006/relationships/hyperlink" Target="http://ec.europa.eu/growth/single-market/goods/free-movement-sectors/mutual-recognition_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lisbon_treaty/faq/index_fr.htm" TargetMode="External"/><Relationship Id="rId5" Type="http://schemas.openxmlformats.org/officeDocument/2006/relationships/footnotes" Target="footnotes.xml"/><Relationship Id="rId15" Type="http://schemas.openxmlformats.org/officeDocument/2006/relationships/hyperlink" Target="http://ec.europa.eu/finance/capital/index_fr.htm" TargetMode="External"/><Relationship Id="rId23" Type="http://schemas.openxmlformats.org/officeDocument/2006/relationships/theme" Target="theme/theme1.xml"/><Relationship Id="rId10" Type="http://schemas.openxmlformats.org/officeDocument/2006/relationships/hyperlink" Target="file:///F:\wiki\2003"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file:///F:\wiki\1er_f%25C3%25A9vrier" TargetMode="External"/><Relationship Id="rId14" Type="http://schemas.openxmlformats.org/officeDocument/2006/relationships/hyperlink" Target="http://ec.europa.eu/growth/single-market/services_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10</Pages>
  <Words>3812</Words>
  <Characters>20972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Lycée Pierre Bourdan</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Nadine vedrenne</cp:lastModifiedBy>
  <cp:revision>31</cp:revision>
  <cp:lastPrinted>2018-03-02T14:11:00Z</cp:lastPrinted>
  <dcterms:created xsi:type="dcterms:W3CDTF">2018-03-02T14:31:00Z</dcterms:created>
  <dcterms:modified xsi:type="dcterms:W3CDTF">2018-04-10T16:03:00Z</dcterms:modified>
</cp:coreProperties>
</file>