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AB" w:rsidRDefault="002D4CAB" w:rsidP="002D4CAB">
      <w:pPr>
        <w:spacing w:after="0"/>
        <w:jc w:val="center"/>
        <w:rPr>
          <w:rFonts w:ascii="Comic Sans MS" w:hAnsi="Comic Sans MS" w:cs="Arial"/>
          <w:b/>
          <w:sz w:val="36"/>
          <w:szCs w:val="28"/>
          <w:u w:val="single"/>
        </w:rPr>
      </w:pPr>
      <w:bookmarkStart w:id="0" w:name="_GoBack"/>
      <w:bookmarkEnd w:id="0"/>
      <w:r w:rsidRPr="002D4CAB">
        <w:rPr>
          <w:rFonts w:ascii="Comic Sans MS" w:hAnsi="Comic Sans MS" w:cs="Arial"/>
          <w:b/>
          <w:sz w:val="36"/>
          <w:szCs w:val="28"/>
          <w:u w:val="single"/>
        </w:rPr>
        <w:t xml:space="preserve">« Les moteurs de l’évolution : l’exemple de la phalène du </w:t>
      </w:r>
      <w:proofErr w:type="spellStart"/>
      <w:r w:rsidRPr="002D4CAB">
        <w:rPr>
          <w:rFonts w:ascii="Comic Sans MS" w:hAnsi="Comic Sans MS" w:cs="Arial"/>
          <w:b/>
          <w:sz w:val="36"/>
          <w:szCs w:val="28"/>
          <w:u w:val="single"/>
        </w:rPr>
        <w:t>bouleau</w:t>
      </w:r>
      <w:proofErr w:type="spellEnd"/>
      <w:r w:rsidRPr="002D4CAB">
        <w:rPr>
          <w:rFonts w:ascii="Comic Sans MS" w:hAnsi="Comic Sans MS" w:cs="Arial"/>
          <w:b/>
          <w:sz w:val="36"/>
          <w:szCs w:val="28"/>
          <w:u w:val="single"/>
        </w:rPr>
        <w:t> »</w:t>
      </w:r>
    </w:p>
    <w:p w:rsidR="002D4CAB" w:rsidRPr="00D610AA" w:rsidRDefault="002D4CAB" w:rsidP="002D4CAB">
      <w:pPr>
        <w:spacing w:after="0"/>
        <w:jc w:val="center"/>
        <w:rPr>
          <w:rFonts w:ascii="Comic Sans MS" w:hAnsi="Comic Sans MS"/>
          <w:sz w:val="36"/>
          <w:szCs w:val="28"/>
        </w:rPr>
      </w:pPr>
    </w:p>
    <w:p w:rsidR="00B60051" w:rsidRDefault="007C2642" w:rsidP="002D4CAB">
      <w:pPr>
        <w:spacing w:after="0"/>
        <w:jc w:val="both"/>
        <w:rPr>
          <w:rFonts w:ascii="Comic Sans MS" w:hAnsi="Comic Sans MS"/>
          <w:sz w:val="28"/>
          <w:szCs w:val="28"/>
        </w:rPr>
      </w:pPr>
      <w:r w:rsidRPr="00D610AA">
        <w:rPr>
          <w:rFonts w:ascii="Comic Sans MS" w:hAnsi="Comic Sans MS"/>
          <w:sz w:val="28"/>
          <w:szCs w:val="28"/>
          <w:u w:val="single"/>
        </w:rPr>
        <w:t>Situation d’appel</w:t>
      </w:r>
      <w:r w:rsidR="00B407F6" w:rsidRPr="00D610AA">
        <w:rPr>
          <w:rFonts w:ascii="Comic Sans MS" w:hAnsi="Comic Sans MS"/>
          <w:sz w:val="28"/>
          <w:szCs w:val="28"/>
        </w:rPr>
        <w:t> :</w:t>
      </w:r>
    </w:p>
    <w:p w:rsidR="00D610AA" w:rsidRPr="00D610AA" w:rsidRDefault="00D610AA" w:rsidP="002D4CAB">
      <w:pPr>
        <w:spacing w:after="0"/>
        <w:jc w:val="both"/>
        <w:rPr>
          <w:rFonts w:ascii="Comic Sans MS" w:hAnsi="Comic Sans MS"/>
          <w:sz w:val="28"/>
          <w:szCs w:val="28"/>
        </w:rPr>
      </w:pPr>
    </w:p>
    <w:p w:rsidR="007C2642" w:rsidRPr="00D610AA" w:rsidRDefault="007C2642" w:rsidP="002D4CAB">
      <w:pPr>
        <w:spacing w:after="0"/>
        <w:jc w:val="both"/>
        <w:rPr>
          <w:rFonts w:ascii="Comic Sans MS" w:hAnsi="Comic Sans MS"/>
          <w:sz w:val="28"/>
          <w:szCs w:val="28"/>
        </w:rPr>
      </w:pPr>
      <w:r w:rsidRPr="00D610AA">
        <w:rPr>
          <w:rFonts w:ascii="Comic Sans MS" w:hAnsi="Comic Sans MS"/>
          <w:sz w:val="28"/>
          <w:szCs w:val="28"/>
        </w:rPr>
        <w:t>Nous venons de voir que les êtres vivants possèdent des liens de parenté.</w:t>
      </w:r>
    </w:p>
    <w:p w:rsidR="007C2642" w:rsidRPr="00D610AA" w:rsidRDefault="007C2642" w:rsidP="002D4CAB">
      <w:pPr>
        <w:spacing w:after="0"/>
        <w:jc w:val="both"/>
        <w:rPr>
          <w:rFonts w:ascii="Comic Sans MS" w:hAnsi="Comic Sans MS"/>
          <w:sz w:val="28"/>
          <w:szCs w:val="28"/>
        </w:rPr>
      </w:pPr>
      <w:r w:rsidRPr="00D610AA">
        <w:rPr>
          <w:rFonts w:ascii="Comic Sans MS" w:hAnsi="Comic Sans MS"/>
          <w:sz w:val="28"/>
          <w:szCs w:val="28"/>
        </w:rPr>
        <w:t xml:space="preserve">Les arbres phylogénétiques nous apprennent que les êtres vivants ont des caractères en commun et donc une origine commune. </w:t>
      </w:r>
    </w:p>
    <w:p w:rsidR="007C2642" w:rsidRPr="00D610AA" w:rsidRDefault="007C2642" w:rsidP="002D4CAB">
      <w:pPr>
        <w:spacing w:after="0"/>
        <w:jc w:val="both"/>
        <w:rPr>
          <w:rFonts w:ascii="Comic Sans MS" w:hAnsi="Comic Sans MS"/>
          <w:sz w:val="28"/>
          <w:szCs w:val="28"/>
        </w:rPr>
      </w:pPr>
      <w:r w:rsidRPr="00D610AA">
        <w:rPr>
          <w:rFonts w:ascii="Comic Sans MS" w:hAnsi="Comic Sans MS"/>
          <w:sz w:val="28"/>
          <w:szCs w:val="28"/>
        </w:rPr>
        <w:t>Parfois, de nouveaux caractères nouveaux apparaissent au cours du temps.</w:t>
      </w:r>
    </w:p>
    <w:p w:rsidR="00837202" w:rsidRPr="00D610AA" w:rsidRDefault="00837202" w:rsidP="002D4CAB">
      <w:pPr>
        <w:spacing w:after="0"/>
        <w:jc w:val="both"/>
        <w:rPr>
          <w:rFonts w:ascii="Comic Sans MS" w:hAnsi="Comic Sans MS"/>
          <w:sz w:val="28"/>
          <w:szCs w:val="28"/>
        </w:rPr>
      </w:pPr>
    </w:p>
    <w:p w:rsidR="007C2642" w:rsidRPr="00D610AA" w:rsidRDefault="007C2642" w:rsidP="002D4CAB">
      <w:pPr>
        <w:spacing w:after="0"/>
        <w:jc w:val="both"/>
        <w:rPr>
          <w:rFonts w:ascii="Comic Sans MS" w:hAnsi="Comic Sans MS"/>
          <w:sz w:val="28"/>
          <w:szCs w:val="28"/>
        </w:rPr>
      </w:pPr>
      <w:r w:rsidRPr="00D610AA">
        <w:rPr>
          <w:rFonts w:ascii="Comic Sans MS" w:hAnsi="Comic Sans MS"/>
          <w:sz w:val="28"/>
          <w:szCs w:val="28"/>
          <w:u w:val="single"/>
        </w:rPr>
        <w:t>Problème</w:t>
      </w:r>
      <w:r w:rsidRPr="00D610AA">
        <w:rPr>
          <w:rFonts w:ascii="Comic Sans MS" w:hAnsi="Comic Sans MS"/>
          <w:sz w:val="28"/>
          <w:szCs w:val="28"/>
        </w:rPr>
        <w:t xml:space="preserve"> : comment </w:t>
      </w:r>
      <w:r w:rsidR="00B407F6" w:rsidRPr="00D610AA">
        <w:rPr>
          <w:rFonts w:ascii="Comic Sans MS" w:hAnsi="Comic Sans MS"/>
          <w:sz w:val="28"/>
          <w:szCs w:val="28"/>
        </w:rPr>
        <w:t>expliquer l’évolution d’une espèce</w:t>
      </w:r>
      <w:r w:rsidRPr="00D610AA">
        <w:rPr>
          <w:rFonts w:ascii="Comic Sans MS" w:hAnsi="Comic Sans MS"/>
          <w:sz w:val="28"/>
          <w:szCs w:val="28"/>
        </w:rPr>
        <w:t> ?</w:t>
      </w:r>
    </w:p>
    <w:p w:rsidR="00B407F6" w:rsidRPr="00D610AA" w:rsidRDefault="00B407F6" w:rsidP="002D4CAB">
      <w:pPr>
        <w:spacing w:after="0"/>
        <w:jc w:val="both"/>
        <w:rPr>
          <w:rFonts w:ascii="Comic Sans MS" w:hAnsi="Comic Sans MS"/>
          <w:sz w:val="28"/>
          <w:szCs w:val="28"/>
        </w:rPr>
      </w:pPr>
    </w:p>
    <w:p w:rsidR="00020822" w:rsidRPr="00D610AA" w:rsidRDefault="00020822" w:rsidP="002D4CAB">
      <w:pPr>
        <w:spacing w:after="0"/>
        <w:jc w:val="both"/>
        <w:rPr>
          <w:rFonts w:ascii="Comic Sans MS" w:hAnsi="Comic Sans MS"/>
          <w:sz w:val="28"/>
          <w:szCs w:val="28"/>
        </w:rPr>
      </w:pPr>
      <w:r w:rsidRPr="00D610AA">
        <w:rPr>
          <w:rFonts w:ascii="Comic Sans MS" w:hAnsi="Comic Sans MS"/>
          <w:sz w:val="28"/>
          <w:szCs w:val="28"/>
        </w:rPr>
        <w:t xml:space="preserve">Le cas de la phalène est un exemple simple qui permet une première approche de la théorie de l’évolution. </w:t>
      </w:r>
    </w:p>
    <w:p w:rsidR="00B407F6" w:rsidRPr="00D610AA" w:rsidRDefault="00B407F6" w:rsidP="002D4CAB">
      <w:pPr>
        <w:spacing w:after="0"/>
        <w:jc w:val="both"/>
        <w:rPr>
          <w:rFonts w:ascii="Comic Sans MS" w:hAnsi="Comic Sans MS"/>
          <w:sz w:val="28"/>
          <w:szCs w:val="28"/>
        </w:rPr>
      </w:pPr>
    </w:p>
    <w:p w:rsidR="00B407F6" w:rsidRPr="00D610AA" w:rsidRDefault="00B407F6" w:rsidP="002D4CAB">
      <w:pPr>
        <w:spacing w:after="0"/>
        <w:jc w:val="both"/>
        <w:rPr>
          <w:rFonts w:ascii="Comic Sans MS" w:hAnsi="Comic Sans MS"/>
          <w:sz w:val="28"/>
          <w:szCs w:val="28"/>
        </w:rPr>
      </w:pPr>
      <w:r w:rsidRPr="00D610AA">
        <w:rPr>
          <w:rFonts w:ascii="Comic Sans MS" w:hAnsi="Comic Sans MS"/>
          <w:sz w:val="28"/>
          <w:szCs w:val="28"/>
          <w:u w:val="single"/>
        </w:rPr>
        <w:t>Consignes</w:t>
      </w:r>
      <w:r w:rsidRPr="00D610AA">
        <w:rPr>
          <w:rFonts w:ascii="Comic Sans MS" w:hAnsi="Comic Sans MS"/>
          <w:sz w:val="28"/>
          <w:szCs w:val="28"/>
        </w:rPr>
        <w:t> :</w:t>
      </w:r>
    </w:p>
    <w:p w:rsidR="00B407F6" w:rsidRPr="00D610AA" w:rsidRDefault="00B407F6" w:rsidP="002D4CAB">
      <w:pPr>
        <w:spacing w:after="0"/>
        <w:jc w:val="both"/>
        <w:rPr>
          <w:rFonts w:ascii="Comic Sans MS" w:hAnsi="Comic Sans MS"/>
          <w:sz w:val="28"/>
          <w:szCs w:val="28"/>
        </w:rPr>
      </w:pPr>
    </w:p>
    <w:p w:rsidR="00B407F6" w:rsidRPr="00D610AA" w:rsidRDefault="00B407F6" w:rsidP="002D4CAB">
      <w:pPr>
        <w:spacing w:after="0"/>
        <w:jc w:val="both"/>
        <w:rPr>
          <w:rFonts w:ascii="Comic Sans MS" w:hAnsi="Comic Sans MS"/>
          <w:sz w:val="28"/>
          <w:szCs w:val="28"/>
        </w:rPr>
      </w:pPr>
      <w:r w:rsidRPr="00D610AA">
        <w:rPr>
          <w:rFonts w:ascii="Comic Sans MS" w:hAnsi="Comic Sans MS"/>
          <w:b/>
          <w:sz w:val="28"/>
          <w:szCs w:val="28"/>
        </w:rPr>
        <w:t>1°)</w:t>
      </w:r>
      <w:r w:rsidRPr="00D610AA">
        <w:rPr>
          <w:rFonts w:ascii="Comic Sans MS" w:hAnsi="Comic Sans MS"/>
          <w:sz w:val="28"/>
          <w:szCs w:val="28"/>
        </w:rPr>
        <w:t xml:space="preserve"> Réaliser un schéma chronologique permettant d’illustrer l’évolution d’une espèce avec l’exemple simple de la phalène du bouleau de 1850 à 1960, en utilisant les symboles suivants en quantité nécessaire.</w:t>
      </w:r>
    </w:p>
    <w:p w:rsidR="00B407F6" w:rsidRPr="00D610AA" w:rsidRDefault="00B407F6" w:rsidP="002D4CAB">
      <w:pPr>
        <w:spacing w:after="0"/>
        <w:jc w:val="both"/>
        <w:rPr>
          <w:rFonts w:ascii="Comic Sans MS" w:hAnsi="Comic Sans MS"/>
          <w:sz w:val="28"/>
          <w:szCs w:val="28"/>
        </w:rPr>
      </w:pPr>
    </w:p>
    <w:p w:rsidR="00B407F6" w:rsidRPr="00D610AA" w:rsidRDefault="00B407F6" w:rsidP="002D4CAB">
      <w:pPr>
        <w:spacing w:after="0"/>
        <w:jc w:val="both"/>
        <w:rPr>
          <w:rFonts w:ascii="Comic Sans MS" w:hAnsi="Comic Sans MS"/>
          <w:sz w:val="28"/>
          <w:szCs w:val="28"/>
        </w:rPr>
      </w:pPr>
      <w:r w:rsidRPr="00D610AA">
        <w:rPr>
          <w:rFonts w:ascii="Comic Sans MS" w:hAnsi="Comic Sans MS"/>
          <w:b/>
          <w:sz w:val="28"/>
          <w:szCs w:val="28"/>
        </w:rPr>
        <w:t>2°)</w:t>
      </w:r>
      <w:r w:rsidRPr="00D610AA">
        <w:rPr>
          <w:rFonts w:ascii="Comic Sans MS" w:hAnsi="Comic Sans MS"/>
          <w:sz w:val="28"/>
          <w:szCs w:val="28"/>
        </w:rPr>
        <w:t xml:space="preserve"> Répondre à la problématique.</w:t>
      </w:r>
    </w:p>
    <w:p w:rsidR="00B407F6" w:rsidRPr="00D610AA" w:rsidRDefault="00B407F6" w:rsidP="002D4CAB">
      <w:pPr>
        <w:spacing w:after="0"/>
        <w:jc w:val="both"/>
        <w:rPr>
          <w:rFonts w:ascii="Comic Sans MS" w:hAnsi="Comic Sans MS"/>
          <w:sz w:val="28"/>
          <w:szCs w:val="28"/>
        </w:rPr>
      </w:pPr>
    </w:p>
    <w:p w:rsidR="00B407F6" w:rsidRPr="00D610AA" w:rsidRDefault="00B407F6" w:rsidP="002D4CAB">
      <w:pPr>
        <w:spacing w:after="0"/>
        <w:jc w:val="both"/>
        <w:rPr>
          <w:rFonts w:ascii="Comic Sans MS" w:hAnsi="Comic Sans MS"/>
          <w:sz w:val="28"/>
          <w:szCs w:val="28"/>
        </w:rPr>
      </w:pPr>
      <w:r w:rsidRPr="00D610AA">
        <w:rPr>
          <w:rFonts w:ascii="Comic Sans MS" w:hAnsi="Comic Sans MS"/>
          <w:sz w:val="28"/>
          <w:szCs w:val="28"/>
          <w:u w:val="single"/>
        </w:rPr>
        <w:t>Matériel</w:t>
      </w:r>
      <w:r w:rsidRPr="00D610AA">
        <w:rPr>
          <w:rFonts w:ascii="Comic Sans MS" w:hAnsi="Comic Sans MS"/>
          <w:sz w:val="28"/>
          <w:szCs w:val="28"/>
        </w:rPr>
        <w:t> : logiciel « Phalène », fiche schéma</w:t>
      </w:r>
    </w:p>
    <w:p w:rsidR="00B407F6" w:rsidRDefault="00B407F6" w:rsidP="002D4CAB">
      <w:pPr>
        <w:spacing w:after="0"/>
        <w:jc w:val="both"/>
        <w:rPr>
          <w:rFonts w:ascii="Comic Sans MS" w:hAnsi="Comic Sans MS"/>
          <w:sz w:val="20"/>
          <w:szCs w:val="20"/>
        </w:rPr>
      </w:pPr>
    </w:p>
    <w:p w:rsidR="00D610AA" w:rsidRDefault="00D610AA" w:rsidP="00D610AA">
      <w:pPr>
        <w:spacing w:after="0"/>
        <w:jc w:val="both"/>
        <w:rPr>
          <w:rFonts w:ascii="Comic Sans MS" w:hAnsi="Comic Sans MS"/>
          <w:sz w:val="12"/>
          <w:szCs w:val="20"/>
        </w:rPr>
      </w:pPr>
    </w:p>
    <w:p w:rsidR="00D610AA" w:rsidRPr="00D610AA" w:rsidRDefault="00D610AA" w:rsidP="00D610AA">
      <w:pPr>
        <w:spacing w:after="0"/>
        <w:jc w:val="both"/>
        <w:rPr>
          <w:rFonts w:ascii="Comic Sans MS" w:hAnsi="Comic Sans MS"/>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125"/>
        <w:gridCol w:w="2500"/>
        <w:gridCol w:w="2500"/>
        <w:gridCol w:w="2500"/>
        <w:gridCol w:w="2501"/>
      </w:tblGrid>
      <w:tr w:rsidR="00D610AA" w:rsidRPr="005C62B0" w:rsidTr="006C2CF8">
        <w:tc>
          <w:tcPr>
            <w:tcW w:w="2092" w:type="dxa"/>
            <w:vMerge w:val="restart"/>
            <w:shd w:val="clear" w:color="auto" w:fill="auto"/>
            <w:vAlign w:val="center"/>
          </w:tcPr>
          <w:p w:rsidR="00D610AA" w:rsidRPr="005C62B0" w:rsidRDefault="00D610AA" w:rsidP="006C2CF8">
            <w:pPr>
              <w:spacing w:after="0"/>
              <w:jc w:val="center"/>
              <w:rPr>
                <w:rFonts w:ascii="Comic Sans MS" w:hAnsi="Comic Sans MS"/>
                <w:sz w:val="20"/>
                <w:szCs w:val="20"/>
              </w:rPr>
            </w:pPr>
            <w:r w:rsidRPr="005C62B0">
              <w:rPr>
                <w:rFonts w:ascii="Comic Sans MS" w:hAnsi="Comic Sans MS"/>
                <w:sz w:val="20"/>
                <w:szCs w:val="20"/>
              </w:rPr>
              <w:t>CCA</w:t>
            </w:r>
          </w:p>
        </w:tc>
        <w:tc>
          <w:tcPr>
            <w:tcW w:w="2125" w:type="dxa"/>
            <w:vMerge w:val="restart"/>
            <w:shd w:val="clear" w:color="auto" w:fill="auto"/>
            <w:vAlign w:val="center"/>
          </w:tcPr>
          <w:p w:rsidR="00D610AA" w:rsidRPr="005C62B0" w:rsidRDefault="00D610AA" w:rsidP="006C2CF8">
            <w:pPr>
              <w:spacing w:after="0"/>
              <w:jc w:val="center"/>
              <w:rPr>
                <w:rFonts w:ascii="Comic Sans MS" w:hAnsi="Comic Sans MS"/>
                <w:sz w:val="20"/>
                <w:szCs w:val="20"/>
              </w:rPr>
            </w:pPr>
            <w:r w:rsidRPr="005C62B0">
              <w:rPr>
                <w:rFonts w:ascii="Comic Sans MS" w:hAnsi="Comic Sans MS"/>
                <w:sz w:val="20"/>
                <w:szCs w:val="20"/>
              </w:rPr>
              <w:t>Domaines du socle</w:t>
            </w:r>
          </w:p>
        </w:tc>
        <w:tc>
          <w:tcPr>
            <w:tcW w:w="10001" w:type="dxa"/>
            <w:gridSpan w:val="4"/>
            <w:shd w:val="clear" w:color="auto" w:fill="auto"/>
          </w:tcPr>
          <w:p w:rsidR="00D610AA" w:rsidRPr="005C62B0" w:rsidRDefault="00D610AA" w:rsidP="006C2CF8">
            <w:pPr>
              <w:spacing w:after="0"/>
              <w:jc w:val="center"/>
              <w:rPr>
                <w:rFonts w:ascii="Comic Sans MS" w:hAnsi="Comic Sans MS"/>
                <w:sz w:val="20"/>
                <w:szCs w:val="20"/>
              </w:rPr>
            </w:pPr>
            <w:r w:rsidRPr="005C62B0">
              <w:rPr>
                <w:rFonts w:ascii="Comic Sans MS" w:hAnsi="Comic Sans MS"/>
                <w:sz w:val="20"/>
                <w:szCs w:val="20"/>
              </w:rPr>
              <w:t>Niveau d’acquisition</w:t>
            </w:r>
          </w:p>
        </w:tc>
      </w:tr>
      <w:tr w:rsidR="00D610AA" w:rsidRPr="005C62B0" w:rsidTr="006C2CF8">
        <w:tc>
          <w:tcPr>
            <w:tcW w:w="2092" w:type="dxa"/>
            <w:vMerge/>
            <w:shd w:val="clear" w:color="auto" w:fill="auto"/>
          </w:tcPr>
          <w:p w:rsidR="00D610AA" w:rsidRPr="005C62B0" w:rsidRDefault="00D610AA" w:rsidP="006C2CF8">
            <w:pPr>
              <w:spacing w:after="0"/>
              <w:jc w:val="center"/>
              <w:rPr>
                <w:rFonts w:ascii="Comic Sans MS" w:hAnsi="Comic Sans MS"/>
                <w:sz w:val="20"/>
                <w:szCs w:val="20"/>
              </w:rPr>
            </w:pPr>
          </w:p>
        </w:tc>
        <w:tc>
          <w:tcPr>
            <w:tcW w:w="2125" w:type="dxa"/>
            <w:vMerge/>
            <w:shd w:val="clear" w:color="auto" w:fill="auto"/>
          </w:tcPr>
          <w:p w:rsidR="00D610AA" w:rsidRPr="005C62B0" w:rsidRDefault="00D610AA" w:rsidP="006C2CF8">
            <w:pPr>
              <w:spacing w:after="0"/>
              <w:jc w:val="center"/>
              <w:rPr>
                <w:rFonts w:ascii="Comic Sans MS" w:hAnsi="Comic Sans MS"/>
                <w:sz w:val="20"/>
                <w:szCs w:val="20"/>
              </w:rPr>
            </w:pPr>
          </w:p>
        </w:tc>
        <w:tc>
          <w:tcPr>
            <w:tcW w:w="2500" w:type="dxa"/>
            <w:shd w:val="clear" w:color="auto" w:fill="auto"/>
          </w:tcPr>
          <w:p w:rsidR="00D610AA" w:rsidRPr="005C62B0" w:rsidRDefault="00D610AA" w:rsidP="006C2CF8">
            <w:pPr>
              <w:spacing w:after="0"/>
              <w:jc w:val="center"/>
              <w:rPr>
                <w:rFonts w:ascii="Comic Sans MS" w:hAnsi="Comic Sans MS"/>
                <w:sz w:val="20"/>
                <w:szCs w:val="20"/>
              </w:rPr>
            </w:pPr>
            <w:r w:rsidRPr="005C62B0">
              <w:rPr>
                <w:rFonts w:ascii="Comic Sans MS" w:hAnsi="Comic Sans MS"/>
                <w:sz w:val="20"/>
                <w:szCs w:val="20"/>
              </w:rPr>
              <w:t>1</w:t>
            </w:r>
          </w:p>
        </w:tc>
        <w:tc>
          <w:tcPr>
            <w:tcW w:w="2500" w:type="dxa"/>
            <w:shd w:val="clear" w:color="auto" w:fill="auto"/>
          </w:tcPr>
          <w:p w:rsidR="00D610AA" w:rsidRPr="005C62B0" w:rsidRDefault="00D610AA" w:rsidP="006C2CF8">
            <w:pPr>
              <w:spacing w:after="0"/>
              <w:jc w:val="center"/>
              <w:rPr>
                <w:rFonts w:ascii="Comic Sans MS" w:hAnsi="Comic Sans MS"/>
                <w:sz w:val="20"/>
                <w:szCs w:val="20"/>
              </w:rPr>
            </w:pPr>
            <w:r w:rsidRPr="005C62B0">
              <w:rPr>
                <w:rFonts w:ascii="Comic Sans MS" w:hAnsi="Comic Sans MS"/>
                <w:sz w:val="20"/>
                <w:szCs w:val="20"/>
              </w:rPr>
              <w:t>2</w:t>
            </w:r>
          </w:p>
        </w:tc>
        <w:tc>
          <w:tcPr>
            <w:tcW w:w="2500" w:type="dxa"/>
            <w:shd w:val="clear" w:color="auto" w:fill="auto"/>
          </w:tcPr>
          <w:p w:rsidR="00D610AA" w:rsidRPr="005C62B0" w:rsidRDefault="00D610AA" w:rsidP="006C2CF8">
            <w:pPr>
              <w:spacing w:after="0"/>
              <w:jc w:val="center"/>
              <w:rPr>
                <w:rFonts w:ascii="Comic Sans MS" w:hAnsi="Comic Sans MS"/>
                <w:sz w:val="20"/>
                <w:szCs w:val="20"/>
              </w:rPr>
            </w:pPr>
            <w:r w:rsidRPr="005C62B0">
              <w:rPr>
                <w:rFonts w:ascii="Comic Sans MS" w:hAnsi="Comic Sans MS"/>
                <w:sz w:val="20"/>
                <w:szCs w:val="20"/>
              </w:rPr>
              <w:t>3</w:t>
            </w:r>
          </w:p>
        </w:tc>
        <w:tc>
          <w:tcPr>
            <w:tcW w:w="2501" w:type="dxa"/>
            <w:shd w:val="clear" w:color="auto" w:fill="auto"/>
          </w:tcPr>
          <w:p w:rsidR="00D610AA" w:rsidRPr="005C62B0" w:rsidRDefault="00D610AA" w:rsidP="006C2CF8">
            <w:pPr>
              <w:spacing w:after="0"/>
              <w:jc w:val="center"/>
              <w:rPr>
                <w:rFonts w:ascii="Comic Sans MS" w:hAnsi="Comic Sans MS"/>
                <w:sz w:val="20"/>
                <w:szCs w:val="20"/>
              </w:rPr>
            </w:pPr>
            <w:r w:rsidRPr="005C62B0">
              <w:rPr>
                <w:rFonts w:ascii="Comic Sans MS" w:hAnsi="Comic Sans MS"/>
                <w:sz w:val="20"/>
                <w:szCs w:val="20"/>
              </w:rPr>
              <w:t>4</w:t>
            </w:r>
          </w:p>
        </w:tc>
      </w:tr>
      <w:tr w:rsidR="00D610AA" w:rsidRPr="005C62B0" w:rsidTr="006C2CF8">
        <w:tc>
          <w:tcPr>
            <w:tcW w:w="2092" w:type="dxa"/>
            <w:shd w:val="clear" w:color="auto" w:fill="auto"/>
            <w:vAlign w:val="center"/>
          </w:tcPr>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Expliquer l’évolution des espèces par des processus de sélection naturelle en mettant en relation les caractéristiques phénotypiques d’organismes issus du hasard de la reproduction avec des conditions qui les rendent plus aptes à se reproduire</w:t>
            </w:r>
          </w:p>
        </w:tc>
        <w:tc>
          <w:tcPr>
            <w:tcW w:w="2125" w:type="dxa"/>
            <w:shd w:val="clear" w:color="auto" w:fill="auto"/>
          </w:tcPr>
          <w:p w:rsidR="00D610AA"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b/>
                <w:sz w:val="20"/>
                <w:szCs w:val="20"/>
              </w:rPr>
            </w:pPr>
            <w:r w:rsidRPr="005C62B0">
              <w:rPr>
                <w:rFonts w:ascii="Comic Sans MS" w:hAnsi="Comic Sans MS"/>
                <w:b/>
                <w:sz w:val="20"/>
                <w:szCs w:val="20"/>
              </w:rPr>
              <w:t>D1. Pratiquer des langages</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i/>
                <w:sz w:val="20"/>
                <w:szCs w:val="20"/>
              </w:rPr>
            </w:pPr>
            <w:r w:rsidRPr="005C62B0">
              <w:rPr>
                <w:rFonts w:ascii="Comic Sans MS" w:hAnsi="Comic Sans MS"/>
                <w:i/>
                <w:sz w:val="20"/>
                <w:szCs w:val="20"/>
              </w:rPr>
              <w:t xml:space="preserve">Lire et exploiter des données </w:t>
            </w:r>
          </w:p>
          <w:p w:rsidR="00D610AA" w:rsidRPr="005C62B0" w:rsidRDefault="00D610AA" w:rsidP="006C2CF8">
            <w:pPr>
              <w:spacing w:after="0"/>
              <w:rPr>
                <w:rFonts w:ascii="Comic Sans MS" w:hAnsi="Comic Sans MS"/>
                <w:i/>
                <w:sz w:val="20"/>
                <w:szCs w:val="20"/>
              </w:rPr>
            </w:pPr>
          </w:p>
          <w:p w:rsidR="00D610AA" w:rsidRPr="005C62B0" w:rsidRDefault="00D610AA" w:rsidP="006C2CF8">
            <w:pPr>
              <w:spacing w:after="0"/>
              <w:rPr>
                <w:rFonts w:ascii="Comic Sans MS" w:hAnsi="Comic Sans MS"/>
                <w:i/>
                <w:sz w:val="20"/>
                <w:szCs w:val="20"/>
              </w:rPr>
            </w:pPr>
            <w:r w:rsidRPr="005C62B0">
              <w:rPr>
                <w:rFonts w:ascii="Comic Sans MS" w:hAnsi="Comic Sans MS"/>
                <w:i/>
                <w:sz w:val="20"/>
                <w:szCs w:val="20"/>
              </w:rPr>
              <w:t xml:space="preserve">Représenter des </w:t>
            </w:r>
            <w:r>
              <w:rPr>
                <w:rFonts w:ascii="Comic Sans MS" w:hAnsi="Comic Sans MS"/>
                <w:i/>
                <w:sz w:val="20"/>
                <w:szCs w:val="20"/>
              </w:rPr>
              <w:t>données sous différentes formes</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b/>
                <w:sz w:val="20"/>
                <w:szCs w:val="20"/>
              </w:rPr>
            </w:pPr>
            <w:r w:rsidRPr="005C62B0">
              <w:rPr>
                <w:rFonts w:ascii="Comic Sans MS" w:hAnsi="Comic Sans MS"/>
                <w:b/>
                <w:sz w:val="20"/>
                <w:szCs w:val="20"/>
              </w:rPr>
              <w:t>D4. Mener une démarche scientifique, résoudre un problème</w:t>
            </w:r>
          </w:p>
          <w:p w:rsidR="00D610AA" w:rsidRPr="005C62B0" w:rsidRDefault="00D610AA" w:rsidP="006C2CF8">
            <w:pPr>
              <w:spacing w:after="0"/>
              <w:rPr>
                <w:rFonts w:ascii="Comic Sans MS" w:hAnsi="Comic Sans MS"/>
                <w:i/>
                <w:sz w:val="20"/>
                <w:szCs w:val="20"/>
              </w:rPr>
            </w:pPr>
          </w:p>
        </w:tc>
        <w:tc>
          <w:tcPr>
            <w:tcW w:w="2500" w:type="dxa"/>
            <w:shd w:val="clear" w:color="auto" w:fill="auto"/>
          </w:tcPr>
          <w:p w:rsidR="00D610AA"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Je n’ai pas utilisé tous les symboles</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Il manque des étapes de l’évolution</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J’ai trouvé 1 seule étape</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Ma phrase n’est pas complète : je n’ai pas utilisé les mots clés (mutation, sélection naturelle)</w:t>
            </w:r>
          </w:p>
        </w:tc>
        <w:tc>
          <w:tcPr>
            <w:tcW w:w="2500" w:type="dxa"/>
            <w:shd w:val="clear" w:color="auto" w:fill="auto"/>
          </w:tcPr>
          <w:p w:rsidR="00D610AA"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J’ai utilisé tous les symboles mais ils ne sont pas dans l’ordre chronologique</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J’ai trouvé 2 étapes</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Ma phrase utilise les mots clés (mutation et sélection naturelle) sans les expliquer</w:t>
            </w:r>
          </w:p>
        </w:tc>
        <w:tc>
          <w:tcPr>
            <w:tcW w:w="2500" w:type="dxa"/>
            <w:shd w:val="clear" w:color="auto" w:fill="auto"/>
          </w:tcPr>
          <w:p w:rsidR="00D610AA"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J’ai utilisé tous les symboles</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Les évènements sont dans l’ordre chronologique</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J’ai trouvé au moins 3 étapes</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 xml:space="preserve">J’ai une phrase qui répond au problème  </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 xml:space="preserve">J’ai </w:t>
            </w:r>
            <w:proofErr w:type="gramStart"/>
            <w:r w:rsidRPr="005C62B0">
              <w:rPr>
                <w:rFonts w:ascii="Comic Sans MS" w:hAnsi="Comic Sans MS"/>
                <w:sz w:val="20"/>
                <w:szCs w:val="20"/>
              </w:rPr>
              <w:t>utilisé  et</w:t>
            </w:r>
            <w:proofErr w:type="gramEnd"/>
            <w:r w:rsidRPr="005C62B0">
              <w:rPr>
                <w:rFonts w:ascii="Comic Sans MS" w:hAnsi="Comic Sans MS"/>
                <w:sz w:val="20"/>
                <w:szCs w:val="20"/>
              </w:rPr>
              <w:t xml:space="preserve"> expliqué les mots mutations et sélection naturelle  </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 xml:space="preserve">J’ai montré la relation entre le phénotype et les contraintes de </w:t>
            </w:r>
            <w:proofErr w:type="gramStart"/>
            <w:r w:rsidRPr="005C62B0">
              <w:rPr>
                <w:rFonts w:ascii="Comic Sans MS" w:hAnsi="Comic Sans MS"/>
                <w:sz w:val="20"/>
                <w:szCs w:val="20"/>
              </w:rPr>
              <w:t>l’environnement  avec</w:t>
            </w:r>
            <w:proofErr w:type="gramEnd"/>
            <w:r w:rsidRPr="005C62B0">
              <w:rPr>
                <w:rFonts w:ascii="Comic Sans MS" w:hAnsi="Comic Sans MS"/>
                <w:sz w:val="20"/>
                <w:szCs w:val="20"/>
              </w:rPr>
              <w:t xml:space="preserve"> une aide</w:t>
            </w:r>
          </w:p>
        </w:tc>
        <w:tc>
          <w:tcPr>
            <w:tcW w:w="2501" w:type="dxa"/>
            <w:shd w:val="clear" w:color="auto" w:fill="auto"/>
          </w:tcPr>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J’ai utilisé tous les symboles sans aide</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Les événements sont reliés dans l’ordre chronologique</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J’ai parlé de la couleur des troncs</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J’ai trouvé les 3 étapes</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Mon travail est propre et clair</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 xml:space="preserve">J’ai une phrase qui répond au problème  </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 xml:space="preserve">J’ai </w:t>
            </w:r>
            <w:proofErr w:type="gramStart"/>
            <w:r w:rsidRPr="005C62B0">
              <w:rPr>
                <w:rFonts w:ascii="Comic Sans MS" w:hAnsi="Comic Sans MS"/>
                <w:sz w:val="20"/>
                <w:szCs w:val="20"/>
              </w:rPr>
              <w:t>utilisé  et</w:t>
            </w:r>
            <w:proofErr w:type="gramEnd"/>
            <w:r w:rsidRPr="005C62B0">
              <w:rPr>
                <w:rFonts w:ascii="Comic Sans MS" w:hAnsi="Comic Sans MS"/>
                <w:sz w:val="20"/>
                <w:szCs w:val="20"/>
              </w:rPr>
              <w:t xml:space="preserve"> expliqué les mots mutations et sélection naturelle</w:t>
            </w:r>
          </w:p>
          <w:p w:rsidR="00D610AA" w:rsidRPr="005C62B0" w:rsidRDefault="00D610AA" w:rsidP="006C2CF8">
            <w:pPr>
              <w:spacing w:after="0"/>
              <w:rPr>
                <w:rFonts w:ascii="Comic Sans MS" w:hAnsi="Comic Sans MS"/>
                <w:sz w:val="20"/>
                <w:szCs w:val="20"/>
              </w:rPr>
            </w:pPr>
          </w:p>
          <w:p w:rsidR="00D610AA" w:rsidRPr="005C62B0" w:rsidRDefault="00D610AA" w:rsidP="006C2CF8">
            <w:pPr>
              <w:spacing w:after="0"/>
              <w:rPr>
                <w:rFonts w:ascii="Comic Sans MS" w:hAnsi="Comic Sans MS"/>
                <w:sz w:val="20"/>
                <w:szCs w:val="20"/>
              </w:rPr>
            </w:pPr>
            <w:r w:rsidRPr="005C62B0">
              <w:rPr>
                <w:rFonts w:ascii="Comic Sans MS" w:hAnsi="Comic Sans MS"/>
                <w:sz w:val="20"/>
                <w:szCs w:val="20"/>
              </w:rPr>
              <w:t xml:space="preserve">J’ai montré la relation entre le phénotype et les contraintes de </w:t>
            </w:r>
            <w:proofErr w:type="gramStart"/>
            <w:r w:rsidRPr="005C62B0">
              <w:rPr>
                <w:rFonts w:ascii="Comic Sans MS" w:hAnsi="Comic Sans MS"/>
                <w:sz w:val="20"/>
                <w:szCs w:val="20"/>
              </w:rPr>
              <w:t>l’environnement  sans</w:t>
            </w:r>
            <w:proofErr w:type="gramEnd"/>
            <w:r w:rsidRPr="005C62B0">
              <w:rPr>
                <w:rFonts w:ascii="Comic Sans MS" w:hAnsi="Comic Sans MS"/>
                <w:sz w:val="20"/>
                <w:szCs w:val="20"/>
              </w:rPr>
              <w:t xml:space="preserve"> aide</w:t>
            </w:r>
          </w:p>
        </w:tc>
      </w:tr>
    </w:tbl>
    <w:p w:rsidR="00D610AA" w:rsidRDefault="00D610AA" w:rsidP="00D610AA">
      <w:pPr>
        <w:jc w:val="both"/>
        <w:rPr>
          <w:rFonts w:ascii="Comic Sans MS" w:hAnsi="Comic Sans MS"/>
          <w:sz w:val="20"/>
          <w:szCs w:val="20"/>
        </w:rPr>
      </w:pPr>
    </w:p>
    <w:p w:rsidR="00D610AA" w:rsidRPr="006C2CF8" w:rsidRDefault="00D610AA" w:rsidP="00D610AA">
      <w:pPr>
        <w:jc w:val="both"/>
        <w:rPr>
          <w:rFonts w:ascii="Comic Sans MS" w:hAnsi="Comic Sans MS"/>
        </w:rPr>
      </w:pPr>
      <w:r w:rsidRPr="006C2CF8">
        <w:rPr>
          <w:rFonts w:ascii="Comic Sans MS" w:hAnsi="Comic Sans MS"/>
          <w:noProof/>
          <w:lang w:eastAsia="fr-FR"/>
        </w:rPr>
        <w:lastRenderedPageBreak/>
        <w:pict>
          <v:group id="_x0000_s1039" style="position:absolute;left:0;text-align:left;margin-left:66.7pt;margin-top:-36.75pt;width:567pt;height:126.7pt;z-index:251653632" coordorigin="4658,1076" coordsize="11340,2534">
            <v:shapetype id="_x0000_t202" coordsize="21600,21600" o:spt="202" path="m,l,21600r21600,l21600,xe">
              <v:stroke joinstyle="miter"/>
              <v:path gradientshapeok="t" o:connecttype="rect"/>
            </v:shapetype>
            <v:shape id="_x0000_s1026" type="#_x0000_t202" style="position:absolute;left:4658;top:1865;width:2520;height:540" filled="f" stroked="f">
              <v:textbox style="mso-next-textbox:#_x0000_s1026">
                <w:txbxContent>
                  <w:p w:rsidR="00D610AA" w:rsidRPr="006C2CF8" w:rsidRDefault="00D610AA" w:rsidP="00D610AA">
                    <w:pPr>
                      <w:jc w:val="center"/>
                      <w:rPr>
                        <w:rFonts w:ascii="Comic Sans MS" w:hAnsi="Comic Sans MS"/>
                        <w:b/>
                      </w:rPr>
                    </w:pPr>
                    <w:r w:rsidRPr="006C2CF8">
                      <w:rPr>
                        <w:rFonts w:ascii="Comic Sans MS" w:hAnsi="Comic Sans MS"/>
                        <w:b/>
                      </w:rPr>
                      <w:t>Phalènes</w:t>
                    </w:r>
                  </w:p>
                </w:txbxContent>
              </v:textbox>
            </v:shape>
            <v:shape id="_x0000_s1027" type="#_x0000_t202" style="position:absolute;left:8078;top:1865;width:2520;height:540" filled="f" stroked="f">
              <v:textbox style="mso-next-textbox:#_x0000_s1027">
                <w:txbxContent>
                  <w:p w:rsidR="00D610AA" w:rsidRPr="006C2CF8" w:rsidRDefault="00D610AA" w:rsidP="00D610AA">
                    <w:pPr>
                      <w:jc w:val="center"/>
                      <w:rPr>
                        <w:rFonts w:ascii="Comic Sans MS" w:hAnsi="Comic Sans MS"/>
                        <w:b/>
                      </w:rPr>
                    </w:pPr>
                    <w:r>
                      <w:rPr>
                        <w:rFonts w:ascii="Garamond" w:hAnsi="Garamond"/>
                        <w:b/>
                      </w:rPr>
                      <w:t xml:space="preserve">   </w:t>
                    </w:r>
                    <w:r w:rsidRPr="006C2CF8">
                      <w:rPr>
                        <w:rFonts w:ascii="Comic Sans MS" w:hAnsi="Comic Sans MS"/>
                        <w:b/>
                      </w:rPr>
                      <w:t>Sélection naturelle</w:t>
                    </w:r>
                  </w:p>
                </w:txbxContent>
              </v:textbox>
            </v:shape>
            <v:shape id="_x0000_s1028" type="#_x0000_t202" style="position:absolute;left:11138;top:1847;width:2520;height:378" filled="f" stroked="f">
              <v:textbox style="mso-next-textbox:#_x0000_s1028">
                <w:txbxContent>
                  <w:p w:rsidR="00D610AA" w:rsidRPr="006C2CF8" w:rsidRDefault="00D610AA" w:rsidP="00D610AA">
                    <w:pPr>
                      <w:jc w:val="center"/>
                      <w:rPr>
                        <w:rFonts w:ascii="Comic Sans MS" w:hAnsi="Comic Sans MS"/>
                        <w:b/>
                      </w:rPr>
                    </w:pPr>
                    <w:r w:rsidRPr="006C2CF8">
                      <w:rPr>
                        <w:rFonts w:ascii="Comic Sans MS" w:hAnsi="Comic Sans MS"/>
                        <w:b/>
                      </w:rPr>
                      <w:t>Mutation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198;top:2411;width:10260;height:1199">
              <v:imagedata r:id="rId4" o:title="symboles%20schema%20bilan"/>
            </v:shape>
            <v:shape id="_x0000_s1030" type="#_x0000_t202" style="position:absolute;left:13478;top:1076;width:2520;height:1260" filled="f" stroked="f">
              <v:textbox style="mso-next-textbox:#_x0000_s1030">
                <w:txbxContent>
                  <w:p w:rsidR="00D610AA" w:rsidRDefault="00D610AA" w:rsidP="00D610AA">
                    <w:pPr>
                      <w:jc w:val="center"/>
                      <w:rPr>
                        <w:rFonts w:ascii="Garamond" w:hAnsi="Garamond"/>
                        <w:b/>
                      </w:rPr>
                    </w:pPr>
                  </w:p>
                  <w:p w:rsidR="00D610AA" w:rsidRPr="006C2CF8" w:rsidRDefault="00D610AA" w:rsidP="00D610AA">
                    <w:pPr>
                      <w:jc w:val="center"/>
                      <w:rPr>
                        <w:rFonts w:ascii="Comic Sans MS" w:hAnsi="Comic Sans MS"/>
                        <w:b/>
                      </w:rPr>
                    </w:pPr>
                    <w:r w:rsidRPr="006C2CF8">
                      <w:rPr>
                        <w:rFonts w:ascii="Comic Sans MS" w:hAnsi="Comic Sans MS"/>
                        <w:b/>
                      </w:rPr>
                      <w:t>Changement de l’environnement</w:t>
                    </w:r>
                  </w:p>
                </w:txbxContent>
              </v:textbox>
            </v:shape>
          </v:group>
        </w:pict>
      </w:r>
    </w:p>
    <w:p w:rsidR="00D610AA" w:rsidRPr="006C2CF8" w:rsidRDefault="00D610AA" w:rsidP="00D610AA">
      <w:pPr>
        <w:rPr>
          <w:rFonts w:ascii="Comic Sans MS" w:hAnsi="Comic Sans MS"/>
        </w:rPr>
      </w:pPr>
    </w:p>
    <w:p w:rsidR="00D610AA" w:rsidRPr="006C2CF8" w:rsidRDefault="00D610AA" w:rsidP="00D610AA">
      <w:pPr>
        <w:rPr>
          <w:rFonts w:ascii="Comic Sans MS" w:hAnsi="Comic Sans MS"/>
        </w:rPr>
      </w:pPr>
    </w:p>
    <w:p w:rsidR="00D610AA" w:rsidRPr="006C2CF8" w:rsidRDefault="00D610AA" w:rsidP="00D610AA">
      <w:pPr>
        <w:rPr>
          <w:rFonts w:ascii="Comic Sans MS" w:hAnsi="Comic Sans MS"/>
        </w:rPr>
      </w:pPr>
    </w:p>
    <w:p w:rsidR="00D610AA" w:rsidRPr="006C2CF8" w:rsidRDefault="006C2CF8" w:rsidP="00D610AA">
      <w:pPr>
        <w:rPr>
          <w:rFonts w:ascii="Comic Sans MS" w:hAnsi="Comic Sans MS"/>
        </w:rPr>
      </w:pPr>
      <w:r w:rsidRPr="006C2CF8">
        <w:rPr>
          <w:rFonts w:ascii="Comic Sans MS" w:hAnsi="Comic Sans MS"/>
          <w:noProof/>
          <w:u w:val="single"/>
        </w:rPr>
        <w:pict>
          <v:shape id="_x0000_s1036" type="#_x0000_t202" style="position:absolute;margin-left:15.75pt;margin-top:20.3pt;width:107.35pt;height:40.5pt;z-index:251659776" filled="f" stroked="f">
            <v:textbox style="mso-next-textbox:#_x0000_s1036">
              <w:txbxContent>
                <w:p w:rsidR="00D610AA" w:rsidRPr="006C2CF8" w:rsidRDefault="00D610AA" w:rsidP="00D610AA">
                  <w:pPr>
                    <w:jc w:val="center"/>
                    <w:rPr>
                      <w:rFonts w:ascii="Comic Sans MS" w:hAnsi="Comic Sans MS"/>
                      <w:b/>
                    </w:rPr>
                  </w:pPr>
                  <w:r w:rsidRPr="006C2CF8">
                    <w:rPr>
                      <w:rFonts w:ascii="Comic Sans MS" w:hAnsi="Comic Sans MS"/>
                      <w:b/>
                    </w:rPr>
                    <w:t>Avant 1850</w:t>
                  </w:r>
                </w:p>
              </w:txbxContent>
            </v:textbox>
          </v:shape>
        </w:pict>
      </w:r>
      <w:r w:rsidRPr="006C2CF8">
        <w:rPr>
          <w:rFonts w:ascii="Comic Sans MS" w:hAnsi="Comic Sans MS"/>
          <w:b/>
          <w:noProof/>
          <w:u w:val="single"/>
        </w:rPr>
        <w:pict>
          <v:rect id="_x0000_s1031" style="position:absolute;margin-left:-42.2pt;margin-top:2.3pt;width:782.65pt;height:393.2pt;z-index:251654656" filled="f"/>
        </w:pict>
      </w:r>
    </w:p>
    <w:p w:rsidR="00D610AA" w:rsidRPr="006C2CF8" w:rsidRDefault="00D610AA" w:rsidP="00D610AA">
      <w:pPr>
        <w:rPr>
          <w:rFonts w:ascii="Comic Sans MS" w:hAnsi="Comic Sans MS"/>
        </w:rPr>
      </w:pPr>
    </w:p>
    <w:p w:rsidR="00D610AA" w:rsidRPr="006C2CF8" w:rsidRDefault="006C2CF8" w:rsidP="00D610AA">
      <w:pPr>
        <w:rPr>
          <w:rFonts w:ascii="Comic Sans MS" w:hAnsi="Comic Sans MS"/>
          <w:b/>
          <w:u w:val="single"/>
        </w:rPr>
      </w:pPr>
      <w:r w:rsidRPr="006C2CF8">
        <w:rPr>
          <w:rFonts w:ascii="Comic Sans MS" w:hAnsi="Comic Sans MS"/>
          <w:noProof/>
          <w:u w:val="single"/>
        </w:rPr>
        <w:pict>
          <v:shape id="_x0000_s1033" type="#_x0000_t75" style="position:absolute;margin-left:-7.65pt;margin-top:8.95pt;width:54pt;height:47.95pt;z-index:-251659776">
            <v:imagedata r:id="rId5" o:title="blanc"/>
          </v:shape>
        </w:pict>
      </w:r>
    </w:p>
    <w:p w:rsidR="00D610AA" w:rsidRPr="006C2CF8" w:rsidRDefault="00D610AA" w:rsidP="00D610AA">
      <w:pPr>
        <w:rPr>
          <w:rFonts w:ascii="Comic Sans MS" w:hAnsi="Comic Sans MS"/>
          <w:b/>
          <w:u w:val="single"/>
        </w:rPr>
      </w:pPr>
    </w:p>
    <w:p w:rsidR="00D610AA" w:rsidRPr="006C2CF8" w:rsidRDefault="006C2CF8" w:rsidP="00D610AA">
      <w:pPr>
        <w:rPr>
          <w:rFonts w:ascii="Comic Sans MS" w:hAnsi="Comic Sans MS"/>
          <w:b/>
          <w:u w:val="single"/>
        </w:rPr>
      </w:pPr>
      <w:r w:rsidRPr="006C2CF8">
        <w:rPr>
          <w:rFonts w:ascii="Comic Sans MS" w:hAnsi="Comic Sans MS"/>
          <w:noProof/>
          <w:u w:val="single"/>
        </w:rPr>
        <w:pict>
          <v:shape id="_x0000_s1034" type="#_x0000_t75" style="position:absolute;margin-left:63pt;margin-top:1.6pt;width:54pt;height:47.95pt;z-index:-251658752">
            <v:imagedata r:id="rId5" o:title="blanc"/>
          </v:shape>
        </w:pict>
      </w:r>
    </w:p>
    <w:p w:rsidR="00D610AA" w:rsidRPr="006C2CF8" w:rsidRDefault="00D610AA" w:rsidP="00D610AA">
      <w:pPr>
        <w:rPr>
          <w:rFonts w:ascii="Comic Sans MS" w:hAnsi="Comic Sans MS"/>
          <w:b/>
          <w:u w:val="single"/>
        </w:rPr>
      </w:pPr>
    </w:p>
    <w:p w:rsidR="00D610AA" w:rsidRPr="006C2CF8" w:rsidRDefault="006C2CF8" w:rsidP="00D610AA">
      <w:pPr>
        <w:rPr>
          <w:rFonts w:ascii="Comic Sans MS" w:hAnsi="Comic Sans MS"/>
          <w:b/>
          <w:u w:val="single"/>
        </w:rPr>
      </w:pPr>
      <w:r w:rsidRPr="006C2CF8">
        <w:rPr>
          <w:rFonts w:ascii="Comic Sans MS" w:hAnsi="Comic Sans MS"/>
          <w:b/>
          <w:noProof/>
          <w:u w:val="single"/>
        </w:rPr>
        <w:pict>
          <v:shape id="_x0000_s1038" type="#_x0000_t75" style="position:absolute;margin-left:-7.65pt;margin-top:-.35pt;width:54pt;height:47.95pt;z-index:-251654656">
            <v:imagedata r:id="rId5" o:title="blanc"/>
          </v:shape>
        </w:pict>
      </w:r>
    </w:p>
    <w:p w:rsidR="00D610AA" w:rsidRPr="006C2CF8" w:rsidRDefault="006C2CF8" w:rsidP="00D610AA">
      <w:pPr>
        <w:rPr>
          <w:rFonts w:ascii="Comic Sans MS" w:hAnsi="Comic Sans MS"/>
          <w:b/>
          <w:u w:val="single"/>
        </w:rPr>
      </w:pPr>
      <w:r w:rsidRPr="006C2CF8">
        <w:rPr>
          <w:rFonts w:ascii="Comic Sans MS" w:hAnsi="Comic Sans MS"/>
          <w:noProof/>
          <w:u w:val="single"/>
        </w:rPr>
        <w:pict>
          <v:shape id="_x0000_s1037" type="#_x0000_t75" style="position:absolute;margin-left:63pt;margin-top:24.15pt;width:54pt;height:47.95pt;z-index:-251655680">
            <v:imagedata r:id="rId5" o:title="blanc"/>
          </v:shape>
        </w:pict>
      </w:r>
    </w:p>
    <w:p w:rsidR="00D610AA" w:rsidRPr="006C2CF8" w:rsidRDefault="00D610AA" w:rsidP="00D610AA">
      <w:pPr>
        <w:rPr>
          <w:rFonts w:ascii="Comic Sans MS" w:hAnsi="Comic Sans MS"/>
          <w:b/>
          <w:u w:val="single"/>
        </w:rPr>
      </w:pPr>
    </w:p>
    <w:p w:rsidR="00D610AA" w:rsidRPr="006C2CF8" w:rsidRDefault="006C2CF8" w:rsidP="00D610AA">
      <w:pPr>
        <w:rPr>
          <w:rFonts w:ascii="Comic Sans MS" w:hAnsi="Comic Sans MS"/>
          <w:b/>
          <w:u w:val="single"/>
        </w:rPr>
      </w:pPr>
      <w:r w:rsidRPr="006C2CF8">
        <w:rPr>
          <w:rFonts w:ascii="Comic Sans MS" w:hAnsi="Comic Sans MS"/>
          <w:noProof/>
          <w:u w:val="single"/>
        </w:rPr>
        <w:pict>
          <v:shape id="_x0000_s1032" type="#_x0000_t75" style="position:absolute;margin-left:-7.65pt;margin-top:25.1pt;width:54pt;height:47.95pt;z-index:-251660800">
            <v:imagedata r:id="rId5" o:title="blanc"/>
          </v:shape>
        </w:pict>
      </w:r>
    </w:p>
    <w:p w:rsidR="00D610AA" w:rsidRPr="006C2CF8" w:rsidRDefault="00D610AA" w:rsidP="00D610AA">
      <w:pPr>
        <w:rPr>
          <w:rFonts w:ascii="Comic Sans MS" w:hAnsi="Comic Sans MS"/>
          <w:b/>
          <w:u w:val="single"/>
        </w:rPr>
      </w:pPr>
    </w:p>
    <w:p w:rsidR="00D610AA" w:rsidRPr="006C2CF8" w:rsidRDefault="006C2CF8" w:rsidP="00D610AA">
      <w:pPr>
        <w:rPr>
          <w:rFonts w:ascii="Comic Sans MS" w:hAnsi="Comic Sans MS"/>
          <w:b/>
          <w:u w:val="single"/>
        </w:rPr>
      </w:pPr>
      <w:r w:rsidRPr="006C2CF8">
        <w:rPr>
          <w:rFonts w:ascii="Comic Sans MS" w:hAnsi="Comic Sans MS"/>
          <w:noProof/>
          <w:u w:val="single"/>
        </w:rPr>
        <w:pict>
          <v:shape id="_x0000_s1035" type="#_x0000_t75" style="position:absolute;margin-left:57.35pt;margin-top:23.8pt;width:54pt;height:47.95pt;z-index:-251657728">
            <v:imagedata r:id="rId5" o:title="blanc"/>
          </v:shape>
        </w:pict>
      </w:r>
    </w:p>
    <w:p w:rsidR="00B407F6" w:rsidRPr="00020822" w:rsidRDefault="00B407F6" w:rsidP="002D4CAB">
      <w:pPr>
        <w:spacing w:after="0"/>
        <w:jc w:val="both"/>
        <w:rPr>
          <w:rFonts w:ascii="Comic Sans MS" w:hAnsi="Comic Sans MS"/>
        </w:rPr>
      </w:pPr>
    </w:p>
    <w:sectPr w:rsidR="00B407F6" w:rsidRPr="00020822" w:rsidSect="005C62B0">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18F"/>
    <w:rsid w:val="00020822"/>
    <w:rsid w:val="00174708"/>
    <w:rsid w:val="002D4CAB"/>
    <w:rsid w:val="00567820"/>
    <w:rsid w:val="005C62B0"/>
    <w:rsid w:val="006A382E"/>
    <w:rsid w:val="006C2CF8"/>
    <w:rsid w:val="007C2642"/>
    <w:rsid w:val="00837202"/>
    <w:rsid w:val="00A0571D"/>
    <w:rsid w:val="00AC318F"/>
    <w:rsid w:val="00B407F6"/>
    <w:rsid w:val="00B60051"/>
    <w:rsid w:val="00C83A35"/>
    <w:rsid w:val="00D126A7"/>
    <w:rsid w:val="00D53B8B"/>
    <w:rsid w:val="00D610AA"/>
    <w:rsid w:val="00D741D0"/>
    <w:rsid w:val="00F21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5AD44A-C1E0-431C-B1A0-7B882094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3A3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2089</Characters>
  <Application>Microsoft Office Word</Application>
  <DocSecurity>4</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cp:lastModifiedBy>Gaël Glandieres</cp:lastModifiedBy>
  <cp:revision>2</cp:revision>
  <dcterms:created xsi:type="dcterms:W3CDTF">2017-02-13T21:55:00Z</dcterms:created>
  <dcterms:modified xsi:type="dcterms:W3CDTF">2017-02-13T21:55:00Z</dcterms:modified>
</cp:coreProperties>
</file>