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73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88"/>
        <w:gridCol w:w="6911"/>
        <w:gridCol w:w="1274"/>
        <w:tblGridChange w:id="0">
          <w:tblGrid>
            <w:gridCol w:w="2588"/>
            <w:gridCol w:w="6911"/>
            <w:gridCol w:w="1274"/>
          </w:tblGrid>
        </w:tblGridChange>
      </w:tblGrid>
      <w:tr>
        <w:trPr>
          <w:trHeight w:val="694" w:hRule="atLeast"/>
        </w:trPr>
        <w:tc>
          <w:tcPr>
            <w:vMerge w:val="restart"/>
          </w:tcPr>
          <w:p w:rsidR="00000000" w:rsidDel="00000000" w:rsidP="00000000" w:rsidRDefault="00000000" w:rsidRPr="00000000" w14:paraId="0000000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rFonts w:ascii="Calibri" w:cs="Calibri" w:eastAsia="Calibri" w:hAnsi="Calibri"/>
                <w:b w:val="1"/>
                <w:color w:val="000000"/>
                <w:sz w:val="32"/>
                <w:szCs w:val="32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32"/>
                <w:szCs w:val="32"/>
                <w:rtl w:val="0"/>
              </w:rPr>
              <w:t xml:space="preserve">Séquence S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rFonts w:ascii="Calibri" w:cs="Calibri" w:eastAsia="Calibri" w:hAnsi="Calibri"/>
                <w:b w:val="1"/>
                <w:i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2"/>
                <w:szCs w:val="22"/>
                <w:rtl w:val="0"/>
              </w:rPr>
              <w:t xml:space="preserve">Comment limiter l'impact environnemental du numérique 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6"/>
                <w:szCs w:val="36"/>
                <w:rtl w:val="0"/>
              </w:rPr>
              <w:t xml:space="preserve">Ressources ACTIVITÉ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36"/>
                <w:szCs w:val="36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6"/>
                <w:szCs w:val="3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3333750</wp:posOffset>
                  </wp:positionH>
                  <wp:positionV relativeFrom="paragraph">
                    <wp:posOffset>0</wp:posOffset>
                  </wp:positionV>
                  <wp:extent cx="941070" cy="400837"/>
                  <wp:effectExtent b="0" l="0" r="0" t="0"/>
                  <wp:wrapNone/>
                  <wp:docPr descr="ttp://cache.media.education.gouv.fr/image/Logos/63/3/logo_academie_limoge_web_337633.jpg" id="26" name="image2.jpg"/>
                  <a:graphic>
                    <a:graphicData uri="http://schemas.openxmlformats.org/drawingml/2006/picture">
                      <pic:pic>
                        <pic:nvPicPr>
                          <pic:cNvPr descr="ttp://cache.media.education.gouv.fr/image/Logos/63/3/logo_academie_limoge_web_337633.jpg" id="0" name="image2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4008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0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rFonts w:ascii="Calibri" w:cs="Calibri" w:eastAsia="Calibri" w:hAnsi="Calibri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8"/>
                <w:szCs w:val="28"/>
                <w:rtl w:val="0"/>
              </w:rPr>
              <w:t xml:space="preserve">Cycle 4</w:t>
            </w:r>
          </w:p>
          <w:p w:rsidR="00000000" w:rsidDel="00000000" w:rsidP="00000000" w:rsidRDefault="00000000" w:rsidRPr="00000000" w14:paraId="0000000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rFonts w:ascii="Calibri" w:cs="Calibri" w:eastAsia="Calibri" w:hAnsi="Calibri"/>
                <w:color w:val="00000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6"/>
                <w:szCs w:val="36"/>
                <w:rtl w:val="0"/>
              </w:rPr>
              <w:t xml:space="preserve">4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36"/>
                <w:szCs w:val="36"/>
                <w:rtl w:val="0"/>
              </w:rPr>
              <w:t xml:space="preserve">ème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9" w:hRule="atLeast"/>
        </w:trPr>
        <w:tc>
          <w:tcPr>
            <w:vMerge w:val="continue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0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Quelles sont les solutions existantes permettant de limiter la pollution des data center 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Helvetica Neue" w:cs="Helvetica Neue" w:eastAsia="Helvetica Neue" w:hAnsi="Helvetica Neue"/>
          <w:color w:val="000000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left"/>
        <w:rPr>
          <w:rFonts w:ascii="Quattrocento Sans" w:cs="Quattrocento Sans" w:eastAsia="Quattrocento Sans" w:hAnsi="Quattrocento Sans"/>
          <w:sz w:val="36"/>
          <w:szCs w:val="36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36"/>
          <w:szCs w:val="36"/>
          <w:rtl w:val="0"/>
        </w:rPr>
        <w:t xml:space="preserve">Extrait du guide pratique édité par l’ADEME en janvier 2021 sur la face cachée du numérique.</w:t>
      </w:r>
    </w:p>
    <w:p w:rsidR="00000000" w:rsidDel="00000000" w:rsidP="00000000" w:rsidRDefault="00000000" w:rsidRPr="00000000" w14:paraId="0000000D">
      <w:pPr>
        <w:jc w:val="left"/>
        <w:rPr>
          <w:rFonts w:ascii="Quattrocento Sans" w:cs="Quattrocento Sans" w:eastAsia="Quattrocento Sans" w:hAnsi="Quattrocento San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left"/>
        <w:rPr>
          <w:rFonts w:ascii="Quattrocento Sans" w:cs="Quattrocento Sans" w:eastAsia="Quattrocento Sans" w:hAnsi="Quattrocento Sans"/>
          <w:sz w:val="36"/>
          <w:szCs w:val="36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36"/>
          <w:szCs w:val="36"/>
        </w:rPr>
        <w:drawing>
          <wp:inline distB="114300" distT="114300" distL="114300" distR="114300">
            <wp:extent cx="3152775" cy="6115050"/>
            <wp:effectExtent b="0" l="0" r="0" t="0"/>
            <wp:docPr id="2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6115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left"/>
        <w:rPr>
          <w:rFonts w:ascii="Quattrocento Sans" w:cs="Quattrocento Sans" w:eastAsia="Quattrocento Sans" w:hAnsi="Quattrocento San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left"/>
        <w:rPr>
          <w:rFonts w:ascii="Quattrocento Sans" w:cs="Quattrocento Sans" w:eastAsia="Quattrocento Sans" w:hAnsi="Quattrocento San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left"/>
        <w:rPr>
          <w:rFonts w:ascii="Quattrocento Sans" w:cs="Quattrocento Sans" w:eastAsia="Quattrocento Sans" w:hAnsi="Quattrocento Sans"/>
          <w:sz w:val="36"/>
          <w:szCs w:val="36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36"/>
          <w:szCs w:val="36"/>
        </w:rPr>
        <w:drawing>
          <wp:inline distB="114300" distT="114300" distL="114300" distR="114300">
            <wp:extent cx="3124200" cy="6200775"/>
            <wp:effectExtent b="0" l="0" r="0" t="0"/>
            <wp:docPr id="2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6200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left"/>
        <w:rPr>
          <w:rFonts w:ascii="Quattrocento Sans" w:cs="Quattrocento Sans" w:eastAsia="Quattrocento Sans" w:hAnsi="Quattrocento Sans"/>
          <w:sz w:val="36"/>
          <w:szCs w:val="36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36"/>
          <w:szCs w:val="36"/>
        </w:rPr>
        <w:drawing>
          <wp:inline distB="114300" distT="114300" distL="114300" distR="114300">
            <wp:extent cx="6610350" cy="6810375"/>
            <wp:effectExtent b="0" l="0" r="0" t="0"/>
            <wp:docPr id="3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6810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left"/>
        <w:rPr>
          <w:rFonts w:ascii="Quattrocento Sans" w:cs="Quattrocento Sans" w:eastAsia="Quattrocento Sans" w:hAnsi="Quattrocento Sans"/>
          <w:sz w:val="36"/>
          <w:szCs w:val="36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36"/>
          <w:szCs w:val="36"/>
        </w:rPr>
        <w:drawing>
          <wp:inline distB="114300" distT="114300" distL="114300" distR="114300">
            <wp:extent cx="3228975" cy="5629275"/>
            <wp:effectExtent b="0" l="0" r="0" t="0"/>
            <wp:docPr id="2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5629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Quattrocento Sans" w:cs="Quattrocento Sans" w:eastAsia="Quattrocento Sans" w:hAnsi="Quattrocento Sans"/>
          <w:sz w:val="36"/>
          <w:szCs w:val="36"/>
        </w:rPr>
        <w:drawing>
          <wp:inline distB="114300" distT="114300" distL="114300" distR="114300">
            <wp:extent cx="3028950" cy="2724150"/>
            <wp:effectExtent b="0" l="0" r="0" t="0"/>
            <wp:docPr id="2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724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left"/>
        <w:rPr>
          <w:rFonts w:ascii="Quattrocento Sans" w:cs="Quattrocento Sans" w:eastAsia="Quattrocento Sans" w:hAnsi="Quattrocento San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left"/>
        <w:rPr>
          <w:rFonts w:ascii="Quattrocento Sans" w:cs="Quattrocento Sans" w:eastAsia="Quattrocento Sans" w:hAnsi="Quattrocento Sans"/>
          <w:sz w:val="36"/>
          <w:szCs w:val="36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36"/>
          <w:szCs w:val="36"/>
        </w:rPr>
        <w:drawing>
          <wp:inline distB="114300" distT="114300" distL="114300" distR="114300">
            <wp:extent cx="3076575" cy="2266950"/>
            <wp:effectExtent b="0" l="0" r="0" t="0"/>
            <wp:docPr id="3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266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Quattrocento Sans" w:cs="Quattrocento Sans" w:eastAsia="Quattrocento Sans" w:hAnsi="Quattrocento Sans"/>
          <w:sz w:val="36"/>
          <w:szCs w:val="36"/>
        </w:rPr>
        <w:drawing>
          <wp:inline distB="114300" distT="114300" distL="114300" distR="114300">
            <wp:extent cx="3143250" cy="4724400"/>
            <wp:effectExtent b="0" l="0" r="0" t="0"/>
            <wp:docPr id="3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72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Quattrocento Sans" w:cs="Quattrocento Sans" w:eastAsia="Quattrocento Sans" w:hAnsi="Quattrocento San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Quattrocento Sans" w:cs="Quattrocento Sans" w:eastAsia="Quattrocento Sans" w:hAnsi="Quattrocento Sans"/>
          <w:sz w:val="36"/>
          <w:szCs w:val="36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36"/>
          <w:szCs w:val="36"/>
        </w:rPr>
        <w:drawing>
          <wp:inline distB="114300" distT="114300" distL="114300" distR="114300">
            <wp:extent cx="3048000" cy="4695825"/>
            <wp:effectExtent b="0" l="0" r="0" t="0"/>
            <wp:docPr id="2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695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Quattrocento Sans" w:cs="Quattrocento Sans" w:eastAsia="Quattrocento Sans" w:hAnsi="Quattrocento Sans"/>
          <w:sz w:val="36"/>
          <w:szCs w:val="36"/>
        </w:rPr>
        <w:drawing>
          <wp:inline distB="114300" distT="114300" distL="114300" distR="114300">
            <wp:extent cx="3143250" cy="6486525"/>
            <wp:effectExtent b="0" l="0" r="0" t="0"/>
            <wp:docPr id="3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6486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Quattrocento Sans" w:cs="Quattrocento Sans" w:eastAsia="Quattrocento Sans" w:hAnsi="Quattrocento Sans"/>
          <w:sz w:val="36"/>
          <w:szCs w:val="36"/>
        </w:rPr>
      </w:pPr>
      <w:r w:rsidDel="00000000" w:rsidR="00000000" w:rsidRPr="00000000">
        <w:rPr>
          <w:rtl w:val="0"/>
        </w:rPr>
      </w:r>
    </w:p>
    <w:sectPr>
      <w:headerReference r:id="rId17" w:type="default"/>
      <w:footerReference r:id="rId18" w:type="default"/>
      <w:pgSz w:h="16838" w:w="11906" w:orient="portrait"/>
      <w:pgMar w:bottom="567" w:top="454" w:left="567" w:right="567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left="6480" w:firstLine="0"/>
      <w:rPr>
        <w:rFonts w:ascii="Helvetica Neue" w:cs="Helvetica Neue" w:eastAsia="Helvetica Neue" w:hAnsi="Helvetica Neue"/>
        <w:color w:val="000000"/>
        <w:sz w:val="22"/>
        <w:szCs w:val="22"/>
      </w:rPr>
    </w:pPr>
    <w:r w:rsidDel="00000000" w:rsidR="00000000" w:rsidRPr="00000000">
      <w:rPr>
        <w:rFonts w:ascii="Helvetica Neue" w:cs="Helvetica Neue" w:eastAsia="Helvetica Neue" w:hAnsi="Helvetica Neue"/>
        <w:i w:val="1"/>
        <w:color w:val="000000"/>
        <w:sz w:val="12"/>
        <w:szCs w:val="12"/>
        <w:rtl w:val="0"/>
      </w:rPr>
      <w:t xml:space="preserve">@ Loïc BERNARD-MASSIAS -Jérôme ANTONY – Nathalie VIDAL – Laurent CHASTAIN ERR Technologie 2020-2021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rPr>
        <w:color w:val="000000"/>
        <w:sz w:val="6"/>
        <w:szCs w:val="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rPr>
        <w:color w:val="000000"/>
        <w:sz w:val="4"/>
        <w:szCs w:val="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615CDA"/>
    <w:rPr>
      <w:lang w:eastAsia="en-US" w:val="en-US"/>
    </w:rPr>
  </w:style>
  <w:style w:type="paragraph" w:styleId="Titre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re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re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re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itre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re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r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Lienhypertexte">
    <w:name w:val="Hyperlink"/>
    <w:rsid w:val="00615CDA"/>
    <w:rPr>
      <w:u w:val="single"/>
    </w:rPr>
  </w:style>
  <w:style w:type="table" w:styleId="TableNormal0" w:customStyle="1">
    <w:name w:val="Table Normal"/>
    <w:rsid w:val="00615CDA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orps" w:customStyle="1">
    <w:name w:val="Corps"/>
    <w:rsid w:val="00615CDA"/>
    <w:rPr>
      <w:rFonts w:ascii="Helvetica" w:cs="Arial Unicode MS" w:hAnsi="Helvetica"/>
      <w:color w:val="000000"/>
      <w:sz w:val="22"/>
      <w:szCs w:val="22"/>
    </w:rPr>
  </w:style>
  <w:style w:type="paragraph" w:styleId="tiquettefonce" w:customStyle="1">
    <w:name w:val="Étiquette foncée"/>
    <w:rsid w:val="00615CDA"/>
    <w:pPr>
      <w:jc w:val="center"/>
    </w:pPr>
    <w:rPr>
      <w:rFonts w:ascii="Helvetica Light" w:cs="Arial Unicode MS" w:hAnsi="Helvetica Light"/>
      <w:color w:val="000000"/>
    </w:rPr>
  </w:style>
  <w:style w:type="paragraph" w:styleId="tiquette" w:customStyle="1">
    <w:name w:val="Étiquette"/>
    <w:rsid w:val="00615CDA"/>
    <w:pPr>
      <w:jc w:val="center"/>
    </w:pPr>
    <w:rPr>
      <w:rFonts w:ascii="Helvetica" w:cs="Arial Unicode MS" w:hAnsi="Helvetica"/>
      <w:color w:val="fefefe"/>
    </w:rPr>
  </w:style>
  <w:style w:type="paragraph" w:styleId="Styledetableau2" w:customStyle="1">
    <w:name w:val="Style de tableau 2"/>
    <w:rsid w:val="00615CDA"/>
    <w:rPr>
      <w:rFonts w:ascii="Helvetica" w:cs="Helvetica" w:eastAsia="Helvetica" w:hAnsi="Helvetica"/>
      <w:color w:val="000000"/>
    </w:rPr>
  </w:style>
  <w:style w:type="paragraph" w:styleId="Pardfaut" w:customStyle="1">
    <w:name w:val="Par défaut"/>
    <w:rsid w:val="00615CDA"/>
    <w:rPr>
      <w:rFonts w:ascii="Helvetica" w:cs="Helvetica" w:eastAsia="Helvetica" w:hAnsi="Helvetica"/>
      <w:color w:val="000000"/>
      <w:sz w:val="22"/>
      <w:szCs w:val="22"/>
    </w:rPr>
  </w:style>
  <w:style w:type="table" w:styleId="Grilledutableau">
    <w:name w:val="Table Grid"/>
    <w:basedOn w:val="TableauNormal"/>
    <w:uiPriority w:val="59"/>
    <w:rsid w:val="001B2D0B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1B2D0B"/>
    <w:rPr>
      <w:rFonts w:ascii="Lucida Grande" w:cs="Lucida Grande" w:hAnsi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1B2D0B"/>
    <w:rPr>
      <w:rFonts w:ascii="Lucida Grande" w:cs="Lucida Grande" w:hAnsi="Lucida Grande"/>
      <w:sz w:val="18"/>
      <w:szCs w:val="18"/>
      <w:lang w:eastAsia="en-US" w:val="en-US"/>
    </w:rPr>
  </w:style>
  <w:style w:type="paragraph" w:styleId="En-tte">
    <w:name w:val="header"/>
    <w:basedOn w:val="Normal"/>
    <w:link w:val="En-tteCar"/>
    <w:uiPriority w:val="99"/>
    <w:unhideWhenUsed w:val="1"/>
    <w:rsid w:val="000A73D6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0A73D6"/>
    <w:rPr>
      <w:sz w:val="24"/>
      <w:szCs w:val="24"/>
      <w:lang w:eastAsia="en-US" w:val="en-US"/>
    </w:rPr>
  </w:style>
  <w:style w:type="paragraph" w:styleId="Pieddepage">
    <w:name w:val="footer"/>
    <w:basedOn w:val="Normal"/>
    <w:link w:val="PieddepageCar"/>
    <w:uiPriority w:val="99"/>
    <w:unhideWhenUsed w:val="1"/>
    <w:rsid w:val="000A73D6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0A73D6"/>
    <w:rPr>
      <w:sz w:val="24"/>
      <w:szCs w:val="24"/>
      <w:lang w:eastAsia="en-US" w:val="en-US"/>
    </w:rPr>
  </w:style>
  <w:style w:type="character" w:styleId="lev">
    <w:name w:val="Strong"/>
    <w:basedOn w:val="Policepardfaut"/>
    <w:uiPriority w:val="22"/>
    <w:qFormat w:val="1"/>
    <w:rsid w:val="006E295B"/>
    <w:rPr>
      <w:b w:val="1"/>
      <w:bCs w:val="1"/>
    </w:rPr>
  </w:style>
  <w:style w:type="paragraph" w:styleId="NormalWeb">
    <w:name w:val="Normal (Web)"/>
    <w:basedOn w:val="Normal"/>
    <w:uiPriority w:val="99"/>
    <w:unhideWhenUsed w:val="1"/>
    <w:rsid w:val="00D378C1"/>
    <w:pPr>
      <w:spacing w:after="100" w:afterAutospacing="1" w:before="100" w:beforeAutospacing="1"/>
    </w:pPr>
    <w:rPr>
      <w:lang w:eastAsia="zh-CN" w:val="fr-FR"/>
    </w:rPr>
  </w:style>
  <w:style w:type="paragraph" w:styleId="Paragraphedeliste">
    <w:name w:val="List Paragraph"/>
    <w:basedOn w:val="Normal"/>
    <w:uiPriority w:val="34"/>
    <w:qFormat w:val="1"/>
    <w:rsid w:val="0060111B"/>
    <w:pPr>
      <w:ind w:left="720"/>
      <w:contextualSpacing w:val="1"/>
    </w:pPr>
  </w:style>
  <w:style w:type="character" w:styleId="normaltextrun" w:customStyle="1">
    <w:name w:val="normaltextrun"/>
    <w:basedOn w:val="Policepardfaut"/>
    <w:rsid w:val="00666E84"/>
  </w:style>
  <w:style w:type="character" w:styleId="eop" w:customStyle="1">
    <w:name w:val="eop"/>
    <w:basedOn w:val="Policepardfaut"/>
    <w:rsid w:val="00666E84"/>
  </w:style>
  <w:style w:type="paragraph" w:styleId="paragraph" w:customStyle="1">
    <w:name w:val="paragraph"/>
    <w:basedOn w:val="Normal"/>
    <w:rsid w:val="00666E84"/>
    <w:pPr>
      <w:spacing w:after="100" w:afterAutospacing="1" w:before="100" w:beforeAutospacing="1"/>
    </w:pPr>
    <w:rPr>
      <w:lang w:eastAsia="zh-CN" w:val="fr-FR"/>
    </w:rPr>
  </w:style>
  <w:style w:type="character" w:styleId="apple-converted-space" w:customStyle="1">
    <w:name w:val="apple-converted-space"/>
    <w:basedOn w:val="Policepardfaut"/>
    <w:rsid w:val="00A763D4"/>
  </w:style>
  <w:style w:type="character" w:styleId="pagebreaktextspan" w:customStyle="1">
    <w:name w:val="pagebreaktextspan"/>
    <w:basedOn w:val="Policepardfaut"/>
    <w:rsid w:val="00A763D4"/>
  </w:style>
  <w:style w:type="character" w:styleId="Marquedecommentaire">
    <w:name w:val="annotation reference"/>
    <w:basedOn w:val="Policepardfaut"/>
    <w:uiPriority w:val="99"/>
    <w:semiHidden w:val="1"/>
    <w:unhideWhenUsed w:val="1"/>
    <w:rsid w:val="009523F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 w:val="1"/>
    <w:unhideWhenUsed w:val="1"/>
    <w:rsid w:val="009523F2"/>
    <w:rPr>
      <w:sz w:val="20"/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semiHidden w:val="1"/>
    <w:rsid w:val="009523F2"/>
    <w:rPr>
      <w:lang w:eastAsia="en-US"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 w:val="1"/>
    <w:unhideWhenUsed w:val="1"/>
    <w:rsid w:val="009523F2"/>
    <w:rPr>
      <w:b w:val="1"/>
      <w:bCs w:val="1"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 w:val="1"/>
    <w:rsid w:val="009523F2"/>
    <w:rPr>
      <w:b w:val="1"/>
      <w:bCs w:val="1"/>
      <w:lang w:eastAsia="en-US" w:val="en-US"/>
    </w:rPr>
  </w:style>
  <w:style w:type="paragraph" w:styleId="Sous-titr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character" w:styleId="Mentionnonrsolue">
    <w:name w:val="Unresolved Mention"/>
    <w:basedOn w:val="Policepardfaut"/>
    <w:uiPriority w:val="99"/>
    <w:semiHidden w:val="1"/>
    <w:unhideWhenUsed w:val="1"/>
    <w:rsid w:val="0023366F"/>
    <w:rPr>
      <w:color w:val="605e5c"/>
      <w:shd w:color="auto" w:fill="e1dfdd" w:val="clear"/>
    </w:rPr>
  </w:style>
  <w:style w:type="character" w:styleId="Lienhypertextesuivivisit">
    <w:name w:val="FollowedHyperlink"/>
    <w:basedOn w:val="Policepardfaut"/>
    <w:uiPriority w:val="99"/>
    <w:semiHidden w:val="1"/>
    <w:unhideWhenUsed w:val="1"/>
    <w:rsid w:val="0051612D"/>
    <w:rPr>
      <w:color w:val="ff00ff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9.png"/><Relationship Id="rId13" Type="http://schemas.openxmlformats.org/officeDocument/2006/relationships/image" Target="media/image6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3.png"/><Relationship Id="rId17" Type="http://schemas.openxmlformats.org/officeDocument/2006/relationships/header" Target="header1.xml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1.xml"/><Relationship Id="rId7" Type="http://schemas.openxmlformats.org/officeDocument/2006/relationships/image" Target="media/image2.jp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2fI9FmxhZRzGNbW9+06XfmpA8rQ==">AMUW2mVxLPcqEFbsjYnRK5ymUxfjSVL430n7bOxB+wOCHS5mL1ktEHvFNOhp2fhkOs/qJG1H1shbHc+UkKjwuP0w3V0ObOJ9S2TiUeIXrfckDeNA5iCGCLJQpMPV8B9p9XoJEa1E+p+0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2021-04-15T07:01:00Z</dcterms:created>
  <dc:creator>Emmanuel Berthumeyrie</dc:creator>
</cp:coreProperties>
</file>