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55" w:rsidRDefault="0051347A">
      <w:pPr>
        <w:pStyle w:val="Corps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5010520</wp:posOffset>
            </wp:positionH>
            <wp:positionV relativeFrom="page">
              <wp:posOffset>293225</wp:posOffset>
            </wp:positionV>
            <wp:extent cx="907106" cy="38600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106" cy="386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85C55" w:rsidRDefault="00885C55">
      <w:pPr>
        <w:pStyle w:val="Corps"/>
      </w:pPr>
    </w:p>
    <w:p w:rsidR="00885C55" w:rsidRDefault="00885C55">
      <w:pPr>
        <w:pStyle w:val="Corps"/>
      </w:pPr>
    </w:p>
    <w:p w:rsidR="00885C55" w:rsidRDefault="00885C55">
      <w:pPr>
        <w:pStyle w:val="Corps"/>
      </w:pPr>
    </w:p>
    <w:p w:rsidR="00885C55" w:rsidRDefault="0051347A">
      <w:pPr>
        <w:pStyle w:val="Corps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217805</wp:posOffset>
                </wp:positionH>
                <wp:positionV relativeFrom="page">
                  <wp:posOffset>1193875</wp:posOffset>
                </wp:positionV>
                <wp:extent cx="7125335" cy="91821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335" cy="918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201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6"/>
                              <w:gridCol w:w="5479"/>
                              <w:gridCol w:w="4796"/>
                            </w:tblGrid>
                            <w:tr w:rsidR="00885C5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9"/>
                              </w:trPr>
                              <w:tc>
                                <w:tcPr>
                                  <w:tcW w:w="640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85C55" w:rsidRDefault="0051347A">
                                  <w:pPr>
                                    <w:pStyle w:val="Styledetableau2"/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Comp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tences d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velopp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es en activit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85C55" w:rsidRDefault="0051347A">
                                  <w:pPr>
                                    <w:pStyle w:val="Styledetableau2"/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Connaissances associ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885C5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6"/>
                              </w:trPr>
                              <w:tc>
                                <w:tcPr>
                                  <w:tcW w:w="925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85C55" w:rsidRDefault="0051347A">
                                  <w:pPr>
                                    <w:pStyle w:val="Styledetableau2"/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CT 2.4</w:t>
                                  </w:r>
                                </w:p>
                              </w:tc>
                              <w:tc>
                                <w:tcPr>
                                  <w:tcW w:w="54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885C55" w:rsidRDefault="0051347A">
                                  <w:pPr>
                                    <w:pStyle w:val="Pardfaut"/>
                                    <w:spacing w:after="20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 xml:space="preserve">Associer des solutions techniques 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des fonctions.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85C55" w:rsidRDefault="0051347A">
                                  <w:pPr>
                                    <w:pStyle w:val="Pardfaut"/>
                                    <w:spacing w:after="20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Analyse fonctionnelle syst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mique</w:t>
                                  </w:r>
                                </w:p>
                              </w:tc>
                            </w:tr>
                          </w:tbl>
                          <w:p w:rsidR="00000000" w:rsidRDefault="0051347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7.15pt;margin-top:94pt;width:561.05pt;height:72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0ClgEAABoDAAAOAAAAZHJzL2Uyb0RvYy54bWysUstu2zAQvBfoPxC815KspnYEy0GAIEWB&#10;og2Q9gMoirRYiA/sMpb8913SslO0tyIXcpfkzuzMcnc325EdFaDxruXVquRMOel74w4t//nj8cOW&#10;M4zC9WL0TrX8pJDf7d+/202hUWs/+LFXwAjEYTOFlg8xhqYoUA7KClz5oBxdag9WRErhUPQgJkK3&#10;Y7Euy0/F5KEP4KVCpNOH8yXfZ3ytlYzftUYV2dhy6i3mFfLapbXY70RzABEGI5c2xH90YYVxRHqF&#10;ehBRsBcw/0BZI8Gj13ElvS281kaqrIHUVOVfap4HEVTWQuZguNqEbwcrvx2fgJmeZldu6s3HaltX&#10;nDlhaVbn7u4hMt/9IieTWVPAhmqewxMsGVKYlM8abNqpis3Z4NPVYDVHJulwU61v6vqGM0l3t9V2&#10;XeUJFK/VATB+Vt6yFLQcEm1CFcevGImRnl6eUJK6OfOnKM7dnKXUl047359I3vjFkWVp/JcALkG3&#10;BIkDw/1L9I8m8yTAc/nCQwPI9MtnSRP+M8+vXr/0/jcAAAD//wMAUEsDBBQABgAIAAAAIQC/PwAc&#10;4AAAAAsBAAAPAAAAZHJzL2Rvd25yZXYueG1sTI9BT4NAEIXvJv6HzZh4Me1SqASRpTEmvZmYogd7&#10;28LIouwsYbcF/fVOT/U47315816xmW0vTjj6zpGC1TICgVS7pqNWwfvbdpGB8EFTo3tHqOAHPWzK&#10;66tC542baIenKrSCQ8jnWoEJYcil9LVBq/3SDUjsfbrR6sDn2Mpm1BOH217GUZRKqzviD0YP+Gyw&#10;/q6OVsH29aND+pW7u4dscl91vK/My6DU7c389Agi4BwuMJzrc3UoudPBHanxoleQrBMmWc8y3nQG&#10;VvfpGsSBrSROQZaF/L+h/AMAAP//AwBQSwECLQAUAAYACAAAACEAtoM4kv4AAADhAQAAEwAAAAAA&#10;AAAAAAAAAAAAAAAAW0NvbnRlbnRfVHlwZXNdLnhtbFBLAQItABQABgAIAAAAIQA4/SH/1gAAAJQB&#10;AAALAAAAAAAAAAAAAAAAAC8BAABfcmVscy8ucmVsc1BLAQItABQABgAIAAAAIQAZyA0ClgEAABoD&#10;AAAOAAAAAAAAAAAAAAAAAC4CAABkcnMvZTJvRG9jLnhtbFBLAQItABQABgAIAAAAIQC/PwAc4AAA&#10;AAs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1201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6"/>
                        <w:gridCol w:w="5479"/>
                        <w:gridCol w:w="4796"/>
                      </w:tblGrid>
                      <w:tr w:rsidR="00885C5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9"/>
                        </w:trPr>
                        <w:tc>
                          <w:tcPr>
                            <w:tcW w:w="640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85C55" w:rsidRDefault="0051347A">
                            <w:pPr>
                              <w:pStyle w:val="Styledetableau2"/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Comp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tences d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velopp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es en activit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9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85C55" w:rsidRDefault="0051347A">
                            <w:pPr>
                              <w:pStyle w:val="Styledetableau2"/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Connaissances associ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es</w:t>
                            </w:r>
                          </w:p>
                        </w:tc>
                      </w:tr>
                      <w:tr w:rsidR="00885C5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6"/>
                        </w:trPr>
                        <w:tc>
                          <w:tcPr>
                            <w:tcW w:w="925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85C55" w:rsidRDefault="0051347A">
                            <w:pPr>
                              <w:pStyle w:val="Styledetableau2"/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CT 2.4</w:t>
                            </w:r>
                          </w:p>
                        </w:tc>
                        <w:tc>
                          <w:tcPr>
                            <w:tcW w:w="54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885C55" w:rsidRDefault="0051347A">
                            <w:pPr>
                              <w:pStyle w:val="Pardfaut"/>
                              <w:spacing w:after="20"/>
                            </w:pP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 xml:space="preserve">Associer des solutions techniques 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 xml:space="preserve">à 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des fonctions.</w:t>
                            </w:r>
                          </w:p>
                        </w:tc>
                        <w:tc>
                          <w:tcPr>
                            <w:tcW w:w="4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85C55" w:rsidRDefault="0051347A">
                            <w:pPr>
                              <w:pStyle w:val="Pardfaut"/>
                              <w:spacing w:after="20"/>
                            </w:pP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Analyse fonctionnelle syst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mique</w:t>
                            </w:r>
                          </w:p>
                        </w:tc>
                      </w:tr>
                    </w:tbl>
                    <w:p w:rsidR="00000000" w:rsidRDefault="0051347A"/>
                  </w:txbxContent>
                </v:textbox>
                <w10:wrap anchorx="page" anchory="page"/>
              </v:rect>
            </w:pict>
          </mc:Fallback>
        </mc:AlternateContent>
      </w:r>
    </w:p>
    <w:p w:rsidR="00885C55" w:rsidRDefault="00885C55">
      <w:pPr>
        <w:pStyle w:val="Corps"/>
      </w:pPr>
    </w:p>
    <w:p w:rsidR="00885C55" w:rsidRDefault="00885C55">
      <w:pPr>
        <w:pStyle w:val="Corps"/>
      </w:pPr>
    </w:p>
    <w:p w:rsidR="00885C55" w:rsidRDefault="0051347A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-167219</wp:posOffset>
                </wp:positionH>
                <wp:positionV relativeFrom="line">
                  <wp:posOffset>226006</wp:posOffset>
                </wp:positionV>
                <wp:extent cx="6915949" cy="130917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949" cy="13091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85C55" w:rsidRDefault="0051347A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Lors de la s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ance pr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dente, vous avez analys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é 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le fonctionnement g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ral des lampes. Vous avez pu voir que pour 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clairer, cette lampe est constitu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 de divers 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ments importants et assurant des fonctions techniques: Quels sont ces 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ments 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importants et quel est leur r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ô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le?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3.2pt;margin-top:17.8pt;width:544.6pt;height:103.1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both"/>
                      </w:pPr>
                      <w:r>
                        <w:rPr>
                          <w:rFonts w:ascii="Euphemia UCAS" w:hAnsi="Euphemia UCAS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Lors de la s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ance pr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c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dente, vous avez analys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le fonctionnement g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n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 xml:space="preserve">ral des lampes. Vous avez pu voir que pour 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clairer, cette lampe est constitu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 xml:space="preserve">e de divers 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 xml:space="preserve">ments importants et assurant des fonctions techniques: Quels sont ces 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ments importants et quel est leur r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ô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le?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 w:rsidR="00885C55" w:rsidRDefault="00885C55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885C55" w:rsidRDefault="00885C55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885C55" w:rsidRDefault="00885C55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885C55" w:rsidRDefault="00885C55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885C55" w:rsidRDefault="00885C55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885C55" w:rsidRDefault="0051347A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  <w:r>
        <w:rPr>
          <w:rFonts w:ascii="Euphemia UCAS" w:eastAsia="Euphemia UCAS" w:hAnsi="Euphemia UCAS" w:cs="Euphemia UCAS"/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-154520</wp:posOffset>
                </wp:positionH>
                <wp:positionV relativeFrom="line">
                  <wp:posOffset>233425</wp:posOffset>
                </wp:positionV>
                <wp:extent cx="6903250" cy="16606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250" cy="1660601"/>
                        </a:xfrm>
                        <a:prstGeom prst="roundRect">
                          <a:avLst>
                            <a:gd name="adj" fmla="val 4102"/>
                          </a:avLst>
                        </a:prstGeom>
                        <a:noFill/>
                        <a:ln w="12700" cap="flat">
                          <a:solidFill>
                            <a:srgbClr val="000000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885C55" w:rsidRDefault="0051347A">
                            <w:pPr>
                              <w:pStyle w:val="tiquettefonce"/>
                              <w:jc w:val="left"/>
                            </w:pPr>
                            <w:r>
                              <w:rPr>
                                <w:rFonts w:ascii="Euphemia UCAS" w:hAnsi="Euphemia UCAS"/>
                              </w:rPr>
                              <w:t>Hypoth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è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ses: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543.6pt;height:130.8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 adj="886">
                <v:fill on="f"/>
                <v:stroke filltype="solid" color="#000000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 foncée"/>
                        <w:jc w:val="left"/>
                      </w:pPr>
                      <w:r>
                        <w:rPr>
                          <w:rFonts w:ascii="Euphemia UCAS" w:hAnsi="Euphemia UCAS"/>
                          <w:rtl w:val="0"/>
                          <w:lang w:val="fr-FR"/>
                        </w:rPr>
                        <w:t>Hypoth</w:t>
                      </w:r>
                      <w:r>
                        <w:rPr>
                          <w:rFonts w:ascii="Euphemia UCAS" w:hAnsi="Euphemia UCAS" w:hint="default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Euphemia UCAS" w:hAnsi="Euphemia UCAS"/>
                          <w:rtl w:val="0"/>
                          <w:lang w:val="fr-FR"/>
                        </w:rPr>
                        <w:t>ses:</w:t>
                      </w:r>
                      <w:r/>
                    </w:p>
                  </w:txbxContent>
                </v:textbox>
                <w10:wrap type="none" side="bothSides" anchorx="margin"/>
              </v:roundrect>
            </w:pict>
          </mc:Fallback>
        </mc:AlternateContent>
      </w:r>
    </w:p>
    <w:p w:rsidR="00885C55" w:rsidRDefault="00885C55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885C55" w:rsidRDefault="00885C55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885C55" w:rsidRDefault="00885C55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885C55" w:rsidRDefault="00885C55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885C55" w:rsidRDefault="00885C55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885C55" w:rsidRDefault="00885C55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885C55" w:rsidRDefault="00885C55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885C55" w:rsidRDefault="0051347A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-167219</wp:posOffset>
                </wp:positionH>
                <wp:positionV relativeFrom="line">
                  <wp:posOffset>304101</wp:posOffset>
                </wp:positionV>
                <wp:extent cx="6915950" cy="127076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950" cy="12707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85C55" w:rsidRDefault="0051347A">
                            <w:pPr>
                              <w:pStyle w:val="Corps"/>
                              <w:spacing w:line="288" w:lineRule="auto"/>
                              <w:jc w:val="both"/>
                              <w:rPr>
                                <w:rFonts w:ascii="Euphemia UCAS" w:eastAsia="Euphemia UCAS" w:hAnsi="Euphemia UCAS" w:cs="Euphemia UCAS"/>
                                <w:b/>
                                <w:bCs/>
                                <w:color w:val="3F3F3F"/>
                                <w:u w:val="single"/>
                              </w:rPr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  <w:u w:val="single"/>
                              </w:rPr>
                              <w:t>Travail demand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  <w:u w:val="single"/>
                              </w:rPr>
                              <w:t>:</w:t>
                            </w:r>
                          </w:p>
                          <w:p w:rsidR="00885C55" w:rsidRDefault="0051347A">
                            <w:pPr>
                              <w:pStyle w:val="Corps"/>
                              <w:spacing w:line="288" w:lineRule="auto"/>
                              <w:jc w:val="both"/>
                              <w:rPr>
                                <w:rFonts w:ascii="Euphemia UCAS" w:eastAsia="Euphemia UCAS" w:hAnsi="Euphemia UCAS" w:cs="Euphemia UCAS"/>
                              </w:rPr>
                            </w:pPr>
                            <w:r>
                              <w:rPr>
                                <w:rFonts w:ascii="Euphemia UCAS" w:hAnsi="Euphemia UCAS"/>
                              </w:rPr>
                              <w:t xml:space="preserve">1) A partir du dossier technique de la lampe dynamo, associe </w:t>
                            </w:r>
                            <w:r>
                              <w:rPr>
                                <w:rFonts w:ascii="Euphemia UCAS" w:hAnsi="Euphemia UCAS"/>
                              </w:rPr>
                              <w:t xml:space="preserve">à 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chaque fonction technique une solution technique en compl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</w:rPr>
                              <w:t xml:space="preserve">tant le fichier 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« 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Travail activit</w:t>
                            </w:r>
                            <w:r>
                              <w:rPr>
                                <w:rFonts w:ascii="Euphemia UCAS" w:hAnsi="Euphemia UCAS"/>
                              </w:rPr>
                              <w:t xml:space="preserve">é 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2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 »</w:t>
                            </w:r>
                          </w:p>
                          <w:p w:rsidR="00885C55" w:rsidRDefault="0051347A">
                            <w:pPr>
                              <w:pStyle w:val="Corps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</w:rPr>
                              <w:t>2) Faire de m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ê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me pour la lampe solaire.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13.2pt;margin-top:23.9pt;width:544.6pt;height:100.1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line="288" w:lineRule="auto"/>
                        <w:jc w:val="both"/>
                        <w:rPr>
                          <w:rFonts w:ascii="Euphemia UCAS" w:cs="Euphemia UCAS" w:hAnsi="Euphemia UCAS" w:eastAsia="Euphemia UCAS"/>
                          <w:b w:val="1"/>
                          <w:bCs w:val="1"/>
                          <w:color w:val="3f3f3f"/>
                          <w:u w:val="single"/>
                        </w:rPr>
                      </w:pPr>
                      <w:r>
                        <w:rPr>
                          <w:rFonts w:ascii="Euphemia UCAS" w:hAnsi="Euphemia UCAS"/>
                          <w:b w:val="1"/>
                          <w:bCs w:val="1"/>
                          <w:color w:val="3f3f3f"/>
                          <w:u w:val="single"/>
                          <w:rtl w:val="0"/>
                          <w:lang w:val="fr-FR"/>
                        </w:rPr>
                        <w:t>Travail demand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color w:val="3f3f3f"/>
                          <w:u w:val="single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color w:val="3f3f3f"/>
                          <w:u w:val="single"/>
                          <w:rtl w:val="0"/>
                          <w:lang w:val="fr-FR"/>
                        </w:rPr>
                        <w:t>:</w:t>
                      </w:r>
                    </w:p>
                    <w:p>
                      <w:pPr>
                        <w:pStyle w:val="Corps"/>
                        <w:spacing w:line="288" w:lineRule="auto"/>
                        <w:jc w:val="both"/>
                        <w:rPr>
                          <w:rFonts w:ascii="Euphemia UCAS" w:cs="Euphemia UCAS" w:hAnsi="Euphemia UCAS" w:eastAsia="Euphemia UCAS"/>
                        </w:rPr>
                      </w:pPr>
                      <w:r>
                        <w:rPr>
                          <w:rFonts w:ascii="Euphemia UCAS" w:hAnsi="Euphemia UCAS"/>
                          <w:rtl w:val="0"/>
                          <w:lang w:val="fr-FR"/>
                        </w:rPr>
                        <w:t xml:space="preserve">1) A partir du dossier technique de la lampe dynamo, associe </w:t>
                      </w:r>
                      <w:r>
                        <w:rPr>
                          <w:rFonts w:ascii="Euphemia UCAS" w:hAnsi="Euphemia UCAS" w:hint="default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Euphemia UCAS" w:hAnsi="Euphemia UCAS"/>
                          <w:rtl w:val="0"/>
                          <w:lang w:val="fr-FR"/>
                        </w:rPr>
                        <w:t>chaque fonction technique une solution technique en compl</w:t>
                      </w:r>
                      <w:r>
                        <w:rPr>
                          <w:rFonts w:ascii="Euphemia UCAS" w:hAnsi="Euphemia UCAS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rtl w:val="0"/>
                          <w:lang w:val="fr-FR"/>
                        </w:rPr>
                        <w:t xml:space="preserve">tant le fichier </w:t>
                      </w:r>
                      <w:r>
                        <w:rPr>
                          <w:rFonts w:ascii="Euphemia UCAS" w:hAnsi="Euphemia UCAS" w:hint="default"/>
                          <w:rtl w:val="0"/>
                          <w:lang w:val="fr-FR"/>
                        </w:rPr>
                        <w:t>« </w:t>
                      </w:r>
                      <w:r>
                        <w:rPr>
                          <w:rFonts w:ascii="Euphemia UCAS" w:hAnsi="Euphemia UCAS"/>
                          <w:rtl w:val="0"/>
                          <w:lang w:val="fr-FR"/>
                        </w:rPr>
                        <w:t>Travail activit</w:t>
                      </w:r>
                      <w:r>
                        <w:rPr>
                          <w:rFonts w:ascii="Euphemia UCAS" w:hAnsi="Euphemia UCAS" w:hint="default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Euphemia UCAS" w:hAnsi="Euphemia UCAS"/>
                          <w:rtl w:val="0"/>
                          <w:lang w:val="fr-FR"/>
                        </w:rPr>
                        <w:t>2</w:t>
                      </w:r>
                      <w:r>
                        <w:rPr>
                          <w:rFonts w:ascii="Euphemia UCAS" w:hAnsi="Euphemia UCAS" w:hint="default"/>
                          <w:rtl w:val="0"/>
                          <w:lang w:val="fr-FR"/>
                        </w:rPr>
                        <w:t> »</w:t>
                      </w:r>
                    </w:p>
                    <w:p>
                      <w:pPr>
                        <w:pStyle w:val="Corps"/>
                        <w:spacing w:line="288" w:lineRule="auto"/>
                        <w:jc w:val="both"/>
                      </w:pPr>
                      <w:r>
                        <w:rPr>
                          <w:rFonts w:ascii="Euphemia UCAS" w:hAnsi="Euphemia UCAS"/>
                          <w:rtl w:val="0"/>
                          <w:lang w:val="fr-FR"/>
                        </w:rPr>
                        <w:t>2) Faire de m</w:t>
                      </w:r>
                      <w:r>
                        <w:rPr>
                          <w:rFonts w:ascii="Euphemia UCAS" w:hAnsi="Euphemia UCAS" w:hint="default"/>
                          <w:rtl w:val="0"/>
                          <w:lang w:val="fr-FR"/>
                        </w:rPr>
                        <w:t>ê</w:t>
                      </w:r>
                      <w:r>
                        <w:rPr>
                          <w:rFonts w:ascii="Euphemia UCAS" w:hAnsi="Euphemia UCAS"/>
                          <w:rtl w:val="0"/>
                          <w:lang w:val="fr-FR"/>
                        </w:rPr>
                        <w:t>me pour la lampe solaire.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 w:rsidR="00885C55" w:rsidRDefault="00885C55">
      <w:pPr>
        <w:pStyle w:val="Corps"/>
      </w:pPr>
    </w:p>
    <w:p w:rsidR="00885C55" w:rsidRDefault="00885C55">
      <w:pPr>
        <w:pStyle w:val="Corps"/>
      </w:pPr>
    </w:p>
    <w:p w:rsidR="00885C55" w:rsidRDefault="00885C55">
      <w:pPr>
        <w:pStyle w:val="Corps"/>
      </w:pPr>
    </w:p>
    <w:p w:rsidR="00885C55" w:rsidRDefault="00885C55">
      <w:pPr>
        <w:pStyle w:val="Corps"/>
      </w:pPr>
    </w:p>
    <w:p w:rsidR="00885C55" w:rsidRDefault="0051347A">
      <w:pPr>
        <w:pStyle w:val="Corps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224666</wp:posOffset>
                </wp:positionH>
                <wp:positionV relativeFrom="page">
                  <wp:posOffset>261475</wp:posOffset>
                </wp:positionV>
                <wp:extent cx="7122701" cy="77751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701" cy="777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196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3"/>
                              <w:gridCol w:w="6866"/>
                              <w:gridCol w:w="1487"/>
                            </w:tblGrid>
                            <w:tr w:rsidR="00885C5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7"/>
                              </w:trPr>
                              <w:tc>
                                <w:tcPr>
                                  <w:tcW w:w="284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85C55" w:rsidRDefault="0051347A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quence 12</w:t>
                                  </w:r>
                                </w:p>
                                <w:p w:rsidR="00885C55" w:rsidRDefault="0051347A">
                                  <w:pPr>
                                    <w:pStyle w:val="Pardfaut"/>
                                    <w:spacing w:after="240" w:line="340" w:lineRule="atLeast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Comment produire et stocker de l'</w:t>
                                  </w:r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proofErr w:type="spellStart"/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  <w:sz w:val="18"/>
                                      <w:szCs w:val="18"/>
                                      <w:lang w:val="de-DE"/>
                                    </w:rPr>
                                    <w:t>nergie</w:t>
                                  </w:r>
                                  <w:proofErr w:type="spellEnd"/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lectrique ? </w:t>
                                  </w:r>
                                </w:p>
                              </w:tc>
                              <w:tc>
                                <w:tcPr>
                                  <w:tcW w:w="686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85C55" w:rsidRDefault="0051347A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36"/>
                                      <w:szCs w:val="36"/>
                                    </w:rPr>
                                    <w:t>ACTIVITE N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36"/>
                                      <w:szCs w:val="36"/>
                                    </w:rPr>
                                    <w:t>°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85C55" w:rsidRDefault="0051347A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sz w:val="28"/>
                                      <w:szCs w:val="28"/>
                                      <w:lang w:val="en-US"/>
                                    </w:rPr>
                                    <w:t>Cycle 4</w:t>
                                  </w:r>
                                </w:p>
                                <w:p w:rsidR="00885C55" w:rsidRDefault="00885C55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85C55" w:rsidRDefault="0051347A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me</w:t>
                                  </w:r>
                                </w:p>
                              </w:tc>
                            </w:tr>
                            <w:tr w:rsidR="00885C55" w:rsidRPr="0051347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8"/>
                              </w:trPr>
                              <w:tc>
                                <w:tcPr>
                                  <w:tcW w:w="2843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885C55" w:rsidRDefault="00885C55"/>
                              </w:tc>
                              <w:tc>
                                <w:tcPr>
                                  <w:tcW w:w="68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85C55" w:rsidRDefault="0051347A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22"/>
                                      <w:szCs w:val="22"/>
                                    </w:rPr>
                                    <w:t xml:space="preserve">Produire, distribuer et convertir une 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22"/>
                                      <w:szCs w:val="22"/>
                                    </w:rPr>
                                    <w:t>nergie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85C55" w:rsidRPr="0051347A" w:rsidRDefault="00885C55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Pr="0051347A" w:rsidRDefault="0051347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7.7pt;margin-top:20.6pt;width:560.85pt;height:61.2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BTlAEAABoDAAAOAAAAZHJzL2Uyb0RvYy54bWysUttq4zAQfS/0H4TeG196cTFxSiC0FJbd&#10;QrsfIMtSrGJdGKmx8/c7kp20dN+WfZFmJM2Zc85o/TDpgRwEeGVNQ4tVTokw3HbK7Bv6++3x6p4S&#10;H5jp2GCNaOhRePqwubxYj64Wpe3t0AkgCGJ8PbqG9iG4Oss874VmfmWdMHgpLWgWMIV91gEbEV0P&#10;WZnnd9looXNgufAeT3fzJd0kfCkFD7+k9CKQoaHILaQV0trGNdusWb0H5nrFFxrsH1hopgw2PUPt&#10;WGDkA9RfUFpxsN7KsOJWZ1ZKxUXSgGqK/Jua1545kbSgOd6dbfL/D5b/PLwAUR3OLq+uq5vi/rqk&#10;xDCNs5rZbSEQ276jk9Gs0fkaa17dCyyZxzAqnyTouGMVmZLBx7PBYgqE42FVlGWVF5RwvKuq6ra4&#10;jaDZZ7UDH56E1SQGDYXYNqKyww8f5qenJ1gX2cz9YxSmdkpSbk5MW9sdUd7wbNCyOP5TAKegXYLY&#10;w7vtR7CPKvWJgHP50gcHkJgunyVO+GueXn1+6c0fAAAA//8DAFBLAwQUAAYACAAAACEAE0tbH+EA&#10;AAAKAQAADwAAAGRycy9kb3ducmV2LnhtbEyPwW7CMBBE70j9B2uRekHFSYCUpnFQVYlbpYq0B7iZ&#10;eBuHxusoNiTt19ec6G1WM5p5m29G07IL9q6xJCCeR8CQKqsaqgV8fmwf1sCcl6RkawkF/KCDTXE3&#10;yWWm7EA7vJS+ZqGEXCYFaO+7jHNXaTTSzW2HFLwv2xvpw9nXXPVyCOWm5UkUpdzIhsKClh2+aqy+&#10;y7MRsH3fN0i/fDd7Wg/2VCWHUr91QtxPx5dnYB5HfwvDFT+gQxGYjvZMyrFWwGK1DEkByzgBdvXj&#10;1WMM7BhUukiBFzn//0LxBwAA//8DAFBLAQItABQABgAIAAAAIQC2gziS/gAAAOEBAAATAAAAAAAA&#10;AAAAAAAAAAAAAABbQ29udGVudF9UeXBlc10ueG1sUEsBAi0AFAAGAAgAAAAhADj9If/WAAAAlAEA&#10;AAsAAAAAAAAAAAAAAAAALwEAAF9yZWxzLy5yZWxzUEsBAi0AFAAGAAgAAAAhAI8QQFOUAQAAGgMA&#10;AA4AAAAAAAAAAAAAAAAALgIAAGRycy9lMm9Eb2MueG1sUEsBAi0AFAAGAAgAAAAhABNLWx/hAAAA&#10;Cg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1196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3"/>
                        <w:gridCol w:w="6866"/>
                        <w:gridCol w:w="1487"/>
                      </w:tblGrid>
                      <w:tr w:rsidR="00885C5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7"/>
                        </w:trPr>
                        <w:tc>
                          <w:tcPr>
                            <w:tcW w:w="284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85C55" w:rsidRDefault="0051347A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quence 12</w:t>
                            </w:r>
                          </w:p>
                          <w:p w:rsidR="00885C55" w:rsidRDefault="0051347A">
                            <w:pPr>
                              <w:pStyle w:val="Pardfaut"/>
                              <w:spacing w:after="240" w:line="340" w:lineRule="atLeast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i/>
                                <w:iCs/>
                                <w:sz w:val="18"/>
                                <w:szCs w:val="18"/>
                              </w:rPr>
                              <w:t>Comment produire et stocker de l'</w:t>
                            </w:r>
                            <w:r>
                              <w:rPr>
                                <w:rFonts w:ascii="Euphemia UCAS" w:hAnsi="Euphemia UCAS"/>
                                <w:i/>
                                <w:iCs/>
                                <w:sz w:val="18"/>
                                <w:szCs w:val="18"/>
                              </w:rPr>
                              <w:t>é</w:t>
                            </w:r>
                            <w:proofErr w:type="spellStart"/>
                            <w:r>
                              <w:rPr>
                                <w:rFonts w:ascii="Euphemia UCAS" w:hAnsi="Euphemia UCAS"/>
                                <w:i/>
                                <w:iCs/>
                                <w:sz w:val="18"/>
                                <w:szCs w:val="18"/>
                                <w:lang w:val="de-DE"/>
                              </w:rPr>
                              <w:t>nergie</w:t>
                            </w:r>
                            <w:proofErr w:type="spellEnd"/>
                            <w:r>
                              <w:rPr>
                                <w:rFonts w:ascii="Euphemia UCAS" w:hAnsi="Euphemia UCAS"/>
                                <w:i/>
                                <w:i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Euphemia UCAS" w:hAnsi="Euphemia UCAS"/>
                                <w:i/>
                                <w:iCs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lectrique ? </w:t>
                            </w:r>
                          </w:p>
                        </w:tc>
                        <w:tc>
                          <w:tcPr>
                            <w:tcW w:w="686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85C55" w:rsidRDefault="0051347A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sz w:val="36"/>
                                <w:szCs w:val="36"/>
                              </w:rPr>
                              <w:t>ACTIVITE N</w:t>
                            </w:r>
                            <w:r>
                              <w:rPr>
                                <w:rFonts w:ascii="Euphemia UCAS" w:hAnsi="Euphemia UCAS"/>
                                <w:sz w:val="36"/>
                                <w:szCs w:val="36"/>
                              </w:rPr>
                              <w:t>°</w:t>
                            </w:r>
                            <w:r>
                              <w:rPr>
                                <w:rFonts w:ascii="Euphemia UCAS" w:hAnsi="Euphemia UCAS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87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85C55" w:rsidRDefault="0051347A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8"/>
                                <w:szCs w:val="28"/>
                                <w:lang w:val="en-US"/>
                              </w:rPr>
                              <w:t>Cycle 4</w:t>
                            </w:r>
                          </w:p>
                          <w:p w:rsidR="00885C55" w:rsidRDefault="00885C55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sz w:val="10"/>
                                <w:szCs w:val="10"/>
                              </w:rPr>
                            </w:pPr>
                          </w:p>
                          <w:p w:rsidR="00885C55" w:rsidRDefault="0051347A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36"/>
                                <w:szCs w:val="36"/>
                              </w:rPr>
                              <w:t>è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36"/>
                                <w:szCs w:val="36"/>
                              </w:rPr>
                              <w:t>me</w:t>
                            </w:r>
                          </w:p>
                        </w:tc>
                      </w:tr>
                      <w:tr w:rsidR="00885C55" w:rsidRPr="0051347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8"/>
                        </w:trPr>
                        <w:tc>
                          <w:tcPr>
                            <w:tcW w:w="2843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885C55" w:rsidRDefault="00885C55"/>
                        </w:tc>
                        <w:tc>
                          <w:tcPr>
                            <w:tcW w:w="68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85C55" w:rsidRDefault="0051347A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sz w:val="22"/>
                                <w:szCs w:val="22"/>
                              </w:rPr>
                              <w:t xml:space="preserve">Produire, distribuer et convertir une </w:t>
                            </w:r>
                            <w:r>
                              <w:rPr>
                                <w:rFonts w:ascii="Euphemia UCAS" w:hAnsi="Euphemia UCAS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22"/>
                                <w:szCs w:val="22"/>
                              </w:rPr>
                              <w:t>nergie</w:t>
                            </w:r>
                          </w:p>
                        </w:tc>
                        <w:tc>
                          <w:tcPr>
                            <w:tcW w:w="1487" w:type="dxa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885C55" w:rsidRPr="0051347A" w:rsidRDefault="00885C55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000000" w:rsidRPr="0051347A" w:rsidRDefault="0051347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224916</wp:posOffset>
                </wp:positionH>
                <wp:positionV relativeFrom="page">
                  <wp:posOffset>1863448</wp:posOffset>
                </wp:positionV>
                <wp:extent cx="7110225" cy="8619384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0225" cy="86193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7.7pt;margin-top:146.7pt;width:559.9pt;height:678.7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 w:rsidR="00885C55" w:rsidRDefault="00885C55">
      <w:pPr>
        <w:pStyle w:val="Corps"/>
      </w:pPr>
    </w:p>
    <w:p w:rsidR="00885C55" w:rsidRDefault="00885C55">
      <w:pPr>
        <w:pStyle w:val="Corps"/>
      </w:pPr>
    </w:p>
    <w:p w:rsidR="00885C55" w:rsidRDefault="00885C55">
      <w:pPr>
        <w:pStyle w:val="Corps"/>
      </w:pPr>
    </w:p>
    <w:p w:rsidR="00885C55" w:rsidRDefault="00885C55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</w:p>
    <w:p w:rsidR="00885C55" w:rsidRDefault="00885C55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</w:p>
    <w:p w:rsidR="00885C55" w:rsidRDefault="00885C55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</w:p>
    <w:p w:rsidR="00885C55" w:rsidRDefault="00885C55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</w:p>
    <w:p w:rsidR="00885C55" w:rsidRDefault="00885C55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</w:p>
    <w:p w:rsidR="00885C55" w:rsidRDefault="00885C55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</w:p>
    <w:p w:rsidR="00885C55" w:rsidRDefault="0051347A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  <w:r>
        <w:rPr>
          <w:rFonts w:ascii="Euphemia UCAS" w:hAnsi="Euphemia UCAS"/>
          <w:i/>
          <w:iCs/>
          <w:sz w:val="24"/>
          <w:szCs w:val="24"/>
        </w:rPr>
        <w:t xml:space="preserve"> </w:t>
      </w:r>
    </w:p>
    <w:p w:rsidR="00885C55" w:rsidRDefault="00885C55">
      <w:pPr>
        <w:pStyle w:val="Corps"/>
      </w:pPr>
    </w:p>
    <w:p w:rsidR="00885C55" w:rsidRDefault="00885C55">
      <w:pPr>
        <w:pStyle w:val="Corps"/>
      </w:pPr>
      <w:bookmarkStart w:id="0" w:name="_GoBack"/>
    </w:p>
    <w:bookmarkEnd w:id="0"/>
    <w:p w:rsidR="00885C55" w:rsidRDefault="00885C55">
      <w:pPr>
        <w:pStyle w:val="Corps"/>
      </w:pPr>
    </w:p>
    <w:p w:rsidR="00885C55" w:rsidRDefault="00885C55">
      <w:pPr>
        <w:pStyle w:val="Corps"/>
      </w:pPr>
    </w:p>
    <w:p w:rsidR="00885C55" w:rsidRDefault="00885C55">
      <w:pPr>
        <w:pStyle w:val="Corps"/>
      </w:pPr>
    </w:p>
    <w:p w:rsidR="00885C55" w:rsidRDefault="00885C55">
      <w:pPr>
        <w:pStyle w:val="Corps"/>
      </w:pPr>
    </w:p>
    <w:p w:rsidR="00885C55" w:rsidRDefault="00885C55">
      <w:pPr>
        <w:pStyle w:val="Corps"/>
      </w:pPr>
    </w:p>
    <w:p w:rsidR="00885C55" w:rsidRDefault="0051347A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-154305</wp:posOffset>
                </wp:positionH>
                <wp:positionV relativeFrom="line">
                  <wp:posOffset>76910</wp:posOffset>
                </wp:positionV>
                <wp:extent cx="6903085" cy="2181225"/>
                <wp:effectExtent l="0" t="0" r="12065" b="28575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085" cy="2181225"/>
                        </a:xfrm>
                        <a:prstGeom prst="roundRect">
                          <a:avLst>
                            <a:gd name="adj" fmla="val 3123"/>
                          </a:avLst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885C55" w:rsidRDefault="0051347A">
                            <w:pPr>
                              <w:pStyle w:val="tiquettefonce"/>
                              <w:jc w:val="left"/>
                            </w:pPr>
                            <w:r>
                              <w:rPr>
                                <w:rFonts w:ascii="Euphemia UCAS" w:hAnsi="Euphemia UCAS"/>
                              </w:rPr>
                              <w:t>Bilan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1" style="position:absolute;margin-left:-12.15pt;margin-top:6.05pt;width:543.55pt;height:171.7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MgJwIAAD8EAAAOAAAAZHJzL2Uyb0RvYy54bWysU9tu2zAMfR+wfxD0vviSunGNOEXRIMOA&#10;YSvW7QNkWYpV6DZJiZO/HyW7aba9DXuRRFE84jkk1/cnJdGROS+MbnGxyDFimppe6H2Lf3zffagx&#10;8oHonkijWYvPzOP7zft369E2rDSDkT1zCEC0b0bb4iEE22SZpwNTxC+MZRqc3DhFAphun/WOjICu&#10;ZFbm+W02GtdbZyjzHm63kxNvEj7njIavnHsWkGwx5BbS6tLaxTXbrEmzd8QOgs5pkH/IQhGh4dML&#10;1JYEgg5O/AWlBHXGGx4W1KjMcC4oSxyATZH/weZ5IJYlLiCOtxeZ/P+DpV+OTw6JHmqXr5arm6Iu&#10;7zDSREGtpuweXECmewElo1ij9Q3EPNsnN1sejpH5iTsVd4hCpyTw+SIwOwVE4fL2Ll/mdYURBV9Z&#10;1EVZVhE1ewu3zoePzCgUDy125qD7b/HziE2On31IMvdzjqR/wYgrCUU7EomWRbmcAee3AP0KGQO1&#10;2QkpU9WlRiPQLlc5NAYl0Hxckukfb6To48MY4t2+e5QOAX6Lq2VVV7spGWkHMt2uihxAJiLz80Tq&#10;N5yYxpb4YQpJrhhCGiUCzIAUqsU3gHNBkjp6Wepi4B3ho/yT4PEUTt0p1S6JGG8605+hniM0dIv9&#10;zwNxDCP5SUPHVHkdiYZrw10b3bWhD+rRAN8CI6LpYGBkJmm0eTgEw8UlnenLOTfo0kR8nqg4Btd2&#10;evU295tfAAAA//8DAFBLAwQUAAYACAAAACEAIQ6Mcd4AAAALAQAADwAAAGRycy9kb3ducmV2Lnht&#10;bEyPQWrDMBBF94XcQUygu0S2k5jgWg5toXRTKHVyAMWaWKbWyFhK7N6+k1W7HP7jz/vlYXa9uOEY&#10;Ok8K0nUCAqnxpqNWwen4ttqDCFGT0b0nVPCDAQ7V4qHUhfETfeGtjq3gEgqFVmBjHAopQ2PR6bD2&#10;AxJnFz86HfkcW2lGPXG562WWJLl0uiP+YPWArxab7/rqFLgP2k80+kut8Whf/Em+b9NPpR6X8/MT&#10;iIhz/IPhrs/qULHT2V/JBNErWGXbDaMcZCmIO5DkGY85K9jsdjnIqpT/N1S/AAAA//8DAFBLAQIt&#10;ABQABgAIAAAAIQC2gziS/gAAAOEBAAATAAAAAAAAAAAAAAAAAAAAAABbQ29udGVudF9UeXBlc10u&#10;eG1sUEsBAi0AFAAGAAgAAAAhADj9If/WAAAAlAEAAAsAAAAAAAAAAAAAAAAALwEAAF9yZWxzLy5y&#10;ZWxzUEsBAi0AFAAGAAgAAAAhAKD8YyAnAgAAPwQAAA4AAAAAAAAAAAAAAAAALgIAAGRycy9lMm9E&#10;b2MueG1sUEsBAi0AFAAGAAgAAAAhACEOjHHeAAAACwEAAA8AAAAAAAAAAAAAAAAAgQQAAGRycy9k&#10;b3ducmV2LnhtbFBLBQYAAAAABAAEAPMAAACMBQAAAAA=&#10;" filled="f" strokecolor="#53585f" strokeweight="1pt">
                <v:stroke opacity="46517f" miterlimit="4" joinstyle="miter"/>
                <v:textbox inset="4pt,4pt,4pt,4pt">
                  <w:txbxContent>
                    <w:p w:rsidR="00885C55" w:rsidRDefault="0051347A">
                      <w:pPr>
                        <w:pStyle w:val="tiquettefonce"/>
                        <w:jc w:val="left"/>
                      </w:pPr>
                      <w:r>
                        <w:rPr>
                          <w:rFonts w:ascii="Euphemia UCAS" w:hAnsi="Euphemia UCAS"/>
                        </w:rPr>
                        <w:t>Bilan</w:t>
                      </w:r>
                      <w:r>
                        <w:t>:</w:t>
                      </w: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885C55" w:rsidRDefault="00885C55">
      <w:pPr>
        <w:pStyle w:val="Corps"/>
      </w:pPr>
    </w:p>
    <w:p w:rsidR="00885C55" w:rsidRDefault="00885C55">
      <w:pPr>
        <w:pStyle w:val="Corps"/>
      </w:pPr>
    </w:p>
    <w:p w:rsidR="00885C55" w:rsidRDefault="00885C55">
      <w:pPr>
        <w:pStyle w:val="Corps"/>
      </w:pPr>
    </w:p>
    <w:p w:rsidR="00885C55" w:rsidRDefault="00885C55">
      <w:pPr>
        <w:pStyle w:val="Corps"/>
      </w:pPr>
    </w:p>
    <w:p w:rsidR="00885C55" w:rsidRDefault="00885C55">
      <w:pPr>
        <w:pStyle w:val="Corps"/>
      </w:pPr>
    </w:p>
    <w:p w:rsidR="00885C55" w:rsidRDefault="00885C55">
      <w:pPr>
        <w:pStyle w:val="Corps"/>
      </w:pPr>
    </w:p>
    <w:p w:rsidR="00885C55" w:rsidRDefault="0051347A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4443020</wp:posOffset>
                </wp:positionH>
                <wp:positionV relativeFrom="line">
                  <wp:posOffset>1156335</wp:posOffset>
                </wp:positionV>
                <wp:extent cx="2422390" cy="189602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390" cy="1896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85C55" w:rsidRDefault="0051347A">
                            <w:pPr>
                              <w:pStyle w:val="Corps"/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@ Arnaud CHANET-Jérôme ANTONY-ERR Technologie 2015-2016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349.85pt;margin-top:91.05pt;width:190.75pt;height:14.9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Ut3AEAAKsDAAAOAAAAZHJzL2Uyb0RvYy54bWysU8GO2yAQvVfqPyDujR0nTbJWnNWqq60q&#10;Ve1Ku/0AgiGmAoYCiZ2/74CdbNTequZAmIF5M+/xvL0fjCYn4YMC29D5rKREWA6tsoeG/nh9+rCh&#10;JERmW6bBioaeRaD3u/fvtr2rRQUd6FZ4giA21L1raBejq4si8E4YFmbghMVDCd6wiKE/FK1nPaIb&#10;XVRluSp68K3zwEUImH0cD+ku40spePwuZRCR6IbibDGvPq/7tBa7LasPnrlO8WkM9g9TGKYsNr1C&#10;PbLIyNGrv6CM4h4CyDjjYAqQUnGROSCbefkHm5eOOZG5oDjBXWUK/w+Wfzs9e6JafLtyvVgv55sF&#10;ymSZwbcap3vwkcD+JyqZxOpdqLHmxT37KQq4TcwH6U36xyoyZIHPV4HFEAnHZLWsqsUdNuB4Nt/c&#10;rcoqgRZv1c6H+FmAIWnTUJ/aJlR2+hriePVyJaUtPCmtMc9qbUmPoNW6TPgMvSQ1G4tvbhkV0W9a&#10;mYYuy/Sb+mubMER2zNQpUR3JpV0c9kPWaXWRYQ/tGbXr0TwNDb+OzAtK9BeLr/Ox3KQp4m3gb4P9&#10;bWCP5hOgP+eUMMs7QHte5n44RpAqE09DjC1RsBSgI7J0k3uT5W7jfOvtG9v9BgAA//8DAFBLAwQU&#10;AAYACAAAACEAFCRrSuAAAAAMAQAADwAAAGRycy9kb3ducmV2LnhtbEyPQU7DMBBF90jcwRokNoja&#10;sWhIQ5wKBSqxpXAANxmStPY4xE4benrcFSxH/+n/N8V6toYdcfS9IwXJQgBDql3TU6vg82NznwHz&#10;QVOjjSNU8IMe1uX1VaHzxp3oHY/b0LJYQj7XCroQhpxzX3dotV+4ASlmX260OsRzbHkz6lMst4ZL&#10;IVJudU9xodMDVh3Wh+1kFbzV0/7lvPx+oPTunB5eq81yXxmlbm/m5ydgAefwB8NFP6pDGZ12bqLG&#10;M6MgXa0eIxqDTCbALoTIEglsp0AmUgAvC/7/ifIXAAD//wMAUEsBAi0AFAAGAAgAAAAhALaDOJL+&#10;AAAA4QEAABMAAAAAAAAAAAAAAAAAAAAAAFtDb250ZW50X1R5cGVzXS54bWxQSwECLQAUAAYACAAA&#10;ACEAOP0h/9YAAACUAQAACwAAAAAAAAAAAAAAAAAvAQAAX3JlbHMvLnJlbHNQSwECLQAUAAYACAAA&#10;ACEAquU1LdwBAACrAwAADgAAAAAAAAAAAAAAAAAuAgAAZHJzL2Uyb0RvYy54bWxQSwECLQAUAAYA&#10;CAAAACEAFCRrSuAAAAAM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:rsidR="00885C55" w:rsidRDefault="0051347A">
                      <w:pPr>
                        <w:pStyle w:val="Corps"/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@ Arnaud CHANET-Jérôme ANTONY-ERR Technologie 2015-2016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885C55">
      <w:headerReference w:type="default" r:id="rId7"/>
      <w:footerReference w:type="default" r:id="rId8"/>
      <w:pgSz w:w="11906" w:h="16838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347A">
      <w:r>
        <w:separator/>
      </w:r>
    </w:p>
  </w:endnote>
  <w:endnote w:type="continuationSeparator" w:id="0">
    <w:p w:rsidR="00000000" w:rsidRDefault="0051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Euphemia UCA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55" w:rsidRDefault="00885C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347A">
      <w:r>
        <w:separator/>
      </w:r>
    </w:p>
  </w:footnote>
  <w:footnote w:type="continuationSeparator" w:id="0">
    <w:p w:rsidR="00000000" w:rsidRDefault="00513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55" w:rsidRDefault="00885C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55"/>
    <w:rsid w:val="0051347A"/>
    <w:rsid w:val="0088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02ED4-2511-4213-A396-761995D2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K47</cp:lastModifiedBy>
  <cp:revision>2</cp:revision>
  <dcterms:created xsi:type="dcterms:W3CDTF">2016-11-20T17:23:00Z</dcterms:created>
  <dcterms:modified xsi:type="dcterms:W3CDTF">2016-11-20T17:24:00Z</dcterms:modified>
</cp:coreProperties>
</file>