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3979444</wp:posOffset>
                </wp:positionH>
                <wp:positionV relativeFrom="line">
                  <wp:posOffset>305377</wp:posOffset>
                </wp:positionV>
                <wp:extent cx="2828983" cy="193639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83" cy="1936392"/>
                          <a:chOff x="0" y="0"/>
                          <a:chExt cx="2828982" cy="1936391"/>
                        </a:xfrm>
                      </wpg:grpSpPr>
                      <pic:pic xmlns:pic="http://schemas.openxmlformats.org/drawingml/2006/picture">
                        <pic:nvPicPr>
                          <pic:cNvPr id="107374182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2700"/>
                            <a:ext cx="2778183" cy="1847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83" cy="1936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3.3pt;margin-top:24.0pt;width:222.8pt;height:152.5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828983,1936391">
                <w10:wrap type="none" side="bothSides" anchorx="margin"/>
                <v:shape id="_x0000_s1027" type="#_x0000_t75" style="position:absolute;left:25400;top:12700;width:2778183;height:1847491;">
                  <v:imagedata r:id="rId5" o:title="pasted-image.png"/>
                </v:shape>
                <v:shape id="_x0000_s1028" type="#_x0000_t75" style="position:absolute;left:0;top:0;width:2828983;height:1936391;">
                  <v:imagedata r:id="rId6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line">
                  <wp:posOffset>292677</wp:posOffset>
                </wp:positionV>
                <wp:extent cx="3857822" cy="159130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822" cy="1591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Une municipalit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vous demande d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implanter dans sa ville une salle de spectacle r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solument moderne, dont les dimensions ne pourront exc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der 100m sur la longueur ou largeur et 25 m sur la hauteur.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.5pt;margin-top:23.0pt;width:303.8pt;height:125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Une municipalit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vous demande d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implanter dans sa ville une salle de spectacle r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solument moderne, dont les dimensions ne pourront exc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der 100m sur la longueur ou largeur et 25 m sur la hauteur.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  <w:r>
        <w:rPr>
          <w:rFonts w:ascii="Euphemia UCAS" w:cs="Euphemia UCAS" w:hAnsi="Euphemia UCAS" w:eastAsia="Euphemia UCAS"/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3240699</wp:posOffset>
                </wp:positionH>
                <wp:positionV relativeFrom="line">
                  <wp:posOffset>228600</wp:posOffset>
                </wp:positionV>
                <wp:extent cx="1170744" cy="3194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44" cy="319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color w:val="fefefe"/>
                                <w:rtl w:val="0"/>
                                <w:lang w:val="fr-FR"/>
                              </w:rPr>
                              <w:t>Entr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fefefe"/>
                                <w:rtl w:val="0"/>
                                <w:lang w:val="fr-FR"/>
                              </w:rPr>
                              <w:t>e de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5.2pt;margin-top:18.0pt;width:92.2pt;height:25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color w:val="fefefe"/>
                          <w:rtl w:val="0"/>
                          <w:lang w:val="fr-FR"/>
                        </w:rPr>
                        <w:t>Entr</w:t>
                      </w:r>
                      <w:r>
                        <w:rPr>
                          <w:b w:val="1"/>
                          <w:bCs w:val="1"/>
                          <w:color w:val="fefef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fefefe"/>
                          <w:rtl w:val="0"/>
                          <w:lang w:val="fr-FR"/>
                        </w:rPr>
                        <w:t>e de Paris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  <w:r>
        <w:rPr>
          <w:rFonts w:ascii="Euphemia UCAS" w:cs="Euphemia UCAS" w:hAnsi="Euphemia UCAS" w:eastAsia="Euphemia UCAS"/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235716</wp:posOffset>
                </wp:positionV>
                <wp:extent cx="6645657" cy="227790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2277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u w:val="single"/>
                                <w:rtl w:val="0"/>
                                <w:lang w:val="fr-FR"/>
                              </w:rPr>
                              <w:t>Travail demand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u w:val="single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Corps"/>
                              <w:jc w:val="both"/>
                            </w:pPr>
                          </w:p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A l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 xml:space="preserve">aide du logiciel GOOGLE SKETCHUP et 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chelle 1:10 vous devez proposer une solution pour r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 xml:space="preserve">pondre 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la demande de cette municipalit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both"/>
                            </w:pPr>
                          </w:p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Vous disposez: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lang w:val="fr-FR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un tutoriel de prise en main de google sketchup,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lang w:val="fr-FR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color w:val="3f3f3f"/>
                                <w:rtl w:val="0"/>
                                <w:lang w:val="fr-FR"/>
                              </w:rPr>
                              <w:t>Du logiciel google sketchup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5pt;margin-top:18.6pt;width:523.3pt;height:179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u w:val="single"/>
                          <w:rtl w:val="0"/>
                          <w:lang w:val="fr-FR"/>
                        </w:rPr>
                        <w:t>Travail demand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u w:val="single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Corps"/>
                        <w:jc w:val="both"/>
                      </w:pPr>
                    </w:p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A l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 xml:space="preserve">aide du logiciel GOOGLE SKETCHUP et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chelle 1:10 vous devez proposer une solution pour r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 xml:space="preserve">pondre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la demande de cette municipalit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both"/>
                      </w:pPr>
                    </w:p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Vous disposez: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lang w:val="fr-FR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un tutoriel de prise en main de google sketchup,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lang w:val="fr-FR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color w:val="3f3f3f"/>
                          <w:rtl w:val="0"/>
                          <w:lang w:val="fr-FR"/>
                        </w:rPr>
                        <w:t>Du logiciel google sketchup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228314</wp:posOffset>
                </wp:positionH>
                <wp:positionV relativeFrom="page">
                  <wp:posOffset>1078866</wp:posOffset>
                </wp:positionV>
                <wp:extent cx="7116128" cy="130137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28" cy="13013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8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24"/>
                              <w:gridCol w:w="5471"/>
                              <w:gridCol w:w="479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type="dxa" w:w="6395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tences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velopp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es en activit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4790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Connaissances associ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type="dxa" w:w="924"/>
                                  <w:tcBorders>
                                    <w:top w:val="single" w:color="000000" w:sz="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CT 2.5</w:t>
                                  </w:r>
                                </w:p>
                              </w:tc>
                              <w:tc>
                                <w:tcPr>
                                  <w:tcW w:type="dxa" w:w="5471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0"/>
                                    <w:left w:type="dxa" w:w="100"/>
                                    <w:bottom w:type="dxa" w:w="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line="16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Imaginer des solutions en r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ponse au besoin.</w:t>
                                  </w:r>
                                </w:p>
                              </w:tc>
                              <w:tc>
                                <w:tcPr>
                                  <w:tcW w:type="dxa" w:w="479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Design. Innovation et cr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it-IT"/>
                                    </w:rPr>
                                    <w:t>ativit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nl-NL"/>
                                    </w:rPr>
                                    <w:t>Veille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. Repr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sentation de solution(Croquis, sch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 xml:space="preserve">mas, algorithmes). 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</w:rPr>
                                    <w:t>alit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augment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e.Objets connect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8.0pt;margin-top:85.0pt;width:560.3pt;height:102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18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24"/>
                        <w:gridCol w:w="5471"/>
                        <w:gridCol w:w="479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8" w:hRule="atLeast"/>
                        </w:trPr>
                        <w:tc>
                          <w:tcPr>
                            <w:tcW w:type="dxa" w:w="6395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tences d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velopp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es en activit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4790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Connaissances associ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1" w:hRule="atLeast"/>
                        </w:trPr>
                        <w:tc>
                          <w:tcPr>
                            <w:tcW w:type="dxa" w:w="924"/>
                            <w:tcBorders>
                              <w:top w:val="single" w:color="000000" w:sz="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CT 2.5</w:t>
                            </w:r>
                          </w:p>
                        </w:tc>
                        <w:tc>
                          <w:tcPr>
                            <w:tcW w:type="dxa" w:w="5471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0"/>
                              <w:left w:type="dxa" w:w="100"/>
                              <w:bottom w:type="dxa" w:w="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line="16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Imaginer des solutions en r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ponse au besoin.</w:t>
                            </w:r>
                          </w:p>
                        </w:tc>
                        <w:tc>
                          <w:tcPr>
                            <w:tcW w:type="dxa" w:w="479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Design. Innovation et cr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ativit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nl-NL"/>
                              </w:rPr>
                              <w:t>Veille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. Repr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sentation de solution(Croquis, sch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 xml:space="preserve">mas, algorithmes). 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</w:rPr>
                              <w:t>alit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augment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e.Objets connect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9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7" w:hRule="atLeast"/>
                              </w:trPr>
                              <w:tc>
                                <w:tcPr>
                                  <w:tcW w:type="dxa" w:w="2843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Euphemia UCAS" w:cs="Euphemia UCAS" w:hAnsi="Euphemia UCAS" w:eastAsia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quence 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>02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Comment am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nager une salle de spectacle</w:t>
                                  </w: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fr-F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6865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  <w:rtl w:val="0"/>
                                    </w:rPr>
                                    <w:t>ACTIVITE N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36"/>
                                      <w:szCs w:val="36"/>
                                      <w:rtl w:val="0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487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Euphemia UCAS" w:cs="Euphemia UCAS" w:hAnsi="Euphemia UCAS" w:eastAsia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Euphemia UCAS" w:cs="Euphemia UCAS" w:hAnsi="Euphemia UCAS" w:eastAsia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  <w:lang w:val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type="dxa" w:w="2843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686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  <w:rtl w:val="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  <w:rtl w:val="0"/>
                                    </w:rPr>
                                    <w:t>nager un espace</w:t>
                                  </w:r>
                                </w:p>
                              </w:tc>
                              <w:tc>
                                <w:tcPr>
                                  <w:tcW w:type="dxa" w:w="1487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7.7pt;margin-top:20.6pt;width:560.8pt;height:61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19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843"/>
                        <w:gridCol w:w="6866"/>
                        <w:gridCol w:w="148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7" w:hRule="atLeast"/>
                        </w:trPr>
                        <w:tc>
                          <w:tcPr>
                            <w:tcW w:type="dxa" w:w="2843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Euphemia UCAS" w:cs="Euphemia UCAS" w:hAnsi="Euphemia UCAS" w:eastAsia="Euphemia UCA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quence 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02</w:t>
                            </w:r>
                          </w:p>
                          <w:p>
                            <w:pPr>
                              <w:pStyle w:val="Style de tableau 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Comment am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nager une salle de spectacle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6865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  <w:rtl w:val="0"/>
                              </w:rPr>
                              <w:t>ACTIVITE N</w:t>
                            </w:r>
                            <w:r>
                              <w:rPr>
                                <w:rFonts w:ascii="Euphemia UCAS" w:hAnsi="Euphemia UCAS" w:hint="default"/>
                                <w:sz w:val="36"/>
                                <w:szCs w:val="36"/>
                                <w:rtl w:val="0"/>
                              </w:rPr>
                              <w:t>°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  <w:rtl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487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Euphemia UCAS" w:cs="Euphemia UCAS" w:hAnsi="Euphemia UCAS" w:eastAsia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Cycle 4</w:t>
                            </w:r>
                          </w:p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Euphemia UCAS" w:cs="Euphemia UCAS" w:hAnsi="Euphemia UCAS" w:eastAsia="Euphemia UCAS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me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8" w:hRule="atLeast"/>
                        </w:trPr>
                        <w:tc>
                          <w:tcPr>
                            <w:tcW w:type="dxa" w:w="2843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686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>Am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>nager un espace</w:t>
                            </w:r>
                          </w:p>
                        </w:tc>
                        <w:tc>
                          <w:tcPr>
                            <w:tcW w:type="dxa" w:w="1487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1887124</wp:posOffset>
                </wp:positionV>
                <wp:extent cx="7110225" cy="8595708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8595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7.7pt;margin-top:148.6pt;width:559.9pt;height:676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4176095</wp:posOffset>
            </wp:positionH>
            <wp:positionV relativeFrom="line">
              <wp:posOffset>285881</wp:posOffset>
            </wp:positionV>
            <wp:extent cx="2301185" cy="497836"/>
            <wp:effectExtent l="0" t="0" r="0" b="0"/>
            <wp:wrapThrough wrapText="bothSides" distL="152400" distR="152400">
              <wp:wrapPolygon edited="1">
                <wp:start x="2745" y="0"/>
                <wp:lineTo x="3039" y="453"/>
                <wp:lineTo x="4346" y="5438"/>
                <wp:lineTo x="4052" y="17673"/>
                <wp:lineTo x="980" y="21449"/>
                <wp:lineTo x="359" y="11933"/>
                <wp:lineTo x="0" y="1662"/>
                <wp:lineTo x="2745" y="0"/>
                <wp:lineTo x="5784" y="0"/>
                <wp:lineTo x="5784" y="4380"/>
                <wp:lineTo x="6699" y="4683"/>
                <wp:lineTo x="6895" y="5136"/>
                <wp:lineTo x="6830" y="7855"/>
                <wp:lineTo x="6307" y="6948"/>
                <wp:lineTo x="5817" y="7250"/>
                <wp:lineTo x="5817" y="8610"/>
                <wp:lineTo x="6830" y="11027"/>
                <wp:lineTo x="7058" y="12537"/>
                <wp:lineTo x="6993" y="15709"/>
                <wp:lineTo x="6601" y="17371"/>
                <wp:lineTo x="5784" y="17824"/>
                <wp:lineTo x="5065" y="16917"/>
                <wp:lineTo x="5196" y="14048"/>
                <wp:lineTo x="5882" y="15256"/>
                <wp:lineTo x="6307" y="14954"/>
                <wp:lineTo x="6405" y="13594"/>
                <wp:lineTo x="5947" y="12235"/>
                <wp:lineTo x="5326" y="10876"/>
                <wp:lineTo x="5098" y="9214"/>
                <wp:lineTo x="5163" y="6495"/>
                <wp:lineTo x="5523" y="4834"/>
                <wp:lineTo x="5784" y="4380"/>
                <wp:lineTo x="5784" y="0"/>
                <wp:lineTo x="7908" y="0"/>
                <wp:lineTo x="7908" y="4531"/>
                <wp:lineTo x="8006" y="4531"/>
                <wp:lineTo x="8039" y="11782"/>
                <wp:lineTo x="8529" y="8308"/>
                <wp:lineTo x="9182" y="8459"/>
                <wp:lineTo x="8594" y="12839"/>
                <wp:lineTo x="9248" y="17371"/>
                <wp:lineTo x="8594" y="17975"/>
                <wp:lineTo x="8006" y="13443"/>
                <wp:lineTo x="8006" y="17673"/>
                <wp:lineTo x="7385" y="17673"/>
                <wp:lineTo x="7451" y="5136"/>
                <wp:lineTo x="7908" y="4531"/>
                <wp:lineTo x="7908" y="0"/>
                <wp:lineTo x="9967" y="0"/>
                <wp:lineTo x="9967" y="8157"/>
                <wp:lineTo x="10261" y="8286"/>
                <wp:lineTo x="10261" y="10120"/>
                <wp:lineTo x="9999" y="10271"/>
                <wp:lineTo x="9869" y="12084"/>
                <wp:lineTo x="10490" y="11933"/>
                <wp:lineTo x="10359" y="10120"/>
                <wp:lineTo x="10261" y="10120"/>
                <wp:lineTo x="10261" y="8286"/>
                <wp:lineTo x="10653" y="8459"/>
                <wp:lineTo x="11045" y="10573"/>
                <wp:lineTo x="11110" y="13745"/>
                <wp:lineTo x="9869" y="14048"/>
                <wp:lineTo x="10097" y="15558"/>
                <wp:lineTo x="10784" y="15407"/>
                <wp:lineTo x="11045" y="14803"/>
                <wp:lineTo x="11045" y="17069"/>
                <wp:lineTo x="10555" y="17824"/>
                <wp:lineTo x="9803" y="17522"/>
                <wp:lineTo x="9379" y="15860"/>
                <wp:lineTo x="9248" y="14048"/>
                <wp:lineTo x="9346" y="10422"/>
                <wp:lineTo x="9771" y="8459"/>
                <wp:lineTo x="9967" y="8157"/>
                <wp:lineTo x="9967" y="0"/>
                <wp:lineTo x="12025" y="0"/>
                <wp:lineTo x="12025" y="4531"/>
                <wp:lineTo x="12156" y="4531"/>
                <wp:lineTo x="12156" y="8308"/>
                <wp:lineTo x="12548" y="8610"/>
                <wp:lineTo x="12581" y="10724"/>
                <wp:lineTo x="12156" y="10724"/>
                <wp:lineTo x="12189" y="15105"/>
                <wp:lineTo x="12548" y="15256"/>
                <wp:lineTo x="12614" y="17673"/>
                <wp:lineTo x="11829" y="17522"/>
                <wp:lineTo x="11568" y="16313"/>
                <wp:lineTo x="11503" y="10724"/>
                <wp:lineTo x="11274" y="10573"/>
                <wp:lineTo x="11208" y="8308"/>
                <wp:lineTo x="11503" y="8308"/>
                <wp:lineTo x="11568" y="5136"/>
                <wp:lineTo x="12025" y="4531"/>
                <wp:lineTo x="12025" y="0"/>
                <wp:lineTo x="13561" y="0"/>
                <wp:lineTo x="13561" y="8157"/>
                <wp:lineTo x="14313" y="8610"/>
                <wp:lineTo x="14280" y="11178"/>
                <wp:lineTo x="13790" y="10724"/>
                <wp:lineTo x="13496" y="11329"/>
                <wp:lineTo x="13398" y="13594"/>
                <wp:lineTo x="13594" y="15105"/>
                <wp:lineTo x="14149" y="15105"/>
                <wp:lineTo x="14313" y="14652"/>
                <wp:lineTo x="14346" y="17220"/>
                <wp:lineTo x="13953" y="17824"/>
                <wp:lineTo x="13333" y="17522"/>
                <wp:lineTo x="12875" y="15709"/>
                <wp:lineTo x="12777" y="11782"/>
                <wp:lineTo x="13071" y="9214"/>
                <wp:lineTo x="13561" y="8157"/>
                <wp:lineTo x="13561" y="0"/>
                <wp:lineTo x="15228" y="0"/>
                <wp:lineTo x="15228" y="4531"/>
                <wp:lineTo x="15326" y="4531"/>
                <wp:lineTo x="15359" y="9214"/>
                <wp:lineTo x="15751" y="8157"/>
                <wp:lineTo x="16274" y="8459"/>
                <wp:lineTo x="16502" y="9969"/>
                <wp:lineTo x="16502" y="17673"/>
                <wp:lineTo x="15881" y="17673"/>
                <wp:lineTo x="15816" y="10876"/>
                <wp:lineTo x="15424" y="11027"/>
                <wp:lineTo x="15326" y="11480"/>
                <wp:lineTo x="15326" y="17673"/>
                <wp:lineTo x="14705" y="17673"/>
                <wp:lineTo x="14770" y="5136"/>
                <wp:lineTo x="15228" y="4531"/>
                <wp:lineTo x="15228" y="0"/>
                <wp:lineTo x="16894" y="0"/>
                <wp:lineTo x="16894" y="4531"/>
                <wp:lineTo x="17613" y="4531"/>
                <wp:lineTo x="17679" y="14048"/>
                <wp:lineTo x="17973" y="15105"/>
                <wp:lineTo x="18430" y="14652"/>
                <wp:lineTo x="18594" y="13141"/>
                <wp:lineTo x="18594" y="4531"/>
                <wp:lineTo x="19313" y="4531"/>
                <wp:lineTo x="19247" y="14652"/>
                <wp:lineTo x="18888" y="16917"/>
                <wp:lineTo x="18398" y="17824"/>
                <wp:lineTo x="17548" y="17522"/>
                <wp:lineTo x="17058" y="15709"/>
                <wp:lineTo x="16894" y="13292"/>
                <wp:lineTo x="16894" y="4531"/>
                <wp:lineTo x="16894" y="0"/>
                <wp:lineTo x="20685" y="0"/>
                <wp:lineTo x="20685" y="8157"/>
                <wp:lineTo x="20783" y="8213"/>
                <wp:lineTo x="20783" y="10876"/>
                <wp:lineTo x="20424" y="11027"/>
                <wp:lineTo x="20326" y="11480"/>
                <wp:lineTo x="20391" y="15407"/>
                <wp:lineTo x="20816" y="15105"/>
                <wp:lineTo x="20979" y="13292"/>
                <wp:lineTo x="20881" y="11178"/>
                <wp:lineTo x="20783" y="10876"/>
                <wp:lineTo x="20783" y="8213"/>
                <wp:lineTo x="21208" y="8459"/>
                <wp:lineTo x="21535" y="10271"/>
                <wp:lineTo x="21535" y="15105"/>
                <wp:lineTo x="21208" y="17220"/>
                <wp:lineTo x="20685" y="17673"/>
                <wp:lineTo x="20326" y="17522"/>
                <wp:lineTo x="20293" y="20694"/>
                <wp:lineTo x="19672" y="21449"/>
                <wp:lineTo x="19672" y="8308"/>
                <wp:lineTo x="20260" y="8610"/>
                <wp:lineTo x="20326" y="9365"/>
                <wp:lineTo x="20685" y="8157"/>
                <wp:lineTo x="20685" y="0"/>
                <wp:lineTo x="2745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185" cy="497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  <w:r>
        <w:rPr>
          <w:rFonts w:ascii="Euphemia UCAS" w:cs="Euphemia UCAS" w:hAnsi="Euphemia UCAS" w:eastAsia="Euphemia UCAS"/>
          <w:i w:val="1"/>
          <w:i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276766</wp:posOffset>
                </wp:positionV>
                <wp:extent cx="6644834" cy="1625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83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Le temps limite pour cette activit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est de 3/4h, Les diff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rentes solutions seront alors propos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es au vote des 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ves en vue d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lire la plus belle salle.</w:t>
                            </w:r>
                          </w:p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Un bonus de notation pourra 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tre mis en jeu pour l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valuation suivante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0.5pt;margin-top:21.8pt;width:523.2pt;height:128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b w:val="1"/>
                          <w:bCs w:val="1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Le temps limite pour cette activit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est de 3/4h, Les diff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rentes solutions seront alors propos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es au vote des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ves en vue d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lire la plus belle salle.</w:t>
                      </w:r>
                    </w:p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Un bonus de notation pourra 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tre mis en jeu pour l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valuation suivante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fr-FR"/>
                        </w:rPr>
                        <w:t>…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976432</wp:posOffset>
                </wp:positionV>
                <wp:extent cx="6645657" cy="1813627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57" cy="1813627"/>
                        </a:xfrm>
                        <a:prstGeom prst="roundRect">
                          <a:avLst>
                            <a:gd name="adj" fmla="val 3756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 foncé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  <w:rtl w:val="0"/>
                                <w:lang w:val="fr-FR"/>
                              </w:rPr>
                              <w:t>Bilan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523.3pt;height:142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adj="811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 foncée"/>
                        <w:jc w:val="left"/>
                      </w:pP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Bilan</w:t>
                      </w:r>
                      <w:r>
                        <w:rPr>
                          <w:rtl w:val="0"/>
                          <w:lang w:val="fr-FR"/>
                        </w:rPr>
                        <w:t>: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4452152</wp:posOffset>
                </wp:positionH>
                <wp:positionV relativeFrom="line">
                  <wp:posOffset>2945382</wp:posOffset>
                </wp:positionV>
                <wp:extent cx="2422390" cy="18960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@ Arnaud CHANET-J</w:t>
                            </w: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0.6pt;margin-top:231.9pt;width:190.7pt;height:1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  <w:lang w:val="fr-FR"/>
                        </w:rPr>
                        <w:t>@ Arnaud CHANET-J</w:t>
                      </w: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  <w:lang w:val="fr-FR"/>
                        </w:rPr>
                        <w:t>me ANTONY-ERR Technologie 2015-2016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8"/>
      <w:footerReference w:type="default" r:id="rId9"/>
      <w:pgSz w:w="11906" w:h="16838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Euphemia UCAS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8" type="#_x0000_t75" style="visibility:visible;width:104.0pt;height:106.0pt;">
        <v:imagedata r:id="rId1" o:title="bullet_metal-cap_2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Étiquette foncée">
    <w:name w:val="Étiquette foncée"/>
    <w:next w:val="Étiquette foncé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