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08A53" w14:textId="77777777" w:rsidR="006B6DA4" w:rsidRDefault="006B6DA4"/>
    <w:tbl>
      <w:tblPr>
        <w:tblStyle w:val="Grilledutableau"/>
        <w:tblW w:w="0" w:type="auto"/>
        <w:jc w:val="center"/>
        <w:tblLook w:val="04A0" w:firstRow="1" w:lastRow="0" w:firstColumn="1" w:lastColumn="0" w:noHBand="0" w:noVBand="1"/>
      </w:tblPr>
      <w:tblGrid>
        <w:gridCol w:w="8926"/>
      </w:tblGrid>
      <w:tr w:rsidR="003C6BF2" w14:paraId="44296249" w14:textId="77777777" w:rsidTr="003C6BF2">
        <w:trPr>
          <w:trHeight w:val="1531"/>
          <w:jc w:val="center"/>
        </w:trPr>
        <w:tc>
          <w:tcPr>
            <w:tcW w:w="8926" w:type="dxa"/>
            <w:shd w:val="clear" w:color="auto" w:fill="D9D9D9" w:themeFill="background1" w:themeFillShade="D9"/>
          </w:tcPr>
          <w:p w14:paraId="4C777A4D" w14:textId="77777777" w:rsidR="003C6BF2" w:rsidRPr="001375A0" w:rsidRDefault="003C6BF2" w:rsidP="001375A0">
            <w:pPr>
              <w:jc w:val="center"/>
              <w:rPr>
                <w:rFonts w:ascii="Garamond" w:hAnsi="Garamond"/>
                <w:sz w:val="16"/>
                <w:szCs w:val="16"/>
              </w:rPr>
            </w:pPr>
          </w:p>
          <w:p w14:paraId="1E9BC83F" w14:textId="77777777" w:rsidR="003C6BF2" w:rsidRPr="001375A0" w:rsidRDefault="003C6BF2" w:rsidP="001375A0">
            <w:pPr>
              <w:shd w:val="clear" w:color="auto" w:fill="D9D9D9" w:themeFill="background1" w:themeFillShade="D9"/>
              <w:jc w:val="center"/>
              <w:rPr>
                <w:rFonts w:ascii="Garamond" w:hAnsi="Garamond"/>
                <w:color w:val="000000" w:themeColor="text1"/>
                <w:sz w:val="36"/>
                <w:szCs w:val="36"/>
              </w:rPr>
            </w:pPr>
            <w:r w:rsidRPr="001375A0">
              <w:rPr>
                <w:rFonts w:ascii="Garamond" w:hAnsi="Garamond"/>
                <w:color w:val="000000" w:themeColor="text1"/>
                <w:sz w:val="36"/>
                <w:szCs w:val="36"/>
              </w:rPr>
              <w:t>INTRODUCTION AU LABORATOIRE</w:t>
            </w:r>
          </w:p>
          <w:p w14:paraId="595DDE6B" w14:textId="4D220B6F" w:rsidR="003C6BF2" w:rsidRPr="001375A0" w:rsidRDefault="003C6BF2" w:rsidP="001375A0">
            <w:pPr>
              <w:shd w:val="clear" w:color="auto" w:fill="D9D9D9" w:themeFill="background1" w:themeFillShade="D9"/>
              <w:jc w:val="center"/>
              <w:rPr>
                <w:rFonts w:ascii="Garamond" w:hAnsi="Garamond"/>
                <w:sz w:val="32"/>
                <w:szCs w:val="32"/>
              </w:rPr>
            </w:pPr>
            <w:r>
              <w:rPr>
                <w:rFonts w:ascii="Garamond" w:hAnsi="Garamond"/>
                <w:sz w:val="32"/>
                <w:szCs w:val="32"/>
              </w:rPr>
              <w:t xml:space="preserve">La sécurité en laboratoire </w:t>
            </w:r>
          </w:p>
          <w:p w14:paraId="012A9E4B" w14:textId="6D635626" w:rsidR="003C6BF2" w:rsidRDefault="003C6BF2" w:rsidP="001375A0">
            <w:pPr>
              <w:shd w:val="clear" w:color="auto" w:fill="D9D9D9" w:themeFill="background1" w:themeFillShade="D9"/>
              <w:jc w:val="center"/>
              <w:rPr>
                <w:rFonts w:ascii="Garamond" w:hAnsi="Garamond"/>
                <w:sz w:val="28"/>
                <w:szCs w:val="28"/>
              </w:rPr>
            </w:pPr>
            <w:r>
              <w:rPr>
                <w:rFonts w:ascii="Garamond" w:hAnsi="Garamond"/>
                <w:sz w:val="28"/>
                <w:szCs w:val="28"/>
              </w:rPr>
              <w:t>Partie (</w:t>
            </w:r>
            <w:r w:rsidR="00912A40">
              <w:rPr>
                <w:rFonts w:ascii="Garamond" w:hAnsi="Garamond"/>
                <w:sz w:val="28"/>
                <w:szCs w:val="28"/>
              </w:rPr>
              <w:t>4/4</w:t>
            </w:r>
            <w:r>
              <w:rPr>
                <w:rFonts w:ascii="Garamond" w:hAnsi="Garamond"/>
                <w:sz w:val="28"/>
                <w:szCs w:val="28"/>
              </w:rPr>
              <w:t>)</w:t>
            </w:r>
          </w:p>
          <w:p w14:paraId="5B075A8B" w14:textId="77777777" w:rsidR="003C6BF2" w:rsidRPr="001375A0" w:rsidRDefault="003C6BF2" w:rsidP="001375A0">
            <w:pPr>
              <w:jc w:val="center"/>
              <w:rPr>
                <w:rFonts w:ascii="Garamond" w:hAnsi="Garamond"/>
                <w:sz w:val="16"/>
                <w:szCs w:val="16"/>
              </w:rPr>
            </w:pPr>
          </w:p>
        </w:tc>
      </w:tr>
    </w:tbl>
    <w:p w14:paraId="02AC5D05" w14:textId="77777777" w:rsidR="001375A0" w:rsidRDefault="001375A0"/>
    <w:p w14:paraId="2AF6BBD4" w14:textId="77777777" w:rsidR="002F5ADF" w:rsidRPr="005D1878" w:rsidRDefault="00CB27B9" w:rsidP="005D1878">
      <w:pPr>
        <w:jc w:val="both"/>
        <w:rPr>
          <w:rFonts w:ascii="Garamond" w:hAnsi="Garamond"/>
        </w:rPr>
      </w:pPr>
      <w:r w:rsidRPr="005D1878">
        <w:rPr>
          <w:rFonts w:ascii="Garamond" w:hAnsi="Garamond"/>
        </w:rPr>
        <w:t>L</w:t>
      </w:r>
      <w:r w:rsidR="00537E18" w:rsidRPr="005D1878">
        <w:rPr>
          <w:rFonts w:ascii="Garamond" w:hAnsi="Garamond"/>
        </w:rPr>
        <w:t xml:space="preserve">a </w:t>
      </w:r>
      <w:r w:rsidR="00E5137F" w:rsidRPr="005D1878">
        <w:rPr>
          <w:rFonts w:ascii="Garamond" w:hAnsi="Garamond"/>
        </w:rPr>
        <w:t xml:space="preserve">sécurité est primordiale en </w:t>
      </w:r>
      <w:r w:rsidR="00537E18" w:rsidRPr="005D1878">
        <w:rPr>
          <w:rFonts w:ascii="Garamond" w:hAnsi="Garamond"/>
        </w:rPr>
        <w:t xml:space="preserve">laboratoire afin </w:t>
      </w:r>
      <w:r w:rsidR="00E5137F" w:rsidRPr="005D1878">
        <w:rPr>
          <w:rFonts w:ascii="Garamond" w:hAnsi="Garamond"/>
        </w:rPr>
        <w:t>que vos manipulations se déroulent</w:t>
      </w:r>
      <w:r w:rsidR="00537E18" w:rsidRPr="005D1878">
        <w:rPr>
          <w:rFonts w:ascii="Garamond" w:hAnsi="Garamond"/>
        </w:rPr>
        <w:t xml:space="preserve"> </w:t>
      </w:r>
      <w:r w:rsidR="002A354A" w:rsidRPr="005D1878">
        <w:rPr>
          <w:rFonts w:ascii="Garamond" w:hAnsi="Garamond"/>
        </w:rPr>
        <w:t>dans de bonnes condition</w:t>
      </w:r>
      <w:r w:rsidR="00E5137F" w:rsidRPr="005D1878">
        <w:rPr>
          <w:rFonts w:ascii="Garamond" w:hAnsi="Garamond"/>
        </w:rPr>
        <w:t>s</w:t>
      </w:r>
      <w:r w:rsidR="002A354A" w:rsidRPr="005D1878">
        <w:rPr>
          <w:rFonts w:ascii="Garamond" w:hAnsi="Garamond"/>
        </w:rPr>
        <w:t>.</w:t>
      </w:r>
      <w:r w:rsidR="00E5137F" w:rsidRPr="005D1878">
        <w:rPr>
          <w:rFonts w:ascii="Garamond" w:hAnsi="Garamond"/>
        </w:rPr>
        <w:t xml:space="preserve"> La connaissance de</w:t>
      </w:r>
      <w:r w:rsidR="00911DA8" w:rsidRPr="005D1878">
        <w:rPr>
          <w:rFonts w:ascii="Garamond" w:hAnsi="Garamond"/>
        </w:rPr>
        <w:t xml:space="preserve"> ces</w:t>
      </w:r>
      <w:r w:rsidR="00E5137F" w:rsidRPr="005D1878">
        <w:rPr>
          <w:rFonts w:ascii="Garamond" w:hAnsi="Garamond"/>
        </w:rPr>
        <w:t xml:space="preserve"> risques </w:t>
      </w:r>
      <w:r w:rsidR="00911DA8" w:rsidRPr="005D1878">
        <w:rPr>
          <w:rFonts w:ascii="Garamond" w:hAnsi="Garamond"/>
        </w:rPr>
        <w:t>et de</w:t>
      </w:r>
      <w:r w:rsidR="00A00954" w:rsidRPr="005D1878">
        <w:rPr>
          <w:rFonts w:ascii="Garamond" w:hAnsi="Garamond"/>
        </w:rPr>
        <w:t xml:space="preserve"> ce</w:t>
      </w:r>
      <w:r w:rsidR="00911DA8" w:rsidRPr="005D1878">
        <w:rPr>
          <w:rFonts w:ascii="Garamond" w:hAnsi="Garamond"/>
        </w:rPr>
        <w:t>s dangers permet de mettre en place des mesures de prévention adaptées.</w:t>
      </w:r>
    </w:p>
    <w:p w14:paraId="694BD84F" w14:textId="77777777" w:rsidR="00CE4190" w:rsidRPr="00CE4190" w:rsidRDefault="00CE4190" w:rsidP="0018179B">
      <w:pPr>
        <w:rPr>
          <w:rFonts w:ascii="Garamond" w:hAnsi="Garamond"/>
          <w:b/>
          <w:bCs/>
        </w:rPr>
      </w:pPr>
    </w:p>
    <w:p w14:paraId="1DB6392D" w14:textId="7C1768EC" w:rsidR="00A00954" w:rsidRPr="00617234" w:rsidRDefault="00A00954" w:rsidP="00617234">
      <w:pPr>
        <w:pStyle w:val="Paragraphedeliste"/>
        <w:numPr>
          <w:ilvl w:val="0"/>
          <w:numId w:val="25"/>
        </w:numPr>
        <w:jc w:val="both"/>
        <w:rPr>
          <w:rFonts w:ascii="Garamond" w:hAnsi="Garamond"/>
          <w:b/>
          <w:bCs/>
          <w:sz w:val="28"/>
          <w:szCs w:val="28"/>
          <w:u w:val="single"/>
        </w:rPr>
      </w:pPr>
      <w:r w:rsidRPr="00617234">
        <w:rPr>
          <w:rFonts w:ascii="Garamond" w:hAnsi="Garamond"/>
          <w:b/>
          <w:bCs/>
          <w:sz w:val="28"/>
          <w:szCs w:val="28"/>
          <w:u w:val="single"/>
        </w:rPr>
        <w:t>Le</w:t>
      </w:r>
      <w:r w:rsidR="005112AD" w:rsidRPr="00617234">
        <w:rPr>
          <w:rFonts w:ascii="Garamond" w:hAnsi="Garamond"/>
          <w:b/>
          <w:bCs/>
          <w:sz w:val="28"/>
          <w:szCs w:val="28"/>
          <w:u w:val="single"/>
        </w:rPr>
        <w:t>s</w:t>
      </w:r>
      <w:r w:rsidRPr="00617234">
        <w:rPr>
          <w:rFonts w:ascii="Garamond" w:hAnsi="Garamond"/>
          <w:b/>
          <w:bCs/>
          <w:sz w:val="28"/>
          <w:szCs w:val="28"/>
          <w:u w:val="single"/>
        </w:rPr>
        <w:t xml:space="preserve"> risques chimiques</w:t>
      </w:r>
    </w:p>
    <w:p w14:paraId="72BC2B17" w14:textId="77777777" w:rsidR="00A00954" w:rsidRDefault="00A00954" w:rsidP="00A00954">
      <w:pPr>
        <w:jc w:val="both"/>
        <w:rPr>
          <w:rFonts w:ascii="Garamond" w:hAnsi="Garamond"/>
        </w:rPr>
      </w:pPr>
    </w:p>
    <w:p w14:paraId="37CE16F4" w14:textId="2D404853" w:rsidR="00A00954" w:rsidRDefault="00A00954" w:rsidP="00A00954">
      <w:pPr>
        <w:ind w:firstLine="360"/>
        <w:jc w:val="both"/>
        <w:rPr>
          <w:rFonts w:ascii="Garamond" w:hAnsi="Garamond"/>
        </w:rPr>
      </w:pPr>
      <w:r>
        <w:rPr>
          <w:rFonts w:ascii="Garamond" w:hAnsi="Garamond"/>
        </w:rPr>
        <w:t xml:space="preserve">Les </w:t>
      </w:r>
      <w:r w:rsidRPr="005E2E17">
        <w:rPr>
          <w:rFonts w:ascii="Garamond" w:hAnsi="Garamond"/>
          <w:b/>
          <w:bCs/>
        </w:rPr>
        <w:t>produits chimiques</w:t>
      </w:r>
      <w:r>
        <w:rPr>
          <w:rFonts w:ascii="Garamond" w:hAnsi="Garamond"/>
        </w:rPr>
        <w:t xml:space="preserve"> représent</w:t>
      </w:r>
      <w:r w:rsidR="00833103">
        <w:rPr>
          <w:rFonts w:ascii="Garamond" w:hAnsi="Garamond"/>
        </w:rPr>
        <w:t>a</w:t>
      </w:r>
      <w:r>
        <w:rPr>
          <w:rFonts w:ascii="Garamond" w:hAnsi="Garamond"/>
        </w:rPr>
        <w:t xml:space="preserve">nt un risque chimique sont généralement associés à une </w:t>
      </w:r>
      <w:r w:rsidRPr="005E2E17">
        <w:rPr>
          <w:rFonts w:ascii="Garamond" w:hAnsi="Garamond"/>
          <w:b/>
          <w:bCs/>
        </w:rPr>
        <w:t xml:space="preserve">étiquette </w:t>
      </w:r>
      <w:r>
        <w:rPr>
          <w:rFonts w:ascii="Garamond" w:hAnsi="Garamond"/>
        </w:rPr>
        <w:t>comportant diverses informations (</w:t>
      </w:r>
      <w:r w:rsidR="008D3C7D">
        <w:rPr>
          <w:rFonts w:ascii="Garamond" w:hAnsi="Garamond"/>
        </w:rPr>
        <w:t xml:space="preserve">nom de l’espèce chimique, concentration, pictogrammes, mention d’avertissement ou de danger). On y retrouve aussi les </w:t>
      </w:r>
      <w:r w:rsidR="008D3C7D" w:rsidRPr="005E2E17">
        <w:rPr>
          <w:rFonts w:ascii="Garamond" w:hAnsi="Garamond"/>
          <w:b/>
          <w:bCs/>
        </w:rPr>
        <w:t>phrases de danger</w:t>
      </w:r>
      <w:r w:rsidR="008D3C7D">
        <w:rPr>
          <w:rFonts w:ascii="Garamond" w:hAnsi="Garamond"/>
        </w:rPr>
        <w:t xml:space="preserve"> (H) et les </w:t>
      </w:r>
      <w:r w:rsidR="008D3C7D" w:rsidRPr="005E2E17">
        <w:rPr>
          <w:rFonts w:ascii="Garamond" w:hAnsi="Garamond"/>
          <w:b/>
          <w:bCs/>
        </w:rPr>
        <w:t>conseils de prudence</w:t>
      </w:r>
      <w:r w:rsidR="008D3C7D">
        <w:rPr>
          <w:rFonts w:ascii="Garamond" w:hAnsi="Garamond"/>
        </w:rPr>
        <w:t xml:space="preserve"> (P).</w:t>
      </w:r>
    </w:p>
    <w:p w14:paraId="78536362" w14:textId="77777777" w:rsidR="008D3C7D" w:rsidRDefault="008D3C7D" w:rsidP="008D3C7D">
      <w:pPr>
        <w:jc w:val="both"/>
        <w:rPr>
          <w:rFonts w:ascii="Garamond" w:hAnsi="Garamond"/>
        </w:rPr>
      </w:pPr>
    </w:p>
    <w:p w14:paraId="7F0B793A" w14:textId="77777777" w:rsidR="0080682D" w:rsidRDefault="001B615A" w:rsidP="008D3C7D">
      <w:pPr>
        <w:ind w:firstLine="360"/>
        <w:jc w:val="both"/>
        <w:rPr>
          <w:rFonts w:ascii="Garamond" w:hAnsi="Garamond"/>
        </w:rPr>
      </w:pPr>
      <w:r>
        <w:rPr>
          <w:rFonts w:ascii="Garamond" w:hAnsi="Garamond"/>
        </w:rPr>
        <w:t xml:space="preserve">Le </w:t>
      </w:r>
      <w:r w:rsidR="006E321F">
        <w:rPr>
          <w:rFonts w:ascii="Garamond" w:hAnsi="Garamond"/>
        </w:rPr>
        <w:t>tableau</w:t>
      </w:r>
      <w:r>
        <w:rPr>
          <w:rFonts w:ascii="Garamond" w:hAnsi="Garamond"/>
        </w:rPr>
        <w:t xml:space="preserve"> ci-dessous présente les 9 pictogrammes de danger des produits chimiques</w:t>
      </w:r>
      <w:r w:rsidR="005930E2">
        <w:rPr>
          <w:rFonts w:ascii="Garamond" w:hAnsi="Garamond"/>
        </w:rPr>
        <w:t>.</w:t>
      </w:r>
    </w:p>
    <w:p w14:paraId="6A6A0FEB" w14:textId="604981F5" w:rsidR="001B615A" w:rsidRDefault="005930E2" w:rsidP="0080682D">
      <w:pPr>
        <w:jc w:val="both"/>
        <w:rPr>
          <w:rFonts w:ascii="Garamond" w:hAnsi="Garamond"/>
        </w:rPr>
      </w:pPr>
      <w:r>
        <w:rPr>
          <w:rFonts w:ascii="Garamond" w:hAnsi="Garamond"/>
        </w:rPr>
        <w:t xml:space="preserve"> </w:t>
      </w:r>
      <w:r w:rsidR="00ED22C7">
        <w:rPr>
          <w:rFonts w:ascii="Garamond" w:hAnsi="Garamond"/>
        </w:rPr>
        <w:t xml:space="preserve">Indiquer la signification du </w:t>
      </w:r>
      <w:r w:rsidR="001B615A">
        <w:rPr>
          <w:rFonts w:ascii="Garamond" w:hAnsi="Garamond"/>
        </w:rPr>
        <w:t>pictogramme</w:t>
      </w:r>
      <w:r w:rsidR="00ED22C7">
        <w:rPr>
          <w:rFonts w:ascii="Garamond" w:hAnsi="Garamond"/>
        </w:rPr>
        <w:t xml:space="preserve">. </w:t>
      </w:r>
    </w:p>
    <w:p w14:paraId="01F18ACF" w14:textId="77777777" w:rsidR="002B5B07" w:rsidRDefault="002B5B07" w:rsidP="008D3C7D">
      <w:pPr>
        <w:ind w:firstLine="360"/>
        <w:jc w:val="both"/>
        <w:rPr>
          <w:rFonts w:ascii="Garamond" w:hAnsi="Garamond"/>
        </w:rPr>
      </w:pPr>
    </w:p>
    <w:tbl>
      <w:tblPr>
        <w:tblStyle w:val="Grilledutableau"/>
        <w:tblW w:w="11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6"/>
        <w:gridCol w:w="222"/>
        <w:gridCol w:w="222"/>
      </w:tblGrid>
      <w:tr w:rsidR="00DC7056" w:rsidRPr="00F71A62" w14:paraId="0AEB63AF" w14:textId="77777777" w:rsidTr="002B5B07">
        <w:tc>
          <w:tcPr>
            <w:tcW w:w="11136" w:type="dxa"/>
          </w:tcPr>
          <w:tbl>
            <w:tblPr>
              <w:tblW w:w="1091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042"/>
              <w:gridCol w:w="1936"/>
              <w:gridCol w:w="6932"/>
            </w:tblGrid>
            <w:tr w:rsidR="006E321F" w14:paraId="5F2F798D" w14:textId="77777777" w:rsidTr="002B5B07">
              <w:tc>
                <w:tcPr>
                  <w:tcW w:w="2042" w:type="dxa"/>
                  <w:tcBorders>
                    <w:top w:val="single" w:sz="4" w:space="0" w:color="000000"/>
                    <w:left w:val="single" w:sz="4" w:space="0" w:color="000000"/>
                    <w:bottom w:val="single" w:sz="4" w:space="0" w:color="000000"/>
                  </w:tcBorders>
                  <w:shd w:val="clear" w:color="auto" w:fill="auto"/>
                  <w:tcMar>
                    <w:left w:w="103" w:type="dxa"/>
                  </w:tcMar>
                </w:tcPr>
                <w:p w14:paraId="2A66D1E9" w14:textId="77777777" w:rsidR="006E321F" w:rsidRPr="00F141BC" w:rsidRDefault="006E321F" w:rsidP="00D04876">
                  <w:pPr>
                    <w:jc w:val="center"/>
                    <w:rPr>
                      <w:sz w:val="32"/>
                      <w:szCs w:val="32"/>
                      <w:lang w:bidi="fr-FR"/>
                    </w:rPr>
                  </w:pPr>
                  <w:r w:rsidRPr="00F141BC">
                    <w:rPr>
                      <w:rFonts w:ascii="BookAntiqua;Book Antiqua" w:hAnsi="BookAntiqua;Book Antiqua" w:cs="BookAntiqua;Book Antiqua"/>
                      <w:b/>
                      <w:bCs/>
                      <w:sz w:val="32"/>
                      <w:szCs w:val="32"/>
                      <w:lang w:bidi="fr-FR"/>
                    </w:rPr>
                    <w:t>Pictogramme</w:t>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458F9FA7" w14:textId="77777777" w:rsidR="006E321F" w:rsidRPr="00F141BC" w:rsidRDefault="006E321F" w:rsidP="00D04876">
                  <w:pPr>
                    <w:jc w:val="center"/>
                    <w:rPr>
                      <w:sz w:val="32"/>
                      <w:szCs w:val="32"/>
                      <w:lang w:bidi="fr-FR"/>
                    </w:rPr>
                  </w:pPr>
                  <w:r w:rsidRPr="00F141BC">
                    <w:rPr>
                      <w:rFonts w:ascii="BookAntiqua;Book Antiqua" w:hAnsi="BookAntiqua;Book Antiqua" w:cs="BookAntiqua;Book Antiqua"/>
                      <w:b/>
                      <w:bCs/>
                      <w:sz w:val="32"/>
                      <w:szCs w:val="32"/>
                      <w:lang w:bidi="fr-FR"/>
                    </w:rPr>
                    <w:t>Signification</w:t>
                  </w: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1ECA981" w14:textId="77777777" w:rsidR="006E321F" w:rsidRPr="00F141BC" w:rsidRDefault="00ED22C7" w:rsidP="00D04876">
                  <w:pPr>
                    <w:jc w:val="center"/>
                    <w:rPr>
                      <w:rFonts w:ascii="BookAntiqua;Book Antiqua" w:hAnsi="BookAntiqua;Book Antiqua" w:cs="BookAntiqua;Book Antiqua"/>
                      <w:b/>
                      <w:bCs/>
                      <w:sz w:val="32"/>
                      <w:szCs w:val="32"/>
                      <w:lang w:bidi="fr-FR"/>
                    </w:rPr>
                  </w:pPr>
                  <w:proofErr w:type="gramStart"/>
                  <w:r>
                    <w:rPr>
                      <w:rFonts w:ascii="BookAntiqua;Book Antiqua" w:hAnsi="BookAntiqua;Book Antiqua" w:cs="BookAntiqua;Book Antiqua"/>
                      <w:b/>
                      <w:bCs/>
                      <w:sz w:val="32"/>
                      <w:szCs w:val="32"/>
                      <w:lang w:bidi="fr-FR"/>
                    </w:rPr>
                    <w:t>Risque</w:t>
                  </w:r>
                  <w:r w:rsidR="006E321F" w:rsidRPr="00F141BC">
                    <w:rPr>
                      <w:rFonts w:ascii="BookAntiqua;Book Antiqua" w:hAnsi="BookAntiqua;Book Antiqua" w:cs="BookAntiqua;Book Antiqua"/>
                      <w:b/>
                      <w:bCs/>
                      <w:sz w:val="32"/>
                      <w:szCs w:val="32"/>
                      <w:lang w:bidi="fr-FR"/>
                    </w:rPr>
                    <w:t xml:space="preserve">  </w:t>
                  </w:r>
                  <w:r w:rsidR="006E321F" w:rsidRPr="00F141BC">
                    <w:rPr>
                      <w:rFonts w:ascii="BookAntiqua;Book Antiqua" w:hAnsi="BookAntiqua;Book Antiqua" w:cs="BookAntiqua;Book Antiqua"/>
                      <w:b/>
                      <w:bCs/>
                      <w:i/>
                      <w:iCs/>
                      <w:sz w:val="32"/>
                      <w:szCs w:val="32"/>
                      <w:lang w:bidi="fr-FR"/>
                    </w:rPr>
                    <w:t>/</w:t>
                  </w:r>
                  <w:proofErr w:type="gramEnd"/>
                  <w:r w:rsidR="006E321F" w:rsidRPr="00F141BC">
                    <w:rPr>
                      <w:rFonts w:ascii="BookAntiqua;Book Antiqua" w:hAnsi="BookAntiqua;Book Antiqua" w:cs="BookAntiqua;Book Antiqua"/>
                      <w:b/>
                      <w:bCs/>
                      <w:i/>
                      <w:iCs/>
                      <w:sz w:val="32"/>
                      <w:szCs w:val="32"/>
                      <w:lang w:bidi="fr-FR"/>
                    </w:rPr>
                    <w:t xml:space="preserve"> </w:t>
                  </w:r>
                  <w:r w:rsidR="006E321F" w:rsidRPr="00F141BC">
                    <w:rPr>
                      <w:rFonts w:ascii="BookAntiqua;Book Antiqua" w:hAnsi="BookAntiqua;Book Antiqua" w:cs="BookAntiqua;Book Antiqua"/>
                      <w:b/>
                      <w:bCs/>
                      <w:sz w:val="32"/>
                      <w:szCs w:val="32"/>
                      <w:highlight w:val="lightGray"/>
                      <w:lang w:bidi="fr-FR"/>
                    </w:rPr>
                    <w:t>Précautions</w:t>
                  </w:r>
                </w:p>
              </w:tc>
            </w:tr>
            <w:tr w:rsidR="006E321F" w14:paraId="00B4BEEC" w14:textId="77777777" w:rsidTr="002B5B07">
              <w:trPr>
                <w:trHeight w:val="1360"/>
              </w:trPr>
              <w:tc>
                <w:tcPr>
                  <w:tcW w:w="2042" w:type="dxa"/>
                  <w:tcBorders>
                    <w:top w:val="single" w:sz="4" w:space="0" w:color="000000"/>
                    <w:left w:val="single" w:sz="4" w:space="0" w:color="000000"/>
                    <w:bottom w:val="single" w:sz="4" w:space="0" w:color="000000"/>
                  </w:tcBorders>
                  <w:shd w:val="clear" w:color="auto" w:fill="auto"/>
                  <w:tcMar>
                    <w:left w:w="103" w:type="dxa"/>
                  </w:tcMar>
                </w:tcPr>
                <w:p w14:paraId="3B56FF33" w14:textId="77777777" w:rsidR="006E321F" w:rsidRDefault="00057733" w:rsidP="0008560D">
                  <w:pPr>
                    <w:jc w:val="center"/>
                    <w:rPr>
                      <w:rFonts w:ascii="BookAntiqua;Book Antiqua" w:hAnsi="BookAntiqua;Book Antiqua" w:cs="BookAntiqua;Book Antiqua"/>
                      <w:b/>
                      <w:bCs/>
                      <w:lang w:bidi="fr-FR"/>
                    </w:rPr>
                  </w:pPr>
                  <w:r>
                    <w:rPr>
                      <w:rFonts w:ascii="BookAntiqua;Book Antiqua" w:hAnsi="BookAntiqua;Book Antiqua" w:cs="BookAntiqua;Book Antiqua"/>
                      <w:b/>
                      <w:bCs/>
                      <w:noProof/>
                      <w:lang w:eastAsia="fr-FR"/>
                    </w:rPr>
                    <w:drawing>
                      <wp:inline distT="0" distB="0" distL="0" distR="0" wp14:anchorId="2CFC7B5A" wp14:editId="6D1502AF">
                        <wp:extent cx="786856" cy="843252"/>
                        <wp:effectExtent l="19050" t="0" r="0" b="0"/>
                        <wp:docPr id="4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786791" cy="843182"/>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13890D5D" w14:textId="77777777" w:rsidR="006E321F" w:rsidRDefault="006E321F" w:rsidP="0008560D">
                  <w:pPr>
                    <w:snapToGrid w:val="0"/>
                    <w:rPr>
                      <w:rFonts w:ascii="BookAntiqua;Book Antiqua" w:hAnsi="BookAntiqua;Book Antiqua" w:cs="BookAntiqua;Book Antiqua"/>
                      <w:b/>
                      <w:bCs/>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BD2675B" w14:textId="77777777" w:rsidR="00B5614F" w:rsidRDefault="00B5614F" w:rsidP="00B5614F">
                  <w:pPr>
                    <w:jc w:val="center"/>
                  </w:pPr>
                  <w:r>
                    <w:t>Le produit pollue.</w:t>
                  </w:r>
                </w:p>
                <w:p w14:paraId="21D3B4E0" w14:textId="77777777" w:rsidR="00B5614F" w:rsidRDefault="00B5614F" w:rsidP="00B5614F">
                  <w:pPr>
                    <w:jc w:val="center"/>
                  </w:pPr>
                  <w:r>
                    <w:t>Il provoque des effets néfastes sur les organismes du milieu aquatique.</w:t>
                  </w:r>
                </w:p>
                <w:p w14:paraId="51CEAC4C" w14:textId="77777777" w:rsidR="006E321F" w:rsidRDefault="00B5614F" w:rsidP="00715D15">
                  <w:pPr>
                    <w:snapToGrid w:val="0"/>
                    <w:jc w:val="center"/>
                    <w:rPr>
                      <w:lang w:bidi="fr-FR"/>
                    </w:rPr>
                  </w:pPr>
                  <w:r w:rsidRPr="00D4618D">
                    <w:rPr>
                      <w:highlight w:val="lightGray"/>
                    </w:rPr>
                    <w:t>Le produit ne doit pas être jeté à l'évier, ni à la poubelle.</w:t>
                  </w:r>
                </w:p>
              </w:tc>
            </w:tr>
            <w:tr w:rsidR="006E321F" w14:paraId="40691ACB" w14:textId="77777777" w:rsidTr="002B5B07">
              <w:trPr>
                <w:trHeight w:val="1360"/>
              </w:trPr>
              <w:tc>
                <w:tcPr>
                  <w:tcW w:w="2042" w:type="dxa"/>
                  <w:tcBorders>
                    <w:top w:val="single" w:sz="4" w:space="0" w:color="000000"/>
                    <w:left w:val="single" w:sz="4" w:space="0" w:color="000000"/>
                    <w:bottom w:val="single" w:sz="4" w:space="0" w:color="000000"/>
                  </w:tcBorders>
                  <w:shd w:val="clear" w:color="auto" w:fill="auto"/>
                  <w:tcMar>
                    <w:left w:w="103" w:type="dxa"/>
                  </w:tcMar>
                </w:tcPr>
                <w:p w14:paraId="310D1902" w14:textId="77777777" w:rsidR="006E321F" w:rsidRDefault="0008560D" w:rsidP="00ED22C7">
                  <w:pPr>
                    <w:jc w:val="center"/>
                    <w:rPr>
                      <w:rFonts w:ascii="Comic Sans MS" w:hAnsi="Comic Sans MS" w:cs="Comic Sans MS"/>
                      <w:sz w:val="22"/>
                      <w:szCs w:val="22"/>
                      <w:lang w:bidi="fr-FR"/>
                    </w:rPr>
                  </w:pPr>
                  <w:r>
                    <w:rPr>
                      <w:rFonts w:ascii="BookAntiqua;Book Antiqua" w:hAnsi="BookAntiqua;Book Antiqua" w:cs="BookAntiqua;Book Antiqua"/>
                      <w:b/>
                      <w:bCs/>
                      <w:noProof/>
                      <w:lang w:eastAsia="fr-FR"/>
                    </w:rPr>
                    <w:drawing>
                      <wp:inline distT="0" distB="0" distL="0" distR="0" wp14:anchorId="5A14EF5B" wp14:editId="702F5298">
                        <wp:extent cx="729525" cy="778883"/>
                        <wp:effectExtent l="19050" t="0" r="0" b="0"/>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729704" cy="779074"/>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5E85412F" w14:textId="77777777" w:rsidR="006E321F" w:rsidRDefault="006E321F" w:rsidP="00D04876">
                  <w:pPr>
                    <w:snapToGrid w:val="0"/>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9229D27" w14:textId="77777777" w:rsidR="00B5614F" w:rsidRDefault="00B5614F" w:rsidP="00B5614F">
                  <w:pPr>
                    <w:jc w:val="center"/>
                  </w:pPr>
                  <w:r>
                    <w:t>Le produit peut exploser.</w:t>
                  </w:r>
                </w:p>
                <w:p w14:paraId="7FF3A0B4" w14:textId="77777777" w:rsidR="006E321F" w:rsidRDefault="00B5614F" w:rsidP="00715D15">
                  <w:pPr>
                    <w:snapToGrid w:val="0"/>
                    <w:jc w:val="center"/>
                    <w:rPr>
                      <w:lang w:bidi="fr-FR"/>
                    </w:rPr>
                  </w:pPr>
                  <w:r w:rsidRPr="00D4618D">
                    <w:rPr>
                      <w:highlight w:val="lightGray"/>
                    </w:rPr>
                    <w:t>Eviter le contact avec une flamme, une étincelle, l'électricité statique, et l'effet de la chaleur, d'un choc ou d'un frottement</w:t>
                  </w:r>
                </w:p>
              </w:tc>
            </w:tr>
            <w:tr w:rsidR="006E321F" w14:paraId="37CC2C78" w14:textId="77777777" w:rsidTr="002B5B07">
              <w:trPr>
                <w:trHeight w:val="1360"/>
              </w:trPr>
              <w:tc>
                <w:tcPr>
                  <w:tcW w:w="2042" w:type="dxa"/>
                  <w:tcBorders>
                    <w:top w:val="single" w:sz="4" w:space="0" w:color="000000"/>
                    <w:left w:val="single" w:sz="4" w:space="0" w:color="000000"/>
                    <w:bottom w:val="single" w:sz="4" w:space="0" w:color="000000"/>
                  </w:tcBorders>
                  <w:shd w:val="clear" w:color="auto" w:fill="auto"/>
                  <w:tcMar>
                    <w:left w:w="103" w:type="dxa"/>
                  </w:tcMar>
                </w:tcPr>
                <w:p w14:paraId="1B35ABE6" w14:textId="77777777" w:rsidR="006E321F" w:rsidRDefault="0008560D" w:rsidP="00ED22C7">
                  <w:pPr>
                    <w:jc w:val="center"/>
                    <w:rPr>
                      <w:lang w:bidi="fr-FR"/>
                    </w:rPr>
                  </w:pPr>
                  <w:r>
                    <w:rPr>
                      <w:rFonts w:ascii="Garamond" w:hAnsi="Garamond"/>
                      <w:noProof/>
                      <w:lang w:eastAsia="fr-FR"/>
                    </w:rPr>
                    <w:drawing>
                      <wp:inline distT="0" distB="0" distL="0" distR="0" wp14:anchorId="62807792" wp14:editId="7577FAAC">
                        <wp:extent cx="759279" cy="816279"/>
                        <wp:effectExtent l="19050" t="0" r="2721" b="0"/>
                        <wp:docPr id="3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759802" cy="816841"/>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75105B56" w14:textId="77777777" w:rsidR="006E321F" w:rsidRDefault="006E321F" w:rsidP="00D04876">
                  <w:pPr>
                    <w:snapToGrid w:val="0"/>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F8CE8B5" w14:textId="77777777" w:rsidR="00B5614F" w:rsidRDefault="00B5614F" w:rsidP="00B5614F">
                  <w:pPr>
                    <w:jc w:val="center"/>
                  </w:pPr>
                  <w:r>
                    <w:t>Substance qui prend feu.</w:t>
                  </w:r>
                </w:p>
                <w:p w14:paraId="2BC821FA" w14:textId="77777777" w:rsidR="006E321F" w:rsidRDefault="00B5614F" w:rsidP="00715D15">
                  <w:pPr>
                    <w:snapToGrid w:val="0"/>
                    <w:jc w:val="center"/>
                    <w:rPr>
                      <w:lang w:bidi="fr-FR"/>
                    </w:rPr>
                  </w:pPr>
                  <w:r w:rsidRPr="00D4618D">
                    <w:rPr>
                      <w:highlight w:val="lightGray"/>
                    </w:rPr>
                    <w:t>Tenir loin des flammes, des étincelles, de la chaleur, éviter les frottements et l'électricité statique.</w:t>
                  </w:r>
                </w:p>
              </w:tc>
            </w:tr>
            <w:tr w:rsidR="006E321F" w14:paraId="77702EE8" w14:textId="77777777" w:rsidTr="002B5B07">
              <w:trPr>
                <w:trHeight w:val="1360"/>
              </w:trPr>
              <w:tc>
                <w:tcPr>
                  <w:tcW w:w="2042" w:type="dxa"/>
                  <w:tcBorders>
                    <w:top w:val="single" w:sz="4" w:space="0" w:color="000000"/>
                    <w:left w:val="single" w:sz="4" w:space="0" w:color="000000"/>
                    <w:bottom w:val="single" w:sz="4" w:space="0" w:color="000000"/>
                  </w:tcBorders>
                  <w:shd w:val="clear" w:color="auto" w:fill="auto"/>
                  <w:tcMar>
                    <w:left w:w="103" w:type="dxa"/>
                  </w:tcMar>
                </w:tcPr>
                <w:p w14:paraId="2ED2B75C" w14:textId="77777777" w:rsidR="006E321F" w:rsidRDefault="00057733" w:rsidP="00057733">
                  <w:pPr>
                    <w:jc w:val="center"/>
                    <w:rPr>
                      <w:lang w:bidi="fr-FR"/>
                    </w:rPr>
                  </w:pPr>
                  <w:r>
                    <w:rPr>
                      <w:noProof/>
                      <w:lang w:eastAsia="fr-FR"/>
                    </w:rPr>
                    <w:drawing>
                      <wp:inline distT="0" distB="0" distL="0" distR="0" wp14:anchorId="16D88223" wp14:editId="0B0530B1">
                        <wp:extent cx="669905" cy="835756"/>
                        <wp:effectExtent l="19050" t="0" r="0" b="0"/>
                        <wp:docPr id="4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1" cstate="print"/>
                                <a:stretch>
                                  <a:fillRect/>
                                </a:stretch>
                              </pic:blipFill>
                              <pic:spPr bwMode="auto">
                                <a:xfrm>
                                  <a:off x="0" y="0"/>
                                  <a:ext cx="669653" cy="835442"/>
                                </a:xfrm>
                                <a:prstGeom prst="rect">
                                  <a:avLst/>
                                </a:prstGeom>
                              </pic:spPr>
                            </pic:pic>
                          </a:graphicData>
                        </a:graphic>
                      </wp:inline>
                    </w:drawing>
                  </w:r>
                  <w:r w:rsidR="00D4049C">
                    <w:rPr>
                      <w:noProof/>
                      <w:lang w:eastAsia="fr-FR"/>
                    </w:rPr>
                    <w:pict w14:anchorId="61299DB6">
                      <v:shapetype id="_x0000_t202" coordsize="21600,21600" o:spt="202" path="m,l,21600r21600,l21600,xe">
                        <v:stroke joinstyle="miter"/>
                        <v:path gradientshapeok="t" o:connecttype="rect"/>
                      </v:shapetype>
                      <v:shape id="_x0000_s1121" type="#_x0000_t202" style="position:absolute;left:0;text-align:left;margin-left:15.15pt;margin-top:.65pt;width:74.65pt;height:11.15pt;z-index:251786240;mso-position-horizontal-relative:text;mso-position-vertical-relative:text;mso-width-relative:margin;mso-height-relative:margin" strokecolor="white [3212]">
                        <v:textbox style="mso-next-textbox:#_x0000_s1121">
                          <w:txbxContent>
                            <w:sdt>
                              <w:sdtPr>
                                <w:id w:val="452556356"/>
                                <w:temporary/>
                                <w:showingPlcHdr/>
                              </w:sdtPr>
                              <w:sdtEndPr/>
                              <w:sdtContent>
                                <w:p w14:paraId="1D8D470B" w14:textId="77777777" w:rsidR="00B00DB1" w:rsidRDefault="00B00DB1" w:rsidP="00B00DB1">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64D10E00" w14:textId="77777777" w:rsidR="006E321F" w:rsidRDefault="006E321F" w:rsidP="00D04876">
                  <w:pPr>
                    <w:snapToGrid w:val="0"/>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12FE13" w14:textId="77777777" w:rsidR="00B5614F" w:rsidRDefault="00B5614F" w:rsidP="00B5614F">
                  <w:pPr>
                    <w:jc w:val="center"/>
                  </w:pPr>
                  <w:r>
                    <w:t>Produit qui favorise l'inflammation, qui entretient les flammes lors d'un feu.</w:t>
                  </w:r>
                </w:p>
                <w:p w14:paraId="4AAA0434" w14:textId="77777777" w:rsidR="006E321F" w:rsidRDefault="00B5614F" w:rsidP="00715D15">
                  <w:pPr>
                    <w:snapToGrid w:val="0"/>
                    <w:jc w:val="center"/>
                    <w:rPr>
                      <w:lang w:bidi="fr-FR"/>
                    </w:rPr>
                  </w:pPr>
                  <w:r w:rsidRPr="00D4618D">
                    <w:rPr>
                      <w:highlight w:val="lightGray"/>
                    </w:rPr>
                    <w:t>Tenir loin des substances combustibles.</w:t>
                  </w:r>
                </w:p>
              </w:tc>
            </w:tr>
            <w:tr w:rsidR="006E321F" w14:paraId="6FC90133" w14:textId="77777777" w:rsidTr="002B5B07">
              <w:trPr>
                <w:trHeight w:val="1394"/>
              </w:trPr>
              <w:tc>
                <w:tcPr>
                  <w:tcW w:w="2042" w:type="dxa"/>
                  <w:tcBorders>
                    <w:top w:val="single" w:sz="4" w:space="0" w:color="000000"/>
                    <w:left w:val="single" w:sz="4" w:space="0" w:color="000000"/>
                    <w:bottom w:val="single" w:sz="4" w:space="0" w:color="000000"/>
                  </w:tcBorders>
                  <w:shd w:val="clear" w:color="auto" w:fill="auto"/>
                  <w:tcMar>
                    <w:left w:w="103" w:type="dxa"/>
                  </w:tcMar>
                </w:tcPr>
                <w:p w14:paraId="25C46954" w14:textId="77777777" w:rsidR="006E321F" w:rsidRDefault="0008560D" w:rsidP="00ED22C7">
                  <w:pPr>
                    <w:jc w:val="center"/>
                    <w:rPr>
                      <w:lang w:bidi="fr-FR"/>
                    </w:rPr>
                  </w:pPr>
                  <w:r>
                    <w:rPr>
                      <w:noProof/>
                      <w:lang w:eastAsia="fr-FR"/>
                    </w:rPr>
                    <w:drawing>
                      <wp:inline distT="0" distB="0" distL="0" distR="0" wp14:anchorId="14943DCA" wp14:editId="16132CBA">
                        <wp:extent cx="622249" cy="647700"/>
                        <wp:effectExtent l="19050" t="0" r="6401" b="0"/>
                        <wp:docPr id="3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624091" cy="649618"/>
                                </a:xfrm>
                                <a:prstGeom prst="rect">
                                  <a:avLst/>
                                </a:prstGeom>
                                <a:noFill/>
                                <a:ln w="9525">
                                  <a:noFill/>
                                  <a:miter lim="800000"/>
                                  <a:headEnd/>
                                  <a:tailEnd/>
                                </a:ln>
                              </pic:spPr>
                            </pic:pic>
                          </a:graphicData>
                        </a:graphic>
                      </wp:inline>
                    </w:drawing>
                  </w:r>
                  <w:r w:rsidR="00D4049C">
                    <w:rPr>
                      <w:rFonts w:ascii="Times New Roman" w:hAnsi="Times New Roman" w:cs="Times New Roman"/>
                    </w:rPr>
                    <w:pict w14:anchorId="78A793D7">
                      <v:shape id="_x0000_s1119" type="#_x0000_t202" style="position:absolute;left:0;text-align:left;margin-left:52.25pt;margin-top:560.55pt;width:74.65pt;height:11.15pt;z-index:251784192;mso-position-horizontal-relative:text;mso-position-vertical-relative:text;mso-width-relative:margin;mso-height-relative:margin" strokecolor="white [3212]">
                        <v:textbox style="mso-next-textbox:#_x0000_s1119">
                          <w:txbxContent>
                            <w:sdt>
                              <w:sdtPr>
                                <w:id w:val="452556358"/>
                                <w:temporary/>
                                <w:showingPlcHdr/>
                              </w:sdtPr>
                              <w:sdtEndPr/>
                              <w:sdtContent>
                                <w:p w14:paraId="0E4160D6" w14:textId="77777777" w:rsidR="00B00DB1" w:rsidRDefault="00B00DB1" w:rsidP="00B00DB1">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7B09767B" w14:textId="77777777" w:rsidR="006E321F" w:rsidRDefault="006E321F" w:rsidP="00D04876">
                  <w:pPr>
                    <w:snapToGrid w:val="0"/>
                    <w:jc w:val="center"/>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5134B04" w14:textId="77777777" w:rsidR="00B5614F" w:rsidRDefault="00B5614F" w:rsidP="00B5614F">
                  <w:pPr>
                    <w:jc w:val="center"/>
                  </w:pPr>
                  <w:r>
                    <w:t>Le produit peut provoquer des brûlures et des lésions.</w:t>
                  </w:r>
                </w:p>
                <w:p w14:paraId="40319585" w14:textId="77777777" w:rsidR="00B5614F" w:rsidRDefault="00B5614F" w:rsidP="00B5614F">
                  <w:pPr>
                    <w:jc w:val="center"/>
                  </w:pPr>
                  <w:r>
                    <w:t>Il peut attaquer ou détruire les métaux.</w:t>
                  </w:r>
                </w:p>
                <w:p w14:paraId="4941EA94" w14:textId="77777777" w:rsidR="00B5614F" w:rsidRDefault="00B5614F" w:rsidP="00B5614F">
                  <w:pPr>
                    <w:jc w:val="center"/>
                  </w:pPr>
                  <w:r w:rsidRPr="00D4618D">
                    <w:rPr>
                      <w:highlight w:val="lightGray"/>
                    </w:rPr>
                    <w:t>Eviter le contact avec la peau</w:t>
                  </w:r>
                  <w:r>
                    <w:rPr>
                      <w:highlight w:val="lightGray"/>
                    </w:rPr>
                    <w:t xml:space="preserve"> et les </w:t>
                  </w:r>
                  <w:proofErr w:type="gramStart"/>
                  <w:r>
                    <w:rPr>
                      <w:highlight w:val="lightGray"/>
                    </w:rPr>
                    <w:t>yeux .</w:t>
                  </w:r>
                  <w:proofErr w:type="gramEnd"/>
                </w:p>
                <w:p w14:paraId="00D112C0" w14:textId="77777777" w:rsidR="006E321F" w:rsidRDefault="006E321F" w:rsidP="00D04876">
                  <w:pPr>
                    <w:snapToGrid w:val="0"/>
                    <w:jc w:val="center"/>
                    <w:rPr>
                      <w:lang w:bidi="fr-FR"/>
                    </w:rPr>
                  </w:pPr>
                </w:p>
              </w:tc>
            </w:tr>
            <w:tr w:rsidR="006E321F" w14:paraId="56679AEF" w14:textId="77777777" w:rsidTr="002B5B07">
              <w:trPr>
                <w:trHeight w:val="1448"/>
              </w:trPr>
              <w:tc>
                <w:tcPr>
                  <w:tcW w:w="2042" w:type="dxa"/>
                  <w:tcBorders>
                    <w:top w:val="single" w:sz="4" w:space="0" w:color="000000"/>
                    <w:left w:val="single" w:sz="4" w:space="0" w:color="000000"/>
                    <w:bottom w:val="single" w:sz="4" w:space="0" w:color="000000"/>
                  </w:tcBorders>
                  <w:shd w:val="clear" w:color="auto" w:fill="auto"/>
                  <w:tcMar>
                    <w:left w:w="103" w:type="dxa"/>
                  </w:tcMar>
                </w:tcPr>
                <w:p w14:paraId="0D3FFD3D" w14:textId="77777777" w:rsidR="006E321F" w:rsidRDefault="0008560D" w:rsidP="00ED22C7">
                  <w:pPr>
                    <w:jc w:val="center"/>
                    <w:rPr>
                      <w:lang w:bidi="fr-FR"/>
                    </w:rPr>
                  </w:pPr>
                  <w:r>
                    <w:rPr>
                      <w:noProof/>
                      <w:lang w:eastAsia="fr-FR"/>
                    </w:rPr>
                    <w:drawing>
                      <wp:inline distT="0" distB="0" distL="0" distR="0" wp14:anchorId="4FDF88C1" wp14:editId="4D8E3273">
                        <wp:extent cx="765326" cy="789214"/>
                        <wp:effectExtent l="19050" t="0" r="0" b="0"/>
                        <wp:docPr id="3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a:stretch>
                                  <a:fillRect/>
                                </a:stretch>
                              </pic:blipFill>
                              <pic:spPr bwMode="auto">
                                <a:xfrm>
                                  <a:off x="0" y="0"/>
                                  <a:ext cx="765359" cy="789248"/>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6AE2C7FA" w14:textId="77777777" w:rsidR="006E321F" w:rsidRDefault="006E321F" w:rsidP="00D04876">
                  <w:pPr>
                    <w:snapToGrid w:val="0"/>
                    <w:jc w:val="center"/>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91EB237" w14:textId="77777777" w:rsidR="00B5614F" w:rsidRDefault="00B5614F" w:rsidP="00B5614F">
                  <w:pPr>
                    <w:jc w:val="center"/>
                  </w:pPr>
                  <w:r>
                    <w:t>Le produit peut tuer rapidement.</w:t>
                  </w:r>
                </w:p>
                <w:p w14:paraId="49A7AD24" w14:textId="77777777" w:rsidR="00B5614F" w:rsidRDefault="00B5614F" w:rsidP="00B5614F">
                  <w:pPr>
                    <w:jc w:val="center"/>
                  </w:pPr>
                  <w:r>
                    <w:t>Il empoisonne rapidement même à faible dose.</w:t>
                  </w:r>
                </w:p>
                <w:p w14:paraId="40AA0AA8" w14:textId="77777777" w:rsidR="006E321F" w:rsidRDefault="00B5614F" w:rsidP="009D2917">
                  <w:pPr>
                    <w:jc w:val="center"/>
                  </w:pPr>
                  <w:r w:rsidRPr="00F141BC">
                    <w:rPr>
                      <w:highlight w:val="lightGray"/>
                    </w:rPr>
                    <w:t>Ne pas respirer,</w:t>
                  </w:r>
                  <w:r>
                    <w:rPr>
                      <w:highlight w:val="lightGray"/>
                    </w:rPr>
                    <w:t xml:space="preserve"> </w:t>
                  </w:r>
                  <w:r w:rsidRPr="00F141BC">
                    <w:rPr>
                      <w:highlight w:val="lightGray"/>
                    </w:rPr>
                    <w:t>ingérer, éviter le contact avec les yeux et la peau</w:t>
                  </w:r>
                  <w:r w:rsidR="009D2917">
                    <w:t>.</w:t>
                  </w:r>
                </w:p>
              </w:tc>
            </w:tr>
            <w:tr w:rsidR="006E321F" w14:paraId="3C602362" w14:textId="77777777" w:rsidTr="00057733">
              <w:trPr>
                <w:trHeight w:val="1385"/>
              </w:trPr>
              <w:tc>
                <w:tcPr>
                  <w:tcW w:w="2042" w:type="dxa"/>
                  <w:tcBorders>
                    <w:top w:val="single" w:sz="4" w:space="0" w:color="000000"/>
                    <w:left w:val="single" w:sz="4" w:space="0" w:color="000000"/>
                    <w:bottom w:val="single" w:sz="4" w:space="0" w:color="000000"/>
                  </w:tcBorders>
                  <w:shd w:val="clear" w:color="auto" w:fill="auto"/>
                  <w:tcMar>
                    <w:left w:w="103" w:type="dxa"/>
                  </w:tcMar>
                </w:tcPr>
                <w:p w14:paraId="5FAF9CBD" w14:textId="77777777" w:rsidR="006E321F" w:rsidRDefault="0008560D" w:rsidP="00ED22C7">
                  <w:pPr>
                    <w:jc w:val="center"/>
                    <w:rPr>
                      <w:lang w:bidi="fr-FR"/>
                    </w:rPr>
                  </w:pPr>
                  <w:r>
                    <w:rPr>
                      <w:noProof/>
                      <w:lang w:eastAsia="fr-FR"/>
                    </w:rPr>
                    <w:lastRenderedPageBreak/>
                    <w:drawing>
                      <wp:inline distT="0" distB="0" distL="0" distR="0" wp14:anchorId="6332338D" wp14:editId="17F096E5">
                        <wp:extent cx="737507" cy="712385"/>
                        <wp:effectExtent l="19050" t="0" r="5443" b="0"/>
                        <wp:docPr id="3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srcRect/>
                                <a:stretch>
                                  <a:fillRect/>
                                </a:stretch>
                              </pic:blipFill>
                              <pic:spPr bwMode="auto">
                                <a:xfrm>
                                  <a:off x="0" y="0"/>
                                  <a:ext cx="737618" cy="712493"/>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6F1CD74C" w14:textId="6D43A81B" w:rsidR="006E321F" w:rsidRDefault="006E321F" w:rsidP="00D04876">
                  <w:pPr>
                    <w:snapToGrid w:val="0"/>
                    <w:jc w:val="center"/>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07C7A3E" w14:textId="459ED0A9" w:rsidR="00B5614F" w:rsidRDefault="00057733" w:rsidP="00B5614F">
                  <w:pPr>
                    <w:jc w:val="center"/>
                  </w:pPr>
                  <w:r>
                    <w:t xml:space="preserve">Le produit </w:t>
                  </w:r>
                  <w:r w:rsidR="009B51E4">
                    <w:t>est dangereux pour la santé (toxique,</w:t>
                  </w:r>
                  <w:r>
                    <w:t xml:space="preserve"> irritant</w:t>
                  </w:r>
                  <w:r w:rsidR="009B51E4">
                    <w:t>).</w:t>
                  </w:r>
                </w:p>
                <w:p w14:paraId="026A6B47" w14:textId="77777777" w:rsidR="00B5614F" w:rsidRDefault="00B5614F" w:rsidP="00B5614F">
                  <w:pPr>
                    <w:jc w:val="center"/>
                  </w:pPr>
                  <w:r>
                    <w:t>Le produit peut empoisonner à forte dose.</w:t>
                  </w:r>
                </w:p>
                <w:p w14:paraId="47A23299" w14:textId="77777777" w:rsidR="00B5614F" w:rsidRDefault="00B5614F" w:rsidP="00B5614F">
                  <w:pPr>
                    <w:jc w:val="center"/>
                  </w:pPr>
                  <w:r>
                    <w:t>Il peut irriter la peau, les yeux et les voies respiratoires.</w:t>
                  </w:r>
                </w:p>
                <w:p w14:paraId="347BED14" w14:textId="77777777" w:rsidR="00B5614F" w:rsidRDefault="00B5614F" w:rsidP="00B5614F">
                  <w:pPr>
                    <w:jc w:val="center"/>
                  </w:pPr>
                  <w:r>
                    <w:t>Il peut provoquer des allergies cutanées.</w:t>
                  </w:r>
                </w:p>
                <w:p w14:paraId="1142EC6A" w14:textId="77777777" w:rsidR="00B5614F" w:rsidRDefault="00B5614F" w:rsidP="00B5614F">
                  <w:pPr>
                    <w:jc w:val="center"/>
                  </w:pPr>
                  <w:r>
                    <w:t>Il peut provoquer somnolence ou vertige.</w:t>
                  </w:r>
                </w:p>
                <w:p w14:paraId="4F74514F" w14:textId="77777777" w:rsidR="006E321F" w:rsidRDefault="00B5614F" w:rsidP="002B5B07">
                  <w:pPr>
                    <w:jc w:val="center"/>
                  </w:pPr>
                  <w:r w:rsidRPr="00D4618D">
                    <w:rPr>
                      <w:highlight w:val="lightGray"/>
                    </w:rPr>
                    <w:t>Ne pas respirer, éviter le contact avec les yeux et la peau.</w:t>
                  </w:r>
                </w:p>
              </w:tc>
            </w:tr>
            <w:tr w:rsidR="006E321F" w14:paraId="1D61D846" w14:textId="77777777" w:rsidTr="002B5B07">
              <w:trPr>
                <w:trHeight w:val="1205"/>
              </w:trPr>
              <w:tc>
                <w:tcPr>
                  <w:tcW w:w="2042" w:type="dxa"/>
                  <w:tcBorders>
                    <w:top w:val="single" w:sz="4" w:space="0" w:color="000000"/>
                    <w:left w:val="single" w:sz="4" w:space="0" w:color="000000"/>
                    <w:bottom w:val="single" w:sz="4" w:space="0" w:color="000000"/>
                  </w:tcBorders>
                  <w:shd w:val="clear" w:color="auto" w:fill="auto"/>
                  <w:tcMar>
                    <w:left w:w="103" w:type="dxa"/>
                  </w:tcMar>
                </w:tcPr>
                <w:p w14:paraId="4F3A3EB7" w14:textId="77777777" w:rsidR="006E321F" w:rsidRDefault="00057733" w:rsidP="00D04876">
                  <w:pPr>
                    <w:jc w:val="center"/>
                    <w:rPr>
                      <w:lang w:bidi="fr-FR"/>
                    </w:rPr>
                  </w:pPr>
                  <w:r>
                    <w:rPr>
                      <w:noProof/>
                      <w:lang w:eastAsia="fr-FR"/>
                    </w:rPr>
                    <w:drawing>
                      <wp:inline distT="0" distB="0" distL="0" distR="0" wp14:anchorId="4C17790A" wp14:editId="3B8B5E48">
                        <wp:extent cx="656390" cy="653143"/>
                        <wp:effectExtent l="19050" t="0" r="0" b="0"/>
                        <wp:docPr id="3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srcRect/>
                                <a:stretch>
                                  <a:fillRect/>
                                </a:stretch>
                              </pic:blipFill>
                              <pic:spPr bwMode="auto">
                                <a:xfrm>
                                  <a:off x="0" y="0"/>
                                  <a:ext cx="656097" cy="652852"/>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0884E3B3" w14:textId="77777777" w:rsidR="006E321F" w:rsidRDefault="006E321F" w:rsidP="00D04876">
                  <w:pPr>
                    <w:snapToGrid w:val="0"/>
                    <w:jc w:val="center"/>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D200F1C" w14:textId="77777777" w:rsidR="00057733" w:rsidRDefault="00B5614F" w:rsidP="00057733">
                  <w:pPr>
                    <w:jc w:val="center"/>
                  </w:pPr>
                  <w:r>
                    <w:t>Le produit nuit gravement à la santé.</w:t>
                  </w:r>
                </w:p>
                <w:p w14:paraId="01F09126" w14:textId="77777777" w:rsidR="00B5614F" w:rsidRDefault="00B5614F" w:rsidP="00057733">
                  <w:pPr>
                    <w:jc w:val="center"/>
                  </w:pPr>
                  <w:r>
                    <w:t>Il peut provoquer des cancers.</w:t>
                  </w:r>
                </w:p>
                <w:p w14:paraId="04FD088B" w14:textId="77777777" w:rsidR="006E321F" w:rsidRDefault="00B5614F" w:rsidP="00057733">
                  <w:pPr>
                    <w:snapToGrid w:val="0"/>
                    <w:jc w:val="center"/>
                  </w:pPr>
                  <w:r>
                    <w:t>Il peut nuire à la fertilité et au fœtus</w:t>
                  </w:r>
                  <w:r w:rsidR="009D2917">
                    <w:t>.</w:t>
                  </w:r>
                </w:p>
                <w:p w14:paraId="7A3D76A4" w14:textId="77777777" w:rsidR="009D2917" w:rsidRDefault="009D2917" w:rsidP="00057733">
                  <w:pPr>
                    <w:jc w:val="center"/>
                  </w:pPr>
                  <w:r>
                    <w:t>Il peut altérer le fonctionnement de certains organes.</w:t>
                  </w:r>
                </w:p>
                <w:p w14:paraId="22FD609D" w14:textId="77777777" w:rsidR="009D2917" w:rsidRDefault="009D2917" w:rsidP="00057733">
                  <w:pPr>
                    <w:jc w:val="center"/>
                  </w:pPr>
                  <w:r>
                    <w:t>Il peut provoquer des allergies et des difficultés respiratoires.</w:t>
                  </w:r>
                </w:p>
                <w:p w14:paraId="6D703914" w14:textId="77777777" w:rsidR="009D2917" w:rsidRDefault="009D2917" w:rsidP="00057733">
                  <w:pPr>
                    <w:jc w:val="center"/>
                  </w:pPr>
                  <w:r>
                    <w:t>Il peut être mortel.</w:t>
                  </w:r>
                </w:p>
                <w:p w14:paraId="054AB080" w14:textId="77777777" w:rsidR="009D2917" w:rsidRDefault="009D2917" w:rsidP="00057733">
                  <w:pPr>
                    <w:snapToGrid w:val="0"/>
                    <w:jc w:val="center"/>
                    <w:rPr>
                      <w:lang w:bidi="fr-FR"/>
                    </w:rPr>
                  </w:pPr>
                  <w:r w:rsidRPr="009D2917">
                    <w:rPr>
                      <w:highlight w:val="lightGray"/>
                    </w:rPr>
                    <w:t>Ne pas respirer, ingérer, éviter le contact avec les yeux et la peau.</w:t>
                  </w:r>
                </w:p>
              </w:tc>
            </w:tr>
            <w:tr w:rsidR="006E321F" w14:paraId="5A98E597" w14:textId="77777777" w:rsidTr="002B5B07">
              <w:trPr>
                <w:trHeight w:val="980"/>
              </w:trPr>
              <w:tc>
                <w:tcPr>
                  <w:tcW w:w="2042" w:type="dxa"/>
                  <w:tcBorders>
                    <w:top w:val="single" w:sz="4" w:space="0" w:color="000000"/>
                    <w:left w:val="single" w:sz="4" w:space="0" w:color="000000"/>
                    <w:bottom w:val="single" w:sz="4" w:space="0" w:color="000000"/>
                  </w:tcBorders>
                  <w:shd w:val="clear" w:color="auto" w:fill="auto"/>
                  <w:tcMar>
                    <w:left w:w="103" w:type="dxa"/>
                  </w:tcMar>
                </w:tcPr>
                <w:p w14:paraId="4DB2AAA1" w14:textId="77777777" w:rsidR="006E321F" w:rsidRDefault="00ED22C7" w:rsidP="00D04876">
                  <w:pPr>
                    <w:jc w:val="center"/>
                    <w:rPr>
                      <w:noProof/>
                      <w:lang w:eastAsia="fr-FR"/>
                    </w:rPr>
                  </w:pPr>
                  <w:r>
                    <w:rPr>
                      <w:noProof/>
                      <w:lang w:eastAsia="fr-FR"/>
                    </w:rPr>
                    <w:drawing>
                      <wp:inline distT="0" distB="0" distL="0" distR="0" wp14:anchorId="6CACCE57" wp14:editId="3C74C5CF">
                        <wp:extent cx="580837" cy="576943"/>
                        <wp:effectExtent l="19050" t="0" r="0" b="0"/>
                        <wp:docPr id="9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81360" cy="577463"/>
                                </a:xfrm>
                                <a:prstGeom prst="rect">
                                  <a:avLst/>
                                </a:prstGeom>
                                <a:noFill/>
                                <a:ln w="9525">
                                  <a:noFill/>
                                  <a:miter lim="800000"/>
                                  <a:headEnd/>
                                  <a:tailEnd/>
                                </a:ln>
                              </pic:spPr>
                            </pic:pic>
                          </a:graphicData>
                        </a:graphic>
                      </wp:inline>
                    </w:drawing>
                  </w:r>
                </w:p>
              </w:tc>
              <w:tc>
                <w:tcPr>
                  <w:tcW w:w="1936" w:type="dxa"/>
                  <w:tcBorders>
                    <w:top w:val="single" w:sz="4" w:space="0" w:color="000000"/>
                    <w:left w:val="single" w:sz="4" w:space="0" w:color="000000"/>
                    <w:bottom w:val="single" w:sz="4" w:space="0" w:color="000000"/>
                  </w:tcBorders>
                  <w:shd w:val="clear" w:color="auto" w:fill="auto"/>
                  <w:tcMar>
                    <w:left w:w="103" w:type="dxa"/>
                  </w:tcMar>
                </w:tcPr>
                <w:p w14:paraId="5A48BAFA" w14:textId="77777777" w:rsidR="006E321F" w:rsidRDefault="006E321F" w:rsidP="00D04876">
                  <w:pPr>
                    <w:snapToGrid w:val="0"/>
                    <w:jc w:val="center"/>
                    <w:rPr>
                      <w:lang w:bidi="fr-FR"/>
                    </w:rPr>
                  </w:pPr>
                </w:p>
              </w:tc>
              <w:tc>
                <w:tcPr>
                  <w:tcW w:w="693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339F684" w14:textId="77777777" w:rsidR="006E321F" w:rsidRDefault="00B5614F" w:rsidP="00D04876">
                  <w:pPr>
                    <w:snapToGrid w:val="0"/>
                    <w:jc w:val="center"/>
                    <w:rPr>
                      <w:rStyle w:val="lev"/>
                      <w:rFonts w:ascii="Times New Roman" w:hAnsi="Times New Roman" w:cs="Times New Roman"/>
                      <w:b w:val="0"/>
                      <w:bdr w:val="none" w:sz="0" w:space="0" w:color="auto" w:frame="1"/>
                      <w:shd w:val="clear" w:color="auto" w:fill="FFFFFF"/>
                    </w:rPr>
                  </w:pPr>
                  <w:r w:rsidRPr="00B579A9">
                    <w:rPr>
                      <w:rStyle w:val="lev"/>
                      <w:rFonts w:ascii="Times New Roman" w:hAnsi="Times New Roman" w:cs="Times New Roman"/>
                      <w:b w:val="0"/>
                      <w:bdr w:val="none" w:sz="0" w:space="0" w:color="auto" w:frame="1"/>
                      <w:shd w:val="clear" w:color="auto" w:fill="FFFFFF"/>
                    </w:rPr>
                    <w:t>Présence de gaz pouvant provoquer des explosions.</w:t>
                  </w:r>
                </w:p>
                <w:p w14:paraId="51B2FCCB" w14:textId="77777777" w:rsidR="009D2917" w:rsidRPr="009D2917" w:rsidRDefault="009D2917" w:rsidP="00715D15">
                  <w:pPr>
                    <w:snapToGrid w:val="0"/>
                    <w:rPr>
                      <w:rFonts w:cstheme="minorHAnsi"/>
                      <w:lang w:bidi="fr-FR"/>
                    </w:rPr>
                  </w:pPr>
                  <w:r w:rsidRPr="009D2917">
                    <w:rPr>
                      <w:rFonts w:cstheme="minorHAnsi"/>
                      <w:highlight w:val="lightGray"/>
                      <w:shd w:val="clear" w:color="auto" w:fill="FFFFFF"/>
                    </w:rPr>
                    <w:t>Ne pas stocker dans un endroit chaud (pour éviter les explosions) et ne pas entrer en contact sans protection avec les liquides réfrigérés.</w:t>
                  </w:r>
                </w:p>
              </w:tc>
            </w:tr>
          </w:tbl>
          <w:p w14:paraId="36ACB6A3" w14:textId="77777777" w:rsidR="0095338D" w:rsidRPr="00F71A62" w:rsidRDefault="0095338D" w:rsidP="008D3C7D">
            <w:pPr>
              <w:jc w:val="both"/>
              <w:rPr>
                <w:rFonts w:ascii="Garamond" w:hAnsi="Garamond"/>
                <w:b/>
                <w:u w:val="single"/>
              </w:rPr>
            </w:pPr>
          </w:p>
        </w:tc>
        <w:tc>
          <w:tcPr>
            <w:tcW w:w="222" w:type="dxa"/>
          </w:tcPr>
          <w:p w14:paraId="1AE74A75" w14:textId="77777777" w:rsidR="0095338D" w:rsidRPr="00F71A62" w:rsidRDefault="0095338D" w:rsidP="0095338D">
            <w:pPr>
              <w:jc w:val="center"/>
              <w:rPr>
                <w:rFonts w:ascii="Garamond" w:hAnsi="Garamond"/>
                <w:b/>
                <w:u w:val="single"/>
              </w:rPr>
            </w:pPr>
          </w:p>
        </w:tc>
        <w:tc>
          <w:tcPr>
            <w:tcW w:w="222" w:type="dxa"/>
          </w:tcPr>
          <w:p w14:paraId="362029AB" w14:textId="77777777" w:rsidR="00F71A62" w:rsidRPr="00F71A62" w:rsidRDefault="00F71A62" w:rsidP="0095338D">
            <w:pPr>
              <w:rPr>
                <w:b/>
                <w:u w:val="single"/>
              </w:rPr>
            </w:pPr>
          </w:p>
        </w:tc>
      </w:tr>
      <w:tr w:rsidR="00124C00" w14:paraId="4906CFDB" w14:textId="77777777" w:rsidTr="002B5B07">
        <w:tc>
          <w:tcPr>
            <w:tcW w:w="11136" w:type="dxa"/>
          </w:tcPr>
          <w:p w14:paraId="0208E93C" w14:textId="77777777" w:rsidR="0095338D" w:rsidRDefault="0095338D" w:rsidP="008D3C7D">
            <w:pPr>
              <w:jc w:val="both"/>
              <w:rPr>
                <w:rFonts w:ascii="Garamond" w:hAnsi="Garamond"/>
              </w:rPr>
            </w:pPr>
          </w:p>
          <w:p w14:paraId="035BECE5" w14:textId="60323ADC" w:rsidR="0080682D" w:rsidRDefault="0080682D" w:rsidP="008D3C7D">
            <w:pPr>
              <w:jc w:val="both"/>
              <w:rPr>
                <w:rFonts w:ascii="Garamond" w:hAnsi="Garamond"/>
              </w:rPr>
            </w:pPr>
          </w:p>
        </w:tc>
        <w:tc>
          <w:tcPr>
            <w:tcW w:w="222" w:type="dxa"/>
          </w:tcPr>
          <w:p w14:paraId="789BC922" w14:textId="77777777" w:rsidR="0095338D" w:rsidRPr="005930E2" w:rsidRDefault="0095338D" w:rsidP="0095338D">
            <w:pPr>
              <w:jc w:val="center"/>
              <w:rPr>
                <w:rFonts w:ascii="Garamond" w:hAnsi="Garamond"/>
                <w:sz w:val="28"/>
                <w:szCs w:val="28"/>
              </w:rPr>
            </w:pPr>
          </w:p>
        </w:tc>
        <w:tc>
          <w:tcPr>
            <w:tcW w:w="222" w:type="dxa"/>
          </w:tcPr>
          <w:p w14:paraId="0B80032F" w14:textId="77777777" w:rsidR="0095338D" w:rsidRPr="00415648" w:rsidRDefault="0095338D" w:rsidP="00F71A62">
            <w:pPr>
              <w:jc w:val="center"/>
              <w:rPr>
                <w:rFonts w:ascii="Garamond" w:hAnsi="Garamond"/>
                <w:sz w:val="18"/>
                <w:szCs w:val="18"/>
              </w:rPr>
            </w:pPr>
          </w:p>
        </w:tc>
      </w:tr>
    </w:tbl>
    <w:p w14:paraId="789650C0" w14:textId="77777777" w:rsidR="004D7C1F" w:rsidRDefault="004D7C1F" w:rsidP="004D7C1F">
      <w:pPr>
        <w:pStyle w:val="Paragraphedeliste"/>
        <w:jc w:val="both"/>
        <w:rPr>
          <w:rFonts w:ascii="Garamond" w:hAnsi="Garamond"/>
          <w:b/>
          <w:bCs/>
          <w:sz w:val="28"/>
          <w:szCs w:val="28"/>
        </w:rPr>
      </w:pPr>
    </w:p>
    <w:p w14:paraId="74258651" w14:textId="1C46B038" w:rsidR="005112AD" w:rsidRDefault="005112AD" w:rsidP="00617234">
      <w:pPr>
        <w:pStyle w:val="Paragraphedeliste"/>
        <w:numPr>
          <w:ilvl w:val="0"/>
          <w:numId w:val="25"/>
        </w:numPr>
        <w:jc w:val="both"/>
        <w:rPr>
          <w:rFonts w:ascii="Garamond" w:hAnsi="Garamond"/>
          <w:b/>
          <w:bCs/>
          <w:sz w:val="28"/>
          <w:szCs w:val="28"/>
          <w:u w:val="single"/>
        </w:rPr>
      </w:pPr>
      <w:r w:rsidRPr="00617234">
        <w:rPr>
          <w:rFonts w:ascii="Garamond" w:hAnsi="Garamond"/>
          <w:b/>
          <w:bCs/>
          <w:sz w:val="28"/>
          <w:szCs w:val="28"/>
          <w:u w:val="single"/>
        </w:rPr>
        <w:t xml:space="preserve">Les risques physiques </w:t>
      </w:r>
    </w:p>
    <w:p w14:paraId="61EB018B" w14:textId="77777777" w:rsidR="00617234" w:rsidRPr="00617234" w:rsidRDefault="00617234" w:rsidP="00617234">
      <w:pPr>
        <w:pStyle w:val="Paragraphedeliste"/>
        <w:ind w:left="1080"/>
        <w:jc w:val="both"/>
        <w:rPr>
          <w:rFonts w:ascii="Garamond" w:hAnsi="Garamond"/>
          <w:b/>
          <w:bCs/>
          <w:sz w:val="28"/>
          <w:szCs w:val="28"/>
          <w:u w:val="single"/>
        </w:rPr>
      </w:pPr>
    </w:p>
    <w:p w14:paraId="740AB95B" w14:textId="77777777" w:rsidR="005112AD" w:rsidRPr="005112AD" w:rsidRDefault="005112AD" w:rsidP="005112AD">
      <w:pPr>
        <w:jc w:val="both"/>
        <w:rPr>
          <w:rFonts w:ascii="Garamond" w:hAnsi="Garamond"/>
        </w:rPr>
      </w:pPr>
      <w:r w:rsidRPr="005112AD">
        <w:rPr>
          <w:rFonts w:ascii="Garamond" w:hAnsi="Garamond"/>
        </w:rPr>
        <w:t xml:space="preserve">Les </w:t>
      </w:r>
      <w:r w:rsidRPr="005112AD">
        <w:rPr>
          <w:rFonts w:ascii="Garamond" w:hAnsi="Garamond"/>
          <w:b/>
          <w:bCs/>
        </w:rPr>
        <w:t>risques physiques</w:t>
      </w:r>
      <w:r w:rsidRPr="005112AD">
        <w:rPr>
          <w:rFonts w:ascii="Garamond" w:hAnsi="Garamond"/>
        </w:rPr>
        <w:t xml:space="preserve"> peuvent être de diverses natures : électrique, liés au gaz, ou encore des blessures corporelles.</w:t>
      </w:r>
    </w:p>
    <w:p w14:paraId="5A75CD78" w14:textId="77777777" w:rsidR="005112AD" w:rsidRDefault="005112AD" w:rsidP="005112AD">
      <w:pPr>
        <w:pStyle w:val="Paragraphedeliste"/>
        <w:jc w:val="both"/>
        <w:rPr>
          <w:rFonts w:ascii="Garamond" w:hAnsi="Garamond"/>
          <w:b/>
          <w:bCs/>
          <w:sz w:val="28"/>
          <w:szCs w:val="28"/>
        </w:rPr>
      </w:pPr>
    </w:p>
    <w:p w14:paraId="48D1B163" w14:textId="77777777" w:rsidR="005112AD" w:rsidRPr="005112AD" w:rsidRDefault="005112AD" w:rsidP="005112AD">
      <w:pPr>
        <w:jc w:val="both"/>
        <w:rPr>
          <w:rFonts w:ascii="Garamond" w:hAnsi="Garamond"/>
          <w:b/>
          <w:bCs/>
          <w:sz w:val="28"/>
          <w:szCs w:val="28"/>
        </w:rPr>
      </w:pPr>
    </w:p>
    <w:p w14:paraId="2560DDBA" w14:textId="6B854E9B" w:rsidR="008D3C7D" w:rsidRDefault="008D3C7D" w:rsidP="00617234">
      <w:pPr>
        <w:pStyle w:val="Paragraphedeliste"/>
        <w:numPr>
          <w:ilvl w:val="0"/>
          <w:numId w:val="25"/>
        </w:numPr>
        <w:jc w:val="both"/>
        <w:rPr>
          <w:rFonts w:ascii="Garamond" w:hAnsi="Garamond"/>
          <w:b/>
          <w:bCs/>
          <w:sz w:val="28"/>
          <w:szCs w:val="28"/>
          <w:u w:val="single"/>
        </w:rPr>
      </w:pPr>
      <w:r w:rsidRPr="00617234">
        <w:rPr>
          <w:rFonts w:ascii="Garamond" w:hAnsi="Garamond"/>
          <w:b/>
          <w:bCs/>
          <w:sz w:val="28"/>
          <w:szCs w:val="28"/>
          <w:u w:val="single"/>
        </w:rPr>
        <w:t>Les risques biologiques</w:t>
      </w:r>
      <w:r w:rsidR="006E321F" w:rsidRPr="00617234">
        <w:rPr>
          <w:rFonts w:ascii="Garamond" w:hAnsi="Garamond"/>
          <w:b/>
          <w:bCs/>
          <w:sz w:val="28"/>
          <w:szCs w:val="28"/>
          <w:u w:val="single"/>
        </w:rPr>
        <w:t xml:space="preserve"> </w:t>
      </w:r>
    </w:p>
    <w:p w14:paraId="1B475BEB" w14:textId="77777777" w:rsidR="00617234" w:rsidRPr="00617234" w:rsidRDefault="00617234" w:rsidP="00617234">
      <w:pPr>
        <w:pStyle w:val="Paragraphedeliste"/>
        <w:ind w:left="1080"/>
        <w:jc w:val="both"/>
        <w:rPr>
          <w:rFonts w:ascii="Garamond" w:hAnsi="Garamond"/>
          <w:b/>
          <w:bCs/>
          <w:sz w:val="28"/>
          <w:szCs w:val="28"/>
          <w:u w:val="single"/>
        </w:rPr>
      </w:pPr>
    </w:p>
    <w:p w14:paraId="1026E1E5" w14:textId="77777777" w:rsidR="008D3C7D" w:rsidRPr="00A47677" w:rsidRDefault="00D4049C" w:rsidP="008D3C7D">
      <w:pPr>
        <w:rPr>
          <w:rFonts w:ascii="Garamond" w:hAnsi="Garamond"/>
        </w:rPr>
      </w:pPr>
      <w:r>
        <w:rPr>
          <w:rFonts w:ascii="Garamond" w:hAnsi="Garamond"/>
          <w:b/>
          <w:bCs/>
          <w:noProof/>
          <w:sz w:val="28"/>
          <w:szCs w:val="28"/>
        </w:rPr>
        <w:pict w14:anchorId="66D566BF">
          <v:shape id="_x0000_s1114" type="#_x0000_t202" style="position:absolute;margin-left:-12.05pt;margin-top:3.2pt;width:76.85pt;height:62.55pt;z-index:251776000;mso-width-relative:margin;mso-height-relative:margin">
            <v:textbox>
              <w:txbxContent>
                <w:p w14:paraId="63E9FCF4" w14:textId="77777777" w:rsidR="006E321F" w:rsidRDefault="006E321F">
                  <w:r w:rsidRPr="006E321F">
                    <w:rPr>
                      <w:noProof/>
                      <w:lang w:eastAsia="fr-FR"/>
                    </w:rPr>
                    <w:drawing>
                      <wp:inline distT="0" distB="0" distL="0" distR="0" wp14:anchorId="4B6C8E7C" wp14:editId="1EA31333">
                        <wp:extent cx="736600" cy="736600"/>
                        <wp:effectExtent l="19050" t="0" r="6350" b="0"/>
                        <wp:docPr id="51" name="Image 1" descr="Panneau DANGER RISQUES BIOLOGIQUES (C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neau DANGER RISQUES BIOLOGIQUES (C0052)"/>
                                <pic:cNvPicPr>
                                  <a:picLocks noChangeAspect="1" noChangeArrowheads="1"/>
                                </pic:cNvPicPr>
                              </pic:nvPicPr>
                              <pic:blipFill>
                                <a:blip r:embed="rId17" cstate="print"/>
                                <a:srcRect/>
                                <a:stretch>
                                  <a:fillRect/>
                                </a:stretch>
                              </pic:blipFill>
                              <pic:spPr bwMode="auto">
                                <a:xfrm>
                                  <a:off x="0" y="0"/>
                                  <a:ext cx="736600" cy="736600"/>
                                </a:xfrm>
                                <a:prstGeom prst="rect">
                                  <a:avLst/>
                                </a:prstGeom>
                                <a:noFill/>
                                <a:ln w="9525">
                                  <a:noFill/>
                                  <a:miter lim="800000"/>
                                  <a:headEnd/>
                                  <a:tailEnd/>
                                </a:ln>
                              </pic:spPr>
                            </pic:pic>
                          </a:graphicData>
                        </a:graphic>
                      </wp:inline>
                    </w:drawing>
                  </w:r>
                </w:p>
              </w:txbxContent>
            </v:textbox>
          </v:shape>
        </w:pict>
      </w:r>
    </w:p>
    <w:p w14:paraId="3EB4BFF2" w14:textId="77777777" w:rsidR="008D3C7D" w:rsidRDefault="008D3C7D" w:rsidP="006E321F">
      <w:pPr>
        <w:ind w:left="1416"/>
        <w:rPr>
          <w:rFonts w:ascii="Garamond" w:hAnsi="Garamond"/>
        </w:rPr>
      </w:pPr>
      <w:r>
        <w:rPr>
          <w:rFonts w:ascii="Garamond" w:hAnsi="Garamond"/>
        </w:rPr>
        <w:t xml:space="preserve">Le risque biologique survient plus particulièrement en microbiologie car on utilise des </w:t>
      </w:r>
      <w:r w:rsidRPr="00A47677">
        <w:rPr>
          <w:rFonts w:ascii="Garamond" w:hAnsi="Garamond"/>
          <w:b/>
          <w:bCs/>
        </w:rPr>
        <w:t>agents biologiques</w:t>
      </w:r>
      <w:r w:rsidR="00CE4190">
        <w:rPr>
          <w:rFonts w:ascii="Garamond" w:hAnsi="Garamond"/>
        </w:rPr>
        <w:t> : t</w:t>
      </w:r>
      <w:r>
        <w:rPr>
          <w:rFonts w:ascii="Garamond" w:hAnsi="Garamond"/>
        </w:rPr>
        <w:t>out agent susceptible de provoquer une infection, une allergie, une intoxication ou un cancer</w:t>
      </w:r>
      <w:r w:rsidR="00CE4190">
        <w:rPr>
          <w:rFonts w:ascii="Garamond" w:hAnsi="Garamond"/>
        </w:rPr>
        <w:t xml:space="preserve"> (par exemple : les bactéries, levures, moisissures, virus, parasites …). </w:t>
      </w:r>
    </w:p>
    <w:p w14:paraId="373471C5" w14:textId="77777777" w:rsidR="008D3C7D" w:rsidRDefault="008D3C7D" w:rsidP="008D3C7D">
      <w:pPr>
        <w:jc w:val="both"/>
        <w:rPr>
          <w:rFonts w:ascii="Garamond" w:hAnsi="Garamond"/>
        </w:rPr>
      </w:pPr>
    </w:p>
    <w:p w14:paraId="5873CC88" w14:textId="77777777" w:rsidR="004D7C1F" w:rsidRDefault="004D7C1F" w:rsidP="008D3C7D">
      <w:pPr>
        <w:ind w:firstLine="360"/>
        <w:rPr>
          <w:rFonts w:ascii="Garamond" w:hAnsi="Garamond"/>
        </w:rPr>
      </w:pPr>
    </w:p>
    <w:p w14:paraId="71FD57A6" w14:textId="38775A21" w:rsidR="008D3C7D" w:rsidRDefault="008D3C7D" w:rsidP="008D3C7D">
      <w:pPr>
        <w:ind w:firstLine="360"/>
        <w:rPr>
          <w:rFonts w:ascii="Garamond" w:hAnsi="Garamond"/>
        </w:rPr>
      </w:pPr>
      <w:r>
        <w:rPr>
          <w:rFonts w:ascii="Garamond" w:hAnsi="Garamond"/>
        </w:rPr>
        <w:t xml:space="preserve">Les agents biologiques sont regroupés </w:t>
      </w:r>
      <w:r w:rsidRPr="00F74B2A">
        <w:rPr>
          <w:rFonts w:ascii="Garamond" w:hAnsi="Garamond"/>
          <w:b/>
          <w:bCs/>
        </w:rPr>
        <w:t>en quatre classes</w:t>
      </w:r>
      <w:r>
        <w:rPr>
          <w:rFonts w:ascii="Garamond" w:hAnsi="Garamond"/>
        </w:rPr>
        <w:t xml:space="preserve"> (ou groupes) en fonction de l’importance du risque infectieux qu’ils représentent suivant l’arrêté du 18/07/1994 modifié :</w:t>
      </w:r>
    </w:p>
    <w:p w14:paraId="1F186747" w14:textId="77777777" w:rsidR="002B5B07" w:rsidRDefault="002B5B07" w:rsidP="008D3C7D">
      <w:pPr>
        <w:ind w:firstLine="360"/>
        <w:rPr>
          <w:rFonts w:ascii="Garamond" w:hAnsi="Garamond"/>
        </w:rPr>
      </w:pPr>
    </w:p>
    <w:p w14:paraId="063EDEE5" w14:textId="77777777" w:rsidR="008D3C7D" w:rsidRDefault="008D3C7D" w:rsidP="008D3C7D">
      <w:pPr>
        <w:rPr>
          <w:rFonts w:ascii="Garamond" w:hAnsi="Garamond"/>
        </w:rPr>
      </w:pPr>
    </w:p>
    <w:tbl>
      <w:tblPr>
        <w:tblStyle w:val="Grilledutableau"/>
        <w:tblW w:w="0" w:type="auto"/>
        <w:tblLook w:val="04A0" w:firstRow="1" w:lastRow="0" w:firstColumn="1" w:lastColumn="0" w:noHBand="0" w:noVBand="1"/>
      </w:tblPr>
      <w:tblGrid>
        <w:gridCol w:w="2830"/>
        <w:gridCol w:w="1906"/>
        <w:gridCol w:w="1907"/>
        <w:gridCol w:w="1906"/>
        <w:gridCol w:w="1907"/>
      </w:tblGrid>
      <w:tr w:rsidR="008D3C7D" w14:paraId="589BCBFC" w14:textId="77777777" w:rsidTr="00DC7056">
        <w:tc>
          <w:tcPr>
            <w:tcW w:w="2830" w:type="dxa"/>
            <w:tcBorders>
              <w:top w:val="nil"/>
              <w:left w:val="nil"/>
            </w:tcBorders>
          </w:tcPr>
          <w:p w14:paraId="34F9B156" w14:textId="77777777" w:rsidR="008D3C7D" w:rsidRDefault="008D3C7D" w:rsidP="00DC7056">
            <w:pPr>
              <w:rPr>
                <w:rFonts w:ascii="Garamond" w:hAnsi="Garamond"/>
              </w:rPr>
            </w:pPr>
          </w:p>
        </w:tc>
        <w:tc>
          <w:tcPr>
            <w:tcW w:w="1906" w:type="dxa"/>
            <w:shd w:val="clear" w:color="auto" w:fill="F2F2F2" w:themeFill="background1" w:themeFillShade="F2"/>
            <w:vAlign w:val="center"/>
          </w:tcPr>
          <w:p w14:paraId="6A150848" w14:textId="77777777" w:rsidR="008D3C7D" w:rsidRDefault="008D3C7D" w:rsidP="00DC7056">
            <w:pPr>
              <w:jc w:val="center"/>
              <w:rPr>
                <w:rFonts w:ascii="Garamond" w:hAnsi="Garamond"/>
              </w:rPr>
            </w:pPr>
            <w:r>
              <w:rPr>
                <w:rFonts w:ascii="Garamond" w:hAnsi="Garamond"/>
              </w:rPr>
              <w:t>Classe 1</w:t>
            </w:r>
          </w:p>
        </w:tc>
        <w:tc>
          <w:tcPr>
            <w:tcW w:w="1907" w:type="dxa"/>
            <w:shd w:val="clear" w:color="auto" w:fill="F2F2F2" w:themeFill="background1" w:themeFillShade="F2"/>
            <w:vAlign w:val="center"/>
          </w:tcPr>
          <w:p w14:paraId="43EB9C68" w14:textId="77777777" w:rsidR="008D3C7D" w:rsidRDefault="008D3C7D" w:rsidP="00DC7056">
            <w:pPr>
              <w:jc w:val="center"/>
              <w:rPr>
                <w:rFonts w:ascii="Garamond" w:hAnsi="Garamond"/>
              </w:rPr>
            </w:pPr>
            <w:r>
              <w:rPr>
                <w:rFonts w:ascii="Garamond" w:hAnsi="Garamond"/>
              </w:rPr>
              <w:t>Classe 2</w:t>
            </w:r>
          </w:p>
        </w:tc>
        <w:tc>
          <w:tcPr>
            <w:tcW w:w="1906" w:type="dxa"/>
            <w:shd w:val="clear" w:color="auto" w:fill="F2F2F2" w:themeFill="background1" w:themeFillShade="F2"/>
            <w:vAlign w:val="center"/>
          </w:tcPr>
          <w:p w14:paraId="40DC0AFD" w14:textId="77777777" w:rsidR="008D3C7D" w:rsidRDefault="008D3C7D" w:rsidP="00DC7056">
            <w:pPr>
              <w:jc w:val="center"/>
              <w:rPr>
                <w:rFonts w:ascii="Garamond" w:hAnsi="Garamond"/>
              </w:rPr>
            </w:pPr>
            <w:r>
              <w:rPr>
                <w:rFonts w:ascii="Garamond" w:hAnsi="Garamond"/>
              </w:rPr>
              <w:t>Classe 3</w:t>
            </w:r>
          </w:p>
        </w:tc>
        <w:tc>
          <w:tcPr>
            <w:tcW w:w="1907" w:type="dxa"/>
            <w:shd w:val="clear" w:color="auto" w:fill="F2F2F2" w:themeFill="background1" w:themeFillShade="F2"/>
            <w:vAlign w:val="center"/>
          </w:tcPr>
          <w:p w14:paraId="549E5125" w14:textId="77777777" w:rsidR="008D3C7D" w:rsidRDefault="008D3C7D" w:rsidP="00DC7056">
            <w:pPr>
              <w:jc w:val="center"/>
              <w:rPr>
                <w:rFonts w:ascii="Garamond" w:hAnsi="Garamond"/>
              </w:rPr>
            </w:pPr>
            <w:r>
              <w:rPr>
                <w:rFonts w:ascii="Garamond" w:hAnsi="Garamond"/>
              </w:rPr>
              <w:t>Classe 4</w:t>
            </w:r>
          </w:p>
        </w:tc>
      </w:tr>
      <w:tr w:rsidR="008D3C7D" w14:paraId="2DCA5482" w14:textId="77777777" w:rsidTr="00DC7056">
        <w:trPr>
          <w:trHeight w:val="540"/>
        </w:trPr>
        <w:tc>
          <w:tcPr>
            <w:tcW w:w="2830" w:type="dxa"/>
            <w:shd w:val="clear" w:color="auto" w:fill="F2F2F2" w:themeFill="background1" w:themeFillShade="F2"/>
            <w:vAlign w:val="center"/>
          </w:tcPr>
          <w:p w14:paraId="6BED70B0" w14:textId="77777777" w:rsidR="008D3C7D" w:rsidRDefault="008D3C7D" w:rsidP="00DC7056">
            <w:pPr>
              <w:jc w:val="center"/>
              <w:rPr>
                <w:rFonts w:ascii="Garamond" w:hAnsi="Garamond"/>
              </w:rPr>
            </w:pPr>
            <w:r>
              <w:rPr>
                <w:rFonts w:ascii="Garamond" w:hAnsi="Garamond"/>
              </w:rPr>
              <w:t>Possibilité de provoquer une maladie chez l’Homme</w:t>
            </w:r>
          </w:p>
        </w:tc>
        <w:tc>
          <w:tcPr>
            <w:tcW w:w="1906" w:type="dxa"/>
            <w:vAlign w:val="center"/>
          </w:tcPr>
          <w:p w14:paraId="0F091098" w14:textId="77777777" w:rsidR="008D3C7D" w:rsidRDefault="008D3C7D" w:rsidP="00DC7056">
            <w:pPr>
              <w:jc w:val="center"/>
              <w:rPr>
                <w:rFonts w:ascii="Garamond" w:hAnsi="Garamond"/>
              </w:rPr>
            </w:pPr>
            <w:r>
              <w:rPr>
                <w:rFonts w:ascii="Garamond" w:hAnsi="Garamond"/>
              </w:rPr>
              <w:t>Non</w:t>
            </w:r>
          </w:p>
        </w:tc>
        <w:tc>
          <w:tcPr>
            <w:tcW w:w="1907" w:type="dxa"/>
            <w:vAlign w:val="center"/>
          </w:tcPr>
          <w:p w14:paraId="69CE460C" w14:textId="77777777" w:rsidR="008D3C7D" w:rsidRDefault="008D3C7D" w:rsidP="00DC7056">
            <w:pPr>
              <w:jc w:val="center"/>
              <w:rPr>
                <w:rFonts w:ascii="Garamond" w:hAnsi="Garamond"/>
              </w:rPr>
            </w:pPr>
            <w:r>
              <w:rPr>
                <w:rFonts w:ascii="Garamond" w:hAnsi="Garamond"/>
              </w:rPr>
              <w:t>Oui</w:t>
            </w:r>
          </w:p>
        </w:tc>
        <w:tc>
          <w:tcPr>
            <w:tcW w:w="1906" w:type="dxa"/>
            <w:vAlign w:val="center"/>
          </w:tcPr>
          <w:p w14:paraId="2962285B" w14:textId="77777777" w:rsidR="008D3C7D" w:rsidRDefault="008D3C7D" w:rsidP="00DC7056">
            <w:pPr>
              <w:jc w:val="center"/>
              <w:rPr>
                <w:rFonts w:ascii="Garamond" w:hAnsi="Garamond"/>
              </w:rPr>
            </w:pPr>
            <w:r>
              <w:rPr>
                <w:rFonts w:ascii="Garamond" w:hAnsi="Garamond"/>
              </w:rPr>
              <w:t>Grave</w:t>
            </w:r>
          </w:p>
        </w:tc>
        <w:tc>
          <w:tcPr>
            <w:tcW w:w="1907" w:type="dxa"/>
            <w:vAlign w:val="center"/>
          </w:tcPr>
          <w:p w14:paraId="35B2F769" w14:textId="77777777" w:rsidR="008D3C7D" w:rsidRDefault="008D3C7D" w:rsidP="00DC7056">
            <w:pPr>
              <w:jc w:val="center"/>
              <w:rPr>
                <w:rFonts w:ascii="Garamond" w:hAnsi="Garamond"/>
              </w:rPr>
            </w:pPr>
            <w:r>
              <w:rPr>
                <w:rFonts w:ascii="Garamond" w:hAnsi="Garamond"/>
              </w:rPr>
              <w:t>Grave</w:t>
            </w:r>
          </w:p>
        </w:tc>
      </w:tr>
      <w:tr w:rsidR="008D3C7D" w14:paraId="0222B7DC" w14:textId="77777777" w:rsidTr="00DC7056">
        <w:trPr>
          <w:trHeight w:val="540"/>
        </w:trPr>
        <w:tc>
          <w:tcPr>
            <w:tcW w:w="2830" w:type="dxa"/>
            <w:shd w:val="clear" w:color="auto" w:fill="F2F2F2" w:themeFill="background1" w:themeFillShade="F2"/>
            <w:vAlign w:val="center"/>
          </w:tcPr>
          <w:p w14:paraId="4618BF24" w14:textId="77777777" w:rsidR="008D3C7D" w:rsidRDefault="008D3C7D" w:rsidP="00DC7056">
            <w:pPr>
              <w:jc w:val="center"/>
              <w:rPr>
                <w:rFonts w:ascii="Garamond" w:hAnsi="Garamond"/>
              </w:rPr>
            </w:pPr>
            <w:r>
              <w:rPr>
                <w:rFonts w:ascii="Garamond" w:hAnsi="Garamond"/>
              </w:rPr>
              <w:t>Risque de propagation dans la collectivité</w:t>
            </w:r>
          </w:p>
        </w:tc>
        <w:tc>
          <w:tcPr>
            <w:tcW w:w="1906" w:type="dxa"/>
            <w:vAlign w:val="center"/>
          </w:tcPr>
          <w:p w14:paraId="3E699F98" w14:textId="77777777" w:rsidR="008D3C7D" w:rsidRDefault="008D3C7D" w:rsidP="00DC7056">
            <w:pPr>
              <w:jc w:val="center"/>
              <w:rPr>
                <w:rFonts w:ascii="Garamond" w:hAnsi="Garamond"/>
              </w:rPr>
            </w:pPr>
            <w:r>
              <w:rPr>
                <w:rFonts w:ascii="Garamond" w:hAnsi="Garamond"/>
              </w:rPr>
              <w:t>-</w:t>
            </w:r>
          </w:p>
        </w:tc>
        <w:tc>
          <w:tcPr>
            <w:tcW w:w="1907" w:type="dxa"/>
            <w:vAlign w:val="center"/>
          </w:tcPr>
          <w:p w14:paraId="751C6A0D" w14:textId="77777777" w:rsidR="008D3C7D" w:rsidRDefault="008D3C7D" w:rsidP="00DC7056">
            <w:pPr>
              <w:jc w:val="center"/>
              <w:rPr>
                <w:rFonts w:ascii="Garamond" w:hAnsi="Garamond"/>
              </w:rPr>
            </w:pPr>
            <w:r>
              <w:rPr>
                <w:rFonts w:ascii="Garamond" w:hAnsi="Garamond"/>
              </w:rPr>
              <w:t>Peu probable</w:t>
            </w:r>
          </w:p>
        </w:tc>
        <w:tc>
          <w:tcPr>
            <w:tcW w:w="1906" w:type="dxa"/>
            <w:vAlign w:val="center"/>
          </w:tcPr>
          <w:p w14:paraId="5E1D5AC6" w14:textId="77777777" w:rsidR="008D3C7D" w:rsidRDefault="008D3C7D" w:rsidP="00DC7056">
            <w:pPr>
              <w:jc w:val="center"/>
              <w:rPr>
                <w:rFonts w:ascii="Garamond" w:hAnsi="Garamond"/>
              </w:rPr>
            </w:pPr>
            <w:r>
              <w:rPr>
                <w:rFonts w:ascii="Garamond" w:hAnsi="Garamond"/>
              </w:rPr>
              <w:t>Possible</w:t>
            </w:r>
          </w:p>
        </w:tc>
        <w:tc>
          <w:tcPr>
            <w:tcW w:w="1907" w:type="dxa"/>
            <w:vAlign w:val="center"/>
          </w:tcPr>
          <w:p w14:paraId="2730470E" w14:textId="77777777" w:rsidR="008D3C7D" w:rsidRDefault="008D3C7D" w:rsidP="00DC7056">
            <w:pPr>
              <w:jc w:val="center"/>
              <w:rPr>
                <w:rFonts w:ascii="Garamond" w:hAnsi="Garamond"/>
              </w:rPr>
            </w:pPr>
            <w:r>
              <w:rPr>
                <w:rFonts w:ascii="Garamond" w:hAnsi="Garamond"/>
              </w:rPr>
              <w:t>Élevé</w:t>
            </w:r>
          </w:p>
        </w:tc>
      </w:tr>
      <w:tr w:rsidR="008D3C7D" w14:paraId="63FBC956" w14:textId="77777777" w:rsidTr="00DC7056">
        <w:trPr>
          <w:trHeight w:val="540"/>
        </w:trPr>
        <w:tc>
          <w:tcPr>
            <w:tcW w:w="2830" w:type="dxa"/>
            <w:shd w:val="clear" w:color="auto" w:fill="F2F2F2" w:themeFill="background1" w:themeFillShade="F2"/>
            <w:vAlign w:val="center"/>
          </w:tcPr>
          <w:p w14:paraId="08F42940" w14:textId="77777777" w:rsidR="008D3C7D" w:rsidRDefault="008D3C7D" w:rsidP="00DC7056">
            <w:pPr>
              <w:jc w:val="center"/>
              <w:rPr>
                <w:rFonts w:ascii="Garamond" w:hAnsi="Garamond"/>
              </w:rPr>
            </w:pPr>
            <w:r>
              <w:rPr>
                <w:rFonts w:ascii="Garamond" w:hAnsi="Garamond"/>
              </w:rPr>
              <w:t>Traitement efficace existant</w:t>
            </w:r>
          </w:p>
        </w:tc>
        <w:tc>
          <w:tcPr>
            <w:tcW w:w="1906" w:type="dxa"/>
            <w:vAlign w:val="center"/>
          </w:tcPr>
          <w:p w14:paraId="19DF23D1" w14:textId="77777777" w:rsidR="008D3C7D" w:rsidRDefault="008D3C7D" w:rsidP="00DC7056">
            <w:pPr>
              <w:jc w:val="center"/>
              <w:rPr>
                <w:rFonts w:ascii="Garamond" w:hAnsi="Garamond"/>
              </w:rPr>
            </w:pPr>
            <w:r>
              <w:rPr>
                <w:rFonts w:ascii="Garamond" w:hAnsi="Garamond"/>
              </w:rPr>
              <w:t>-</w:t>
            </w:r>
          </w:p>
        </w:tc>
        <w:tc>
          <w:tcPr>
            <w:tcW w:w="1907" w:type="dxa"/>
            <w:vAlign w:val="center"/>
          </w:tcPr>
          <w:p w14:paraId="206DCFCD" w14:textId="77777777" w:rsidR="008D3C7D" w:rsidRDefault="008D3C7D" w:rsidP="00DC7056">
            <w:pPr>
              <w:jc w:val="center"/>
              <w:rPr>
                <w:rFonts w:ascii="Garamond" w:hAnsi="Garamond"/>
              </w:rPr>
            </w:pPr>
            <w:r>
              <w:rPr>
                <w:rFonts w:ascii="Garamond" w:hAnsi="Garamond"/>
              </w:rPr>
              <w:t>Oui</w:t>
            </w:r>
          </w:p>
        </w:tc>
        <w:tc>
          <w:tcPr>
            <w:tcW w:w="1906" w:type="dxa"/>
            <w:vAlign w:val="center"/>
          </w:tcPr>
          <w:p w14:paraId="2FC9AF9F" w14:textId="77777777" w:rsidR="008D3C7D" w:rsidRDefault="008D3C7D" w:rsidP="00DC7056">
            <w:pPr>
              <w:jc w:val="center"/>
              <w:rPr>
                <w:rFonts w:ascii="Garamond" w:hAnsi="Garamond"/>
              </w:rPr>
            </w:pPr>
            <w:r>
              <w:rPr>
                <w:rFonts w:ascii="Garamond" w:hAnsi="Garamond"/>
              </w:rPr>
              <w:t>Oui</w:t>
            </w:r>
          </w:p>
        </w:tc>
        <w:tc>
          <w:tcPr>
            <w:tcW w:w="1907" w:type="dxa"/>
            <w:vAlign w:val="center"/>
          </w:tcPr>
          <w:p w14:paraId="6763352C" w14:textId="77777777" w:rsidR="008D3C7D" w:rsidRDefault="008D3C7D" w:rsidP="00DC7056">
            <w:pPr>
              <w:jc w:val="center"/>
              <w:rPr>
                <w:rFonts w:ascii="Garamond" w:hAnsi="Garamond"/>
              </w:rPr>
            </w:pPr>
            <w:r>
              <w:rPr>
                <w:rFonts w:ascii="Garamond" w:hAnsi="Garamond"/>
              </w:rPr>
              <w:t>Non</w:t>
            </w:r>
          </w:p>
        </w:tc>
      </w:tr>
      <w:tr w:rsidR="008D3C7D" w14:paraId="247FB9B9" w14:textId="77777777" w:rsidTr="00DC7056">
        <w:trPr>
          <w:trHeight w:val="1033"/>
        </w:trPr>
        <w:tc>
          <w:tcPr>
            <w:tcW w:w="2830" w:type="dxa"/>
            <w:shd w:val="clear" w:color="auto" w:fill="F2F2F2" w:themeFill="background1" w:themeFillShade="F2"/>
            <w:vAlign w:val="center"/>
          </w:tcPr>
          <w:p w14:paraId="4D67E36C" w14:textId="77777777" w:rsidR="008D3C7D" w:rsidRDefault="008D3C7D" w:rsidP="00DC7056">
            <w:pPr>
              <w:jc w:val="center"/>
              <w:rPr>
                <w:rFonts w:ascii="Garamond" w:hAnsi="Garamond"/>
              </w:rPr>
            </w:pPr>
            <w:r>
              <w:rPr>
                <w:rFonts w:ascii="Garamond" w:hAnsi="Garamond"/>
              </w:rPr>
              <w:t>Exemple</w:t>
            </w:r>
          </w:p>
        </w:tc>
        <w:tc>
          <w:tcPr>
            <w:tcW w:w="1906" w:type="dxa"/>
            <w:vAlign w:val="center"/>
          </w:tcPr>
          <w:p w14:paraId="258C97C1" w14:textId="77777777" w:rsidR="008D3C7D" w:rsidRDefault="008D3C7D" w:rsidP="00DC7056">
            <w:pPr>
              <w:jc w:val="center"/>
              <w:rPr>
                <w:rFonts w:ascii="Garamond" w:hAnsi="Garamond"/>
              </w:rPr>
            </w:pPr>
          </w:p>
        </w:tc>
        <w:tc>
          <w:tcPr>
            <w:tcW w:w="1907" w:type="dxa"/>
            <w:vAlign w:val="center"/>
          </w:tcPr>
          <w:p w14:paraId="1DA681B6" w14:textId="77777777" w:rsidR="008D3C7D" w:rsidRDefault="008D3C7D" w:rsidP="00DC7056">
            <w:pPr>
              <w:jc w:val="center"/>
              <w:rPr>
                <w:rFonts w:ascii="Garamond" w:hAnsi="Garamond"/>
              </w:rPr>
            </w:pPr>
          </w:p>
          <w:p w14:paraId="17CAD83E" w14:textId="77777777" w:rsidR="008D3C7D" w:rsidRDefault="008D3C7D" w:rsidP="00DC7056">
            <w:pPr>
              <w:jc w:val="center"/>
              <w:rPr>
                <w:rFonts w:ascii="Garamond" w:hAnsi="Garamond"/>
              </w:rPr>
            </w:pPr>
          </w:p>
          <w:p w14:paraId="5BD6940B" w14:textId="77777777" w:rsidR="008D3C7D" w:rsidRDefault="008D3C7D" w:rsidP="00DC7056">
            <w:pPr>
              <w:jc w:val="center"/>
              <w:rPr>
                <w:rFonts w:ascii="Garamond" w:hAnsi="Garamond"/>
              </w:rPr>
            </w:pPr>
          </w:p>
          <w:p w14:paraId="51FA5BD0" w14:textId="77777777" w:rsidR="008D3C7D" w:rsidRDefault="008D3C7D" w:rsidP="00DC7056">
            <w:pPr>
              <w:jc w:val="center"/>
              <w:rPr>
                <w:rFonts w:ascii="Garamond" w:hAnsi="Garamond"/>
              </w:rPr>
            </w:pPr>
          </w:p>
          <w:p w14:paraId="0CA11109" w14:textId="77777777" w:rsidR="008D3C7D" w:rsidRDefault="008D3C7D" w:rsidP="00DC7056">
            <w:pPr>
              <w:jc w:val="center"/>
              <w:rPr>
                <w:rFonts w:ascii="Garamond" w:hAnsi="Garamond"/>
              </w:rPr>
            </w:pPr>
          </w:p>
        </w:tc>
        <w:tc>
          <w:tcPr>
            <w:tcW w:w="1906" w:type="dxa"/>
            <w:vAlign w:val="center"/>
          </w:tcPr>
          <w:p w14:paraId="1A172AEA" w14:textId="77777777" w:rsidR="008D3C7D" w:rsidRDefault="008D3C7D" w:rsidP="00DC7056">
            <w:pPr>
              <w:jc w:val="center"/>
              <w:rPr>
                <w:rFonts w:ascii="Garamond" w:hAnsi="Garamond"/>
              </w:rPr>
            </w:pPr>
          </w:p>
          <w:p w14:paraId="05D5FFAB" w14:textId="77777777" w:rsidR="008D3C7D" w:rsidRDefault="008D3C7D" w:rsidP="00DC7056">
            <w:pPr>
              <w:jc w:val="center"/>
              <w:rPr>
                <w:rFonts w:ascii="Garamond" w:hAnsi="Garamond"/>
              </w:rPr>
            </w:pPr>
          </w:p>
          <w:p w14:paraId="7DBE007C" w14:textId="77777777" w:rsidR="008D3C7D" w:rsidRDefault="008D3C7D" w:rsidP="00DC7056">
            <w:pPr>
              <w:rPr>
                <w:rFonts w:ascii="Garamond" w:hAnsi="Garamond"/>
              </w:rPr>
            </w:pPr>
          </w:p>
        </w:tc>
        <w:tc>
          <w:tcPr>
            <w:tcW w:w="1907" w:type="dxa"/>
            <w:vAlign w:val="center"/>
          </w:tcPr>
          <w:p w14:paraId="7D258C2E" w14:textId="77777777" w:rsidR="008D3C7D" w:rsidRDefault="008D3C7D" w:rsidP="00DC7056">
            <w:pPr>
              <w:jc w:val="center"/>
              <w:rPr>
                <w:rFonts w:ascii="Garamond" w:hAnsi="Garamond"/>
              </w:rPr>
            </w:pPr>
          </w:p>
        </w:tc>
      </w:tr>
    </w:tbl>
    <w:p w14:paraId="75C0F0F7" w14:textId="77777777" w:rsidR="008D3C7D" w:rsidRDefault="005E2E17" w:rsidP="00E20F1F">
      <w:pPr>
        <w:jc w:val="both"/>
        <w:rPr>
          <w:rFonts w:ascii="Garamond" w:hAnsi="Garamond"/>
        </w:rPr>
      </w:pPr>
      <w:r w:rsidRPr="005E2E17">
        <w:rPr>
          <w:rFonts w:ascii="Garamond" w:hAnsi="Garamond"/>
          <w:u w:val="single"/>
        </w:rPr>
        <w:t xml:space="preserve">Quelques agents </w:t>
      </w:r>
      <w:r w:rsidR="008D3C7D" w:rsidRPr="005E2E17">
        <w:rPr>
          <w:rFonts w:ascii="Times New Roman" w:hAnsi="Times New Roman" w:cs="Times New Roman"/>
          <w:i/>
          <w:iCs/>
          <w:sz w:val="22"/>
          <w:szCs w:val="22"/>
          <w:u w:val="single"/>
        </w:rPr>
        <w:t>:</w:t>
      </w:r>
      <w:r w:rsidR="008D3C7D" w:rsidRPr="005E2E17">
        <w:rPr>
          <w:rFonts w:ascii="Times New Roman" w:hAnsi="Times New Roman" w:cs="Times New Roman"/>
          <w:i/>
          <w:iCs/>
          <w:sz w:val="22"/>
          <w:szCs w:val="22"/>
        </w:rPr>
        <w:t xml:space="preserve"> </w:t>
      </w:r>
      <w:r w:rsidRPr="005E2E17">
        <w:rPr>
          <w:rFonts w:ascii="Times New Roman" w:hAnsi="Times New Roman" w:cs="Times New Roman"/>
          <w:i/>
          <w:iCs/>
          <w:sz w:val="22"/>
          <w:szCs w:val="22"/>
        </w:rPr>
        <w:t>Poxvirus</w:t>
      </w:r>
      <w:r>
        <w:rPr>
          <w:rFonts w:ascii="Garamond" w:hAnsi="Garamond"/>
        </w:rPr>
        <w:t xml:space="preserve">, </w:t>
      </w:r>
      <w:r w:rsidRPr="005E2E17">
        <w:rPr>
          <w:rFonts w:ascii="Times New Roman" w:hAnsi="Times New Roman" w:cs="Times New Roman"/>
          <w:i/>
          <w:iCs/>
          <w:sz w:val="22"/>
          <w:szCs w:val="22"/>
        </w:rPr>
        <w:t>Plasmodium falciparum</w:t>
      </w:r>
      <w:r>
        <w:rPr>
          <w:rFonts w:ascii="Garamond" w:hAnsi="Garamond"/>
        </w:rPr>
        <w:t xml:space="preserve">, </w:t>
      </w:r>
      <w:r w:rsidRPr="005E2E17">
        <w:rPr>
          <w:rFonts w:ascii="Times New Roman" w:hAnsi="Times New Roman" w:cs="Times New Roman"/>
          <w:i/>
          <w:iCs/>
          <w:sz w:val="22"/>
          <w:szCs w:val="22"/>
        </w:rPr>
        <w:t>Treponema pallidum</w:t>
      </w:r>
      <w:r>
        <w:rPr>
          <w:rFonts w:ascii="Garamond" w:hAnsi="Garamond"/>
        </w:rPr>
        <w:t xml:space="preserve">, </w:t>
      </w:r>
      <w:r w:rsidRPr="005E2E17">
        <w:rPr>
          <w:rFonts w:ascii="Times New Roman" w:hAnsi="Times New Roman" w:cs="Times New Roman"/>
          <w:i/>
          <w:iCs/>
          <w:sz w:val="22"/>
          <w:szCs w:val="22"/>
        </w:rPr>
        <w:t>Saccharomyces cerevisiae</w:t>
      </w:r>
      <w:r>
        <w:rPr>
          <w:rFonts w:ascii="Garamond" w:hAnsi="Garamond"/>
        </w:rPr>
        <w:t xml:space="preserve"> …</w:t>
      </w:r>
    </w:p>
    <w:p w14:paraId="05E92699" w14:textId="77777777" w:rsidR="008D3C7D" w:rsidRDefault="008D3C7D" w:rsidP="00E20F1F">
      <w:pPr>
        <w:jc w:val="both"/>
        <w:rPr>
          <w:rFonts w:ascii="Garamond" w:hAnsi="Garamond"/>
        </w:rPr>
      </w:pPr>
    </w:p>
    <w:tbl>
      <w:tblPr>
        <w:tblStyle w:val="Grilledutableau"/>
        <w:tblW w:w="0" w:type="auto"/>
        <w:tblLook w:val="04A0" w:firstRow="1" w:lastRow="0" w:firstColumn="1" w:lastColumn="0" w:noHBand="0" w:noVBand="1"/>
      </w:tblPr>
      <w:tblGrid>
        <w:gridCol w:w="8926"/>
        <w:gridCol w:w="1636"/>
      </w:tblGrid>
      <w:tr w:rsidR="008D3C7D" w14:paraId="49819D11" w14:textId="77777777" w:rsidTr="00DC7056">
        <w:trPr>
          <w:trHeight w:val="705"/>
        </w:trPr>
        <w:tc>
          <w:tcPr>
            <w:tcW w:w="8926" w:type="dxa"/>
            <w:shd w:val="clear" w:color="auto" w:fill="F2F2F2" w:themeFill="background1" w:themeFillShade="F2"/>
            <w:vAlign w:val="center"/>
          </w:tcPr>
          <w:p w14:paraId="5C7A8097" w14:textId="77777777" w:rsidR="008D3C7D" w:rsidRPr="003C73FD" w:rsidRDefault="005E2E17" w:rsidP="00DC7056">
            <w:pPr>
              <w:jc w:val="center"/>
              <w:rPr>
                <w:rFonts w:ascii="Garamond" w:hAnsi="Garamond"/>
                <w:b/>
                <w:bCs/>
              </w:rPr>
            </w:pPr>
            <w:r>
              <w:rPr>
                <w:rFonts w:ascii="Garamond" w:hAnsi="Garamond"/>
                <w:b/>
                <w:bCs/>
              </w:rPr>
              <w:t>Base d’observation des agents microbiologiques – INRS</w:t>
            </w:r>
            <w:r w:rsidR="008D3C7D" w:rsidRPr="003C73FD">
              <w:rPr>
                <w:rFonts w:ascii="Garamond" w:hAnsi="Garamond"/>
                <w:b/>
                <w:bCs/>
              </w:rPr>
              <w:t xml:space="preserve"> </w:t>
            </w:r>
          </w:p>
        </w:tc>
        <w:tc>
          <w:tcPr>
            <w:tcW w:w="1530" w:type="dxa"/>
            <w:vMerge w:val="restart"/>
          </w:tcPr>
          <w:p w14:paraId="62A405DB" w14:textId="77777777" w:rsidR="008D3C7D" w:rsidRDefault="005E2E17" w:rsidP="00DC7056">
            <w:pPr>
              <w:jc w:val="center"/>
              <w:rPr>
                <w:rFonts w:ascii="Garamond" w:hAnsi="Garamond"/>
              </w:rPr>
            </w:pPr>
            <w:r w:rsidRPr="005E2E17">
              <w:rPr>
                <w:rFonts w:ascii="Garamond" w:hAnsi="Garamond"/>
                <w:noProof/>
                <w:lang w:eastAsia="fr-FR"/>
              </w:rPr>
              <w:drawing>
                <wp:inline distT="0" distB="0" distL="0" distR="0" wp14:anchorId="23D39158" wp14:editId="067B9C49">
                  <wp:extent cx="901700" cy="9017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901700" cy="901700"/>
                          </a:xfrm>
                          <a:prstGeom prst="rect">
                            <a:avLst/>
                          </a:prstGeom>
                        </pic:spPr>
                      </pic:pic>
                    </a:graphicData>
                  </a:graphic>
                </wp:inline>
              </w:drawing>
            </w:r>
          </w:p>
        </w:tc>
      </w:tr>
      <w:tr w:rsidR="008D3C7D" w14:paraId="5CEEF1FF" w14:textId="77777777" w:rsidTr="00DC7056">
        <w:trPr>
          <w:trHeight w:val="705"/>
        </w:trPr>
        <w:tc>
          <w:tcPr>
            <w:tcW w:w="8926" w:type="dxa"/>
            <w:vAlign w:val="center"/>
          </w:tcPr>
          <w:p w14:paraId="0C736E58" w14:textId="77777777" w:rsidR="008D3C7D" w:rsidRPr="005E2E17" w:rsidRDefault="00D4049C" w:rsidP="00DC7056">
            <w:pPr>
              <w:jc w:val="center"/>
              <w:rPr>
                <w:rFonts w:ascii="Times New Roman" w:hAnsi="Times New Roman" w:cs="Times New Roman"/>
              </w:rPr>
            </w:pPr>
            <w:hyperlink r:id="rId19" w:history="1">
              <w:r w:rsidR="005E2E17" w:rsidRPr="005E2E17">
                <w:rPr>
                  <w:rStyle w:val="Lienhypertexte"/>
                  <w:rFonts w:ascii="Times New Roman" w:hAnsi="Times New Roman" w:cs="Times New Roman"/>
                  <w:u w:val="none"/>
                </w:rPr>
                <w:t>https://www.inrs.fr/publications/bdd/baobab.html</w:t>
              </w:r>
            </w:hyperlink>
            <w:r w:rsidR="005E2E17" w:rsidRPr="005E2E17">
              <w:rPr>
                <w:rFonts w:ascii="Times New Roman" w:hAnsi="Times New Roman" w:cs="Times New Roman"/>
              </w:rPr>
              <w:t xml:space="preserve"> </w:t>
            </w:r>
          </w:p>
        </w:tc>
        <w:tc>
          <w:tcPr>
            <w:tcW w:w="1530" w:type="dxa"/>
            <w:vMerge/>
          </w:tcPr>
          <w:p w14:paraId="435CDF4A" w14:textId="77777777" w:rsidR="008D3C7D" w:rsidRDefault="008D3C7D" w:rsidP="00DC7056">
            <w:pPr>
              <w:jc w:val="center"/>
              <w:rPr>
                <w:rFonts w:ascii="Garamond" w:hAnsi="Garamond"/>
              </w:rPr>
            </w:pPr>
          </w:p>
        </w:tc>
      </w:tr>
    </w:tbl>
    <w:p w14:paraId="55C6B4DA" w14:textId="77777777" w:rsidR="00CE4190" w:rsidRDefault="00CE4190" w:rsidP="00CE4190">
      <w:pPr>
        <w:rPr>
          <w:rFonts w:ascii="Garamond" w:hAnsi="Garamond"/>
          <w:b/>
          <w:bCs/>
        </w:rPr>
      </w:pPr>
    </w:p>
    <w:p w14:paraId="30F82304" w14:textId="77777777" w:rsidR="007A5931" w:rsidRDefault="007A5931" w:rsidP="00CE4190">
      <w:pPr>
        <w:rPr>
          <w:rFonts w:ascii="Garamond" w:hAnsi="Garamond"/>
          <w:b/>
          <w:bCs/>
        </w:rPr>
      </w:pPr>
    </w:p>
    <w:p w14:paraId="2C395924" w14:textId="77777777" w:rsidR="007A5931" w:rsidRDefault="007A5931" w:rsidP="00CE4190">
      <w:pPr>
        <w:rPr>
          <w:rFonts w:ascii="Garamond" w:hAnsi="Garamond"/>
          <w:b/>
          <w:bCs/>
        </w:rPr>
      </w:pPr>
    </w:p>
    <w:p w14:paraId="19483802" w14:textId="77777777" w:rsidR="007A5931" w:rsidRPr="005D2EF9" w:rsidRDefault="007A5931" w:rsidP="00CE4190">
      <w:pPr>
        <w:rPr>
          <w:rFonts w:ascii="Garamond" w:hAnsi="Garamond"/>
          <w:b/>
          <w:bCs/>
        </w:rPr>
      </w:pPr>
    </w:p>
    <w:p w14:paraId="4314FAA5" w14:textId="32599F00" w:rsidR="00CE4190" w:rsidRPr="007A5931" w:rsidRDefault="00CE4190" w:rsidP="007A5931">
      <w:pPr>
        <w:pStyle w:val="Paragraphedeliste"/>
        <w:numPr>
          <w:ilvl w:val="0"/>
          <w:numId w:val="26"/>
        </w:numPr>
        <w:rPr>
          <w:rFonts w:ascii="Garamond" w:hAnsi="Garamond"/>
          <w:b/>
          <w:bCs/>
          <w:sz w:val="28"/>
          <w:szCs w:val="28"/>
          <w:u w:val="single"/>
        </w:rPr>
      </w:pPr>
      <w:r w:rsidRPr="007A5931">
        <w:rPr>
          <w:rFonts w:ascii="Garamond" w:hAnsi="Garamond"/>
          <w:b/>
          <w:bCs/>
          <w:sz w:val="28"/>
          <w:szCs w:val="28"/>
          <w:u w:val="single"/>
        </w:rPr>
        <w:t xml:space="preserve">La sécurité en laboratoire et l’analyse de la situation de travail </w:t>
      </w:r>
    </w:p>
    <w:p w14:paraId="6AE306D8" w14:textId="77777777" w:rsidR="00633C2C" w:rsidRDefault="00633C2C" w:rsidP="00633C2C">
      <w:pPr>
        <w:rPr>
          <w:rFonts w:ascii="Garamond" w:hAnsi="Garamond"/>
          <w:b/>
          <w:bCs/>
          <w:sz w:val="28"/>
          <w:szCs w:val="28"/>
        </w:rPr>
      </w:pPr>
    </w:p>
    <w:p w14:paraId="7F3F68A5" w14:textId="503D1E81" w:rsidR="00633C2C" w:rsidRDefault="00633C2C" w:rsidP="00633C2C">
      <w:pPr>
        <w:jc w:val="both"/>
        <w:rPr>
          <w:rFonts w:ascii="Garamond" w:hAnsi="Garamond"/>
        </w:rPr>
      </w:pPr>
      <w:r>
        <w:rPr>
          <w:rFonts w:ascii="Garamond" w:hAnsi="Garamond"/>
          <w:b/>
          <w:bCs/>
          <w:sz w:val="28"/>
          <w:szCs w:val="28"/>
        </w:rPr>
        <w:t xml:space="preserve">Situation de travail : </w:t>
      </w:r>
      <w:r>
        <w:rPr>
          <w:rFonts w:ascii="Garamond" w:hAnsi="Garamond"/>
        </w:rPr>
        <w:t>e</w:t>
      </w:r>
      <w:r w:rsidRPr="00633C2C">
        <w:rPr>
          <w:rFonts w:ascii="Garamond" w:hAnsi="Garamond"/>
        </w:rPr>
        <w:t>xemple :</w:t>
      </w:r>
      <w:r>
        <w:rPr>
          <w:rFonts w:ascii="Garamond" w:hAnsi="Garamond"/>
        </w:rPr>
        <w:t xml:space="preserve"> le transfert d’une souche d’</w:t>
      </w:r>
      <w:proofErr w:type="spellStart"/>
      <w:r w:rsidRPr="00A00954">
        <w:rPr>
          <w:rFonts w:ascii="Times New Roman" w:hAnsi="Times New Roman" w:cs="Times New Roman"/>
          <w:i/>
          <w:iCs/>
          <w:sz w:val="22"/>
          <w:szCs w:val="22"/>
        </w:rPr>
        <w:t>Y.pestis</w:t>
      </w:r>
      <w:proofErr w:type="spellEnd"/>
      <w:r w:rsidRPr="00A00954">
        <w:rPr>
          <w:rFonts w:ascii="Times New Roman" w:hAnsi="Times New Roman" w:cs="Times New Roman"/>
          <w:i/>
          <w:iCs/>
          <w:sz w:val="22"/>
          <w:szCs w:val="22"/>
        </w:rPr>
        <w:t xml:space="preserve"> </w:t>
      </w:r>
      <w:r>
        <w:rPr>
          <w:rFonts w:ascii="Garamond" w:hAnsi="Garamond"/>
        </w:rPr>
        <w:t>(agent de la peste) dans un nouveau bouillon de culture.</w:t>
      </w:r>
    </w:p>
    <w:p w14:paraId="3E9E82AB" w14:textId="77777777" w:rsidR="00633C2C" w:rsidRDefault="00633C2C" w:rsidP="00633C2C">
      <w:pPr>
        <w:jc w:val="both"/>
        <w:rPr>
          <w:rFonts w:ascii="Garamond" w:hAnsi="Garamond"/>
        </w:rPr>
      </w:pPr>
    </w:p>
    <w:p w14:paraId="2B1B0498" w14:textId="77777777" w:rsidR="001A6F4E" w:rsidRDefault="001A6F4E" w:rsidP="00633C2C">
      <w:pPr>
        <w:jc w:val="both"/>
        <w:rPr>
          <w:rFonts w:ascii="Garamond" w:hAnsi="Garamond"/>
        </w:rPr>
      </w:pPr>
    </w:p>
    <w:p w14:paraId="0364BC6A" w14:textId="77777777" w:rsidR="001A6F4E" w:rsidRPr="005E2E17" w:rsidRDefault="001A6F4E" w:rsidP="00633C2C">
      <w:pPr>
        <w:jc w:val="both"/>
        <w:rPr>
          <w:rFonts w:ascii="Garamond" w:hAnsi="Garamond"/>
        </w:rPr>
      </w:pPr>
    </w:p>
    <w:p w14:paraId="4E79214C" w14:textId="65F8C726" w:rsidR="00633C2C" w:rsidRPr="00686FDD" w:rsidRDefault="00633C2C" w:rsidP="00686FDD">
      <w:pPr>
        <w:jc w:val="center"/>
        <w:rPr>
          <w:rFonts w:ascii="Garamond" w:hAnsi="Garamond"/>
        </w:rPr>
      </w:pPr>
      <w:r>
        <w:rPr>
          <w:rFonts w:ascii="Garamond" w:hAnsi="Garamond"/>
          <w:noProof/>
          <w:lang w:eastAsia="fr-FR"/>
        </w:rPr>
        <w:drawing>
          <wp:inline distT="0" distB="0" distL="0" distR="0" wp14:anchorId="5914B386" wp14:editId="0A37F5E6">
            <wp:extent cx="6530264" cy="2274277"/>
            <wp:effectExtent l="0" t="0" r="0" b="0"/>
            <wp:docPr id="22" name="Image 22" descr="Une image contenant texte, lam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lampe&#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60098" cy="2319494"/>
                    </a:xfrm>
                    <a:prstGeom prst="rect">
                      <a:avLst/>
                    </a:prstGeom>
                  </pic:spPr>
                </pic:pic>
              </a:graphicData>
            </a:graphic>
          </wp:inline>
        </w:drawing>
      </w:r>
    </w:p>
    <w:p w14:paraId="69721F31" w14:textId="77777777" w:rsidR="00686FDD" w:rsidRDefault="00686FDD" w:rsidP="00633C2C">
      <w:pPr>
        <w:rPr>
          <w:rFonts w:ascii="Garamond" w:hAnsi="Garamond"/>
          <w:b/>
          <w:bCs/>
          <w:sz w:val="28"/>
          <w:szCs w:val="28"/>
        </w:rPr>
      </w:pPr>
    </w:p>
    <w:p w14:paraId="3C11831C" w14:textId="13FCEF39" w:rsidR="00633C2C" w:rsidRPr="00633C2C" w:rsidRDefault="00633C2C" w:rsidP="00633C2C">
      <w:pPr>
        <w:rPr>
          <w:rFonts w:ascii="Garamond" w:hAnsi="Garamond"/>
          <w:b/>
          <w:bCs/>
          <w:sz w:val="28"/>
          <w:szCs w:val="28"/>
        </w:rPr>
      </w:pPr>
      <w:r>
        <w:rPr>
          <w:rFonts w:ascii="Garamond" w:hAnsi="Garamond"/>
          <w:b/>
          <w:bCs/>
          <w:sz w:val="28"/>
          <w:szCs w:val="28"/>
        </w:rPr>
        <w:t xml:space="preserve">Analyse de la situation de travail : </w:t>
      </w:r>
    </w:p>
    <w:p w14:paraId="16E0518D" w14:textId="77777777" w:rsidR="00CE4190" w:rsidRPr="00EF011C" w:rsidRDefault="00CE4190" w:rsidP="00CE4190">
      <w:pPr>
        <w:jc w:val="both"/>
        <w:rPr>
          <w:rFonts w:ascii="Garamond" w:hAnsi="Garamond"/>
        </w:rPr>
      </w:pPr>
    </w:p>
    <w:tbl>
      <w:tblPr>
        <w:tblStyle w:val="Grilledutableau"/>
        <w:tblW w:w="0" w:type="auto"/>
        <w:tblInd w:w="-5" w:type="dxa"/>
        <w:tblLayout w:type="fixed"/>
        <w:tblLook w:val="04A0" w:firstRow="1" w:lastRow="0" w:firstColumn="1" w:lastColumn="0" w:noHBand="0" w:noVBand="1"/>
      </w:tblPr>
      <w:tblGrid>
        <w:gridCol w:w="1413"/>
        <w:gridCol w:w="329"/>
        <w:gridCol w:w="1088"/>
        <w:gridCol w:w="655"/>
        <w:gridCol w:w="976"/>
        <w:gridCol w:w="767"/>
        <w:gridCol w:w="721"/>
        <w:gridCol w:w="1021"/>
        <w:gridCol w:w="481"/>
        <w:gridCol w:w="1262"/>
        <w:gridCol w:w="240"/>
        <w:gridCol w:w="1503"/>
      </w:tblGrid>
      <w:tr w:rsidR="00CE4190" w14:paraId="011D706E" w14:textId="77777777" w:rsidTr="5EBF37BB">
        <w:tc>
          <w:tcPr>
            <w:tcW w:w="10456" w:type="dxa"/>
            <w:gridSpan w:val="12"/>
          </w:tcPr>
          <w:p w14:paraId="36A55E3F" w14:textId="6AAFC181" w:rsidR="00CE4190" w:rsidRDefault="00CE4190" w:rsidP="00DC7056">
            <w:pPr>
              <w:jc w:val="both"/>
              <w:rPr>
                <w:rFonts w:ascii="Garamond" w:hAnsi="Garamond"/>
              </w:rPr>
            </w:pPr>
            <w:r>
              <w:rPr>
                <w:rFonts w:ascii="Garamond" w:hAnsi="Garamond"/>
              </w:rPr>
              <w:t>SITUATION DE TRAVAIL :</w:t>
            </w:r>
            <w:r w:rsidR="00633C2C">
              <w:rPr>
                <w:rFonts w:ascii="Garamond" w:hAnsi="Garamond"/>
              </w:rPr>
              <w:t xml:space="preserve"> ……………………………………………………</w:t>
            </w:r>
          </w:p>
        </w:tc>
      </w:tr>
      <w:tr w:rsidR="00CE4190" w14:paraId="1CED268B" w14:textId="77777777" w:rsidTr="5EBF37BB">
        <w:tc>
          <w:tcPr>
            <w:tcW w:w="1742" w:type="dxa"/>
            <w:gridSpan w:val="2"/>
            <w:vMerge w:val="restart"/>
            <w:shd w:val="clear" w:color="auto" w:fill="D9D9D9" w:themeFill="background1" w:themeFillShade="D9"/>
            <w:vAlign w:val="center"/>
          </w:tcPr>
          <w:p w14:paraId="616EE1C2" w14:textId="77777777" w:rsidR="00CE4190" w:rsidRPr="00EF011C" w:rsidRDefault="00CE4190" w:rsidP="00DC7056">
            <w:pPr>
              <w:jc w:val="center"/>
              <w:rPr>
                <w:rFonts w:ascii="Garamond" w:hAnsi="Garamond"/>
                <w:b/>
                <w:bCs/>
              </w:rPr>
            </w:pPr>
            <w:r w:rsidRPr="00EF011C">
              <w:rPr>
                <w:rFonts w:ascii="Garamond" w:hAnsi="Garamond"/>
                <w:b/>
                <w:bCs/>
              </w:rPr>
              <w:t xml:space="preserve">Méthodes </w:t>
            </w:r>
          </w:p>
          <w:p w14:paraId="75D7B959" w14:textId="77777777" w:rsidR="00CE4190" w:rsidRDefault="00CE4190" w:rsidP="00DC7056">
            <w:pPr>
              <w:jc w:val="center"/>
              <w:rPr>
                <w:rFonts w:ascii="Garamond" w:hAnsi="Garamond"/>
              </w:rPr>
            </w:pPr>
            <w:proofErr w:type="gramStart"/>
            <w:r w:rsidRPr="00EF011C">
              <w:rPr>
                <w:rFonts w:ascii="Garamond" w:hAnsi="Garamond"/>
                <w:b/>
                <w:bCs/>
              </w:rPr>
              <w:t>des</w:t>
            </w:r>
            <w:proofErr w:type="gramEnd"/>
            <w:r w:rsidRPr="00EF011C">
              <w:rPr>
                <w:rFonts w:ascii="Garamond" w:hAnsi="Garamond"/>
                <w:b/>
                <w:bCs/>
              </w:rPr>
              <w:t xml:space="preserve"> 5 M :</w:t>
            </w:r>
          </w:p>
        </w:tc>
        <w:tc>
          <w:tcPr>
            <w:tcW w:w="1743" w:type="dxa"/>
            <w:gridSpan w:val="2"/>
            <w:shd w:val="clear" w:color="auto" w:fill="F2F2F2" w:themeFill="background1" w:themeFillShade="F2"/>
            <w:vAlign w:val="center"/>
          </w:tcPr>
          <w:p w14:paraId="6FEE89E2" w14:textId="77777777" w:rsidR="00CE4190" w:rsidRPr="00EF011C" w:rsidRDefault="00CE4190" w:rsidP="00DC7056">
            <w:pPr>
              <w:jc w:val="center"/>
              <w:rPr>
                <w:rFonts w:ascii="Garamond" w:hAnsi="Garamond"/>
                <w:b/>
                <w:bCs/>
              </w:rPr>
            </w:pPr>
            <w:r w:rsidRPr="00EF011C">
              <w:rPr>
                <w:rFonts w:ascii="Garamond" w:hAnsi="Garamond"/>
                <w:b/>
                <w:bCs/>
              </w:rPr>
              <w:t>Main d’œuvre</w:t>
            </w:r>
          </w:p>
        </w:tc>
        <w:tc>
          <w:tcPr>
            <w:tcW w:w="1743" w:type="dxa"/>
            <w:gridSpan w:val="2"/>
            <w:shd w:val="clear" w:color="auto" w:fill="F2F2F2" w:themeFill="background1" w:themeFillShade="F2"/>
            <w:vAlign w:val="center"/>
          </w:tcPr>
          <w:p w14:paraId="2D2C9B5D" w14:textId="77777777" w:rsidR="00CE4190" w:rsidRPr="00EF011C" w:rsidRDefault="00CE4190" w:rsidP="00DC7056">
            <w:pPr>
              <w:jc w:val="center"/>
              <w:rPr>
                <w:rFonts w:ascii="Garamond" w:hAnsi="Garamond"/>
                <w:b/>
                <w:bCs/>
              </w:rPr>
            </w:pPr>
            <w:r w:rsidRPr="00EF011C">
              <w:rPr>
                <w:rFonts w:ascii="Garamond" w:hAnsi="Garamond"/>
                <w:b/>
                <w:bCs/>
              </w:rPr>
              <w:t>Milieu</w:t>
            </w:r>
          </w:p>
        </w:tc>
        <w:tc>
          <w:tcPr>
            <w:tcW w:w="1742" w:type="dxa"/>
            <w:gridSpan w:val="2"/>
            <w:shd w:val="clear" w:color="auto" w:fill="F2F2F2" w:themeFill="background1" w:themeFillShade="F2"/>
            <w:vAlign w:val="center"/>
          </w:tcPr>
          <w:p w14:paraId="235106CB" w14:textId="77777777" w:rsidR="00CE4190" w:rsidRPr="00EF011C" w:rsidRDefault="00CE4190" w:rsidP="00DC7056">
            <w:pPr>
              <w:jc w:val="center"/>
              <w:rPr>
                <w:rFonts w:ascii="Garamond" w:hAnsi="Garamond"/>
                <w:b/>
                <w:bCs/>
              </w:rPr>
            </w:pPr>
            <w:r w:rsidRPr="00EF011C">
              <w:rPr>
                <w:rFonts w:ascii="Garamond" w:hAnsi="Garamond"/>
                <w:b/>
                <w:bCs/>
              </w:rPr>
              <w:t>Méthode</w:t>
            </w:r>
          </w:p>
        </w:tc>
        <w:tc>
          <w:tcPr>
            <w:tcW w:w="1743" w:type="dxa"/>
            <w:gridSpan w:val="2"/>
            <w:shd w:val="clear" w:color="auto" w:fill="F2F2F2" w:themeFill="background1" w:themeFillShade="F2"/>
            <w:vAlign w:val="center"/>
          </w:tcPr>
          <w:p w14:paraId="767E6293" w14:textId="77777777" w:rsidR="00CE4190" w:rsidRPr="00EF011C" w:rsidRDefault="00CE4190" w:rsidP="00DC7056">
            <w:pPr>
              <w:jc w:val="center"/>
              <w:rPr>
                <w:rFonts w:ascii="Garamond" w:hAnsi="Garamond"/>
                <w:b/>
                <w:bCs/>
              </w:rPr>
            </w:pPr>
            <w:r w:rsidRPr="00EF011C">
              <w:rPr>
                <w:rFonts w:ascii="Garamond" w:hAnsi="Garamond"/>
                <w:b/>
                <w:bCs/>
              </w:rPr>
              <w:t>Matériel</w:t>
            </w:r>
          </w:p>
        </w:tc>
        <w:tc>
          <w:tcPr>
            <w:tcW w:w="1743" w:type="dxa"/>
            <w:gridSpan w:val="2"/>
            <w:shd w:val="clear" w:color="auto" w:fill="F2F2F2" w:themeFill="background1" w:themeFillShade="F2"/>
            <w:vAlign w:val="center"/>
          </w:tcPr>
          <w:p w14:paraId="69989085" w14:textId="77777777" w:rsidR="00CE4190" w:rsidRPr="00EF011C" w:rsidRDefault="00CE4190" w:rsidP="00DC7056">
            <w:pPr>
              <w:jc w:val="center"/>
              <w:rPr>
                <w:rFonts w:ascii="Garamond" w:hAnsi="Garamond"/>
                <w:b/>
                <w:bCs/>
              </w:rPr>
            </w:pPr>
            <w:r w:rsidRPr="00EF011C">
              <w:rPr>
                <w:rFonts w:ascii="Garamond" w:hAnsi="Garamond"/>
                <w:b/>
                <w:bCs/>
              </w:rPr>
              <w:t>Matière</w:t>
            </w:r>
          </w:p>
        </w:tc>
      </w:tr>
      <w:tr w:rsidR="00CE4190" w14:paraId="2B9EF1AA" w14:textId="77777777" w:rsidTr="5EBF37BB">
        <w:trPr>
          <w:trHeight w:val="1293"/>
        </w:trPr>
        <w:tc>
          <w:tcPr>
            <w:tcW w:w="1742" w:type="dxa"/>
            <w:gridSpan w:val="2"/>
            <w:vMerge/>
          </w:tcPr>
          <w:p w14:paraId="50EC6F5F" w14:textId="77777777" w:rsidR="00CE4190" w:rsidRDefault="00CE4190" w:rsidP="00DC7056">
            <w:pPr>
              <w:jc w:val="both"/>
              <w:rPr>
                <w:rFonts w:ascii="Garamond" w:hAnsi="Garamond"/>
              </w:rPr>
            </w:pPr>
          </w:p>
        </w:tc>
        <w:tc>
          <w:tcPr>
            <w:tcW w:w="1743" w:type="dxa"/>
            <w:gridSpan w:val="2"/>
            <w:tcBorders>
              <w:bottom w:val="single" w:sz="4" w:space="0" w:color="auto"/>
            </w:tcBorders>
          </w:tcPr>
          <w:p w14:paraId="1979774A" w14:textId="77777777" w:rsidR="00CE4190" w:rsidRDefault="00CE4190" w:rsidP="00DC7056">
            <w:pPr>
              <w:jc w:val="both"/>
              <w:rPr>
                <w:rFonts w:ascii="Garamond" w:hAnsi="Garamond"/>
              </w:rPr>
            </w:pPr>
          </w:p>
        </w:tc>
        <w:tc>
          <w:tcPr>
            <w:tcW w:w="1743" w:type="dxa"/>
            <w:gridSpan w:val="2"/>
            <w:tcBorders>
              <w:bottom w:val="single" w:sz="4" w:space="0" w:color="auto"/>
            </w:tcBorders>
          </w:tcPr>
          <w:p w14:paraId="63E21B50" w14:textId="77777777" w:rsidR="00CE4190" w:rsidRDefault="00CE4190" w:rsidP="00DC7056">
            <w:pPr>
              <w:jc w:val="both"/>
              <w:rPr>
                <w:rFonts w:ascii="Garamond" w:hAnsi="Garamond"/>
              </w:rPr>
            </w:pPr>
          </w:p>
        </w:tc>
        <w:tc>
          <w:tcPr>
            <w:tcW w:w="1742" w:type="dxa"/>
            <w:gridSpan w:val="2"/>
            <w:tcBorders>
              <w:bottom w:val="single" w:sz="4" w:space="0" w:color="auto"/>
            </w:tcBorders>
          </w:tcPr>
          <w:p w14:paraId="743EA633" w14:textId="77777777" w:rsidR="00CE4190" w:rsidRDefault="00CE4190" w:rsidP="00DC7056">
            <w:pPr>
              <w:jc w:val="both"/>
              <w:rPr>
                <w:rFonts w:ascii="Garamond" w:hAnsi="Garamond"/>
              </w:rPr>
            </w:pPr>
          </w:p>
        </w:tc>
        <w:tc>
          <w:tcPr>
            <w:tcW w:w="1743" w:type="dxa"/>
            <w:gridSpan w:val="2"/>
            <w:tcBorders>
              <w:bottom w:val="single" w:sz="4" w:space="0" w:color="auto"/>
            </w:tcBorders>
          </w:tcPr>
          <w:p w14:paraId="227AE013" w14:textId="77777777" w:rsidR="00CE4190" w:rsidRDefault="00CE4190" w:rsidP="00DC7056">
            <w:pPr>
              <w:jc w:val="both"/>
              <w:rPr>
                <w:rFonts w:ascii="Garamond" w:hAnsi="Garamond"/>
              </w:rPr>
            </w:pPr>
          </w:p>
        </w:tc>
        <w:tc>
          <w:tcPr>
            <w:tcW w:w="1743" w:type="dxa"/>
            <w:gridSpan w:val="2"/>
            <w:tcBorders>
              <w:bottom w:val="single" w:sz="4" w:space="0" w:color="auto"/>
            </w:tcBorders>
          </w:tcPr>
          <w:p w14:paraId="5EF301F5" w14:textId="77777777" w:rsidR="00CE4190" w:rsidRDefault="00CE4190" w:rsidP="00DC7056">
            <w:pPr>
              <w:jc w:val="both"/>
              <w:rPr>
                <w:rFonts w:ascii="Garamond" w:hAnsi="Garamond"/>
              </w:rPr>
            </w:pPr>
          </w:p>
        </w:tc>
      </w:tr>
      <w:tr w:rsidR="00CE4190" w14:paraId="0F64DBE5" w14:textId="77777777" w:rsidTr="5EBF37BB">
        <w:tc>
          <w:tcPr>
            <w:tcW w:w="10456" w:type="dxa"/>
            <w:gridSpan w:val="12"/>
            <w:tcBorders>
              <w:left w:val="nil"/>
              <w:right w:val="nil"/>
            </w:tcBorders>
          </w:tcPr>
          <w:p w14:paraId="0BA9E28C" w14:textId="77777777" w:rsidR="00CE4190" w:rsidRDefault="00CE4190" w:rsidP="00DC7056">
            <w:pPr>
              <w:jc w:val="both"/>
              <w:rPr>
                <w:rFonts w:ascii="Garamond" w:hAnsi="Garamond"/>
              </w:rPr>
            </w:pPr>
          </w:p>
        </w:tc>
      </w:tr>
      <w:tr w:rsidR="0021607D" w14:paraId="01BCD2FA" w14:textId="77777777" w:rsidTr="5EBF37BB">
        <w:tc>
          <w:tcPr>
            <w:tcW w:w="10456" w:type="dxa"/>
            <w:gridSpan w:val="12"/>
            <w:tcBorders>
              <w:left w:val="nil"/>
              <w:right w:val="nil"/>
            </w:tcBorders>
          </w:tcPr>
          <w:p w14:paraId="13F6E506" w14:textId="77777777" w:rsidR="0021607D" w:rsidRDefault="0021607D" w:rsidP="00DC7056">
            <w:pPr>
              <w:jc w:val="both"/>
              <w:rPr>
                <w:rFonts w:ascii="Garamond" w:hAnsi="Garamond"/>
              </w:rPr>
            </w:pPr>
          </w:p>
        </w:tc>
      </w:tr>
      <w:tr w:rsidR="00CE4190" w14:paraId="284660F6" w14:textId="77777777" w:rsidTr="5EBF37BB">
        <w:tc>
          <w:tcPr>
            <w:tcW w:w="1413" w:type="dxa"/>
            <w:vMerge w:val="restart"/>
            <w:shd w:val="clear" w:color="auto" w:fill="D9D9D9" w:themeFill="background1" w:themeFillShade="D9"/>
            <w:vAlign w:val="center"/>
          </w:tcPr>
          <w:p w14:paraId="2B549B29" w14:textId="77777777" w:rsidR="00CE4190" w:rsidRPr="00983AA9" w:rsidRDefault="00CE4190" w:rsidP="00DC7056">
            <w:pPr>
              <w:jc w:val="center"/>
              <w:rPr>
                <w:rFonts w:ascii="Garamond" w:hAnsi="Garamond"/>
                <w:b/>
                <w:bCs/>
                <w:sz w:val="22"/>
                <w:szCs w:val="22"/>
              </w:rPr>
            </w:pPr>
            <w:r w:rsidRPr="00983AA9">
              <w:rPr>
                <w:rFonts w:ascii="Garamond" w:hAnsi="Garamond"/>
                <w:b/>
                <w:bCs/>
                <w:sz w:val="22"/>
                <w:szCs w:val="22"/>
              </w:rPr>
              <w:t>Danger et voies d’exposition</w:t>
            </w:r>
          </w:p>
        </w:tc>
        <w:tc>
          <w:tcPr>
            <w:tcW w:w="1417" w:type="dxa"/>
            <w:gridSpan w:val="2"/>
            <w:vMerge w:val="restart"/>
            <w:shd w:val="clear" w:color="auto" w:fill="D9D9D9" w:themeFill="background1" w:themeFillShade="D9"/>
            <w:vAlign w:val="center"/>
          </w:tcPr>
          <w:p w14:paraId="67D14BDC" w14:textId="77777777" w:rsidR="00CE4190" w:rsidRPr="00983AA9" w:rsidRDefault="00CE4190" w:rsidP="00DC7056">
            <w:pPr>
              <w:jc w:val="center"/>
              <w:rPr>
                <w:rFonts w:ascii="Garamond" w:hAnsi="Garamond"/>
                <w:b/>
                <w:bCs/>
                <w:sz w:val="22"/>
                <w:szCs w:val="22"/>
              </w:rPr>
            </w:pPr>
            <w:r w:rsidRPr="00983AA9">
              <w:rPr>
                <w:rFonts w:ascii="Garamond" w:hAnsi="Garamond"/>
                <w:b/>
                <w:bCs/>
                <w:sz w:val="22"/>
                <w:szCs w:val="22"/>
              </w:rPr>
              <w:t>Situation(s) exposante(s)</w:t>
            </w:r>
          </w:p>
        </w:tc>
        <w:tc>
          <w:tcPr>
            <w:tcW w:w="1631" w:type="dxa"/>
            <w:gridSpan w:val="2"/>
            <w:vMerge w:val="restart"/>
            <w:shd w:val="clear" w:color="auto" w:fill="D9D9D9" w:themeFill="background1" w:themeFillShade="D9"/>
            <w:vAlign w:val="center"/>
          </w:tcPr>
          <w:p w14:paraId="63581A33" w14:textId="77777777" w:rsidR="00CE4190" w:rsidRPr="00983AA9" w:rsidRDefault="00CE4190" w:rsidP="00DC7056">
            <w:pPr>
              <w:jc w:val="center"/>
              <w:rPr>
                <w:rFonts w:ascii="Garamond" w:hAnsi="Garamond"/>
                <w:b/>
                <w:bCs/>
                <w:sz w:val="22"/>
                <w:szCs w:val="22"/>
              </w:rPr>
            </w:pPr>
            <w:r w:rsidRPr="00983AA9">
              <w:rPr>
                <w:rFonts w:ascii="Garamond" w:hAnsi="Garamond"/>
                <w:b/>
                <w:bCs/>
                <w:sz w:val="22"/>
                <w:szCs w:val="22"/>
              </w:rPr>
              <w:t>Évènement(</w:t>
            </w:r>
            <w:r>
              <w:rPr>
                <w:rFonts w:ascii="Garamond" w:hAnsi="Garamond"/>
                <w:b/>
                <w:bCs/>
                <w:sz w:val="22"/>
                <w:szCs w:val="22"/>
              </w:rPr>
              <w:t>s</w:t>
            </w:r>
            <w:r w:rsidRPr="00983AA9">
              <w:rPr>
                <w:rFonts w:ascii="Garamond" w:hAnsi="Garamond"/>
                <w:b/>
                <w:bCs/>
                <w:sz w:val="22"/>
                <w:szCs w:val="22"/>
              </w:rPr>
              <w:t>) déclencheurs/dangereux</w:t>
            </w:r>
          </w:p>
        </w:tc>
        <w:tc>
          <w:tcPr>
            <w:tcW w:w="1488" w:type="dxa"/>
            <w:gridSpan w:val="2"/>
            <w:vMerge w:val="restart"/>
            <w:shd w:val="clear" w:color="auto" w:fill="D9D9D9" w:themeFill="background1" w:themeFillShade="D9"/>
            <w:vAlign w:val="center"/>
          </w:tcPr>
          <w:p w14:paraId="45F20A37" w14:textId="77777777" w:rsidR="00CE4190" w:rsidRPr="00983AA9" w:rsidRDefault="00CE4190" w:rsidP="00DC7056">
            <w:pPr>
              <w:jc w:val="center"/>
              <w:rPr>
                <w:rFonts w:ascii="Garamond" w:hAnsi="Garamond"/>
                <w:b/>
                <w:bCs/>
                <w:sz w:val="22"/>
                <w:szCs w:val="22"/>
              </w:rPr>
            </w:pPr>
            <w:r w:rsidRPr="00983AA9">
              <w:rPr>
                <w:rFonts w:ascii="Garamond" w:hAnsi="Garamond"/>
                <w:b/>
                <w:bCs/>
                <w:sz w:val="22"/>
                <w:szCs w:val="22"/>
              </w:rPr>
              <w:t>Dommage(s)</w:t>
            </w:r>
          </w:p>
        </w:tc>
        <w:tc>
          <w:tcPr>
            <w:tcW w:w="4507" w:type="dxa"/>
            <w:gridSpan w:val="5"/>
            <w:shd w:val="clear" w:color="auto" w:fill="D9D9D9" w:themeFill="background1" w:themeFillShade="D9"/>
          </w:tcPr>
          <w:p w14:paraId="717ECB33" w14:textId="77777777" w:rsidR="00CE4190" w:rsidRPr="00983AA9" w:rsidRDefault="00CE4190" w:rsidP="00DC7056">
            <w:pPr>
              <w:jc w:val="center"/>
              <w:rPr>
                <w:rFonts w:ascii="Garamond" w:hAnsi="Garamond"/>
                <w:b/>
                <w:bCs/>
              </w:rPr>
            </w:pPr>
            <w:r w:rsidRPr="00983AA9">
              <w:rPr>
                <w:rFonts w:ascii="Garamond" w:hAnsi="Garamond"/>
                <w:b/>
                <w:bCs/>
              </w:rPr>
              <w:t>Mesures de prévention adaptées</w:t>
            </w:r>
          </w:p>
        </w:tc>
      </w:tr>
      <w:tr w:rsidR="00CE4190" w14:paraId="33806F43" w14:textId="77777777" w:rsidTr="5EBF37BB">
        <w:tc>
          <w:tcPr>
            <w:tcW w:w="1413" w:type="dxa"/>
            <w:vMerge/>
            <w:vAlign w:val="center"/>
          </w:tcPr>
          <w:p w14:paraId="2F02738B" w14:textId="77777777" w:rsidR="00CE4190" w:rsidRDefault="00CE4190" w:rsidP="00DC7056">
            <w:pPr>
              <w:jc w:val="center"/>
              <w:rPr>
                <w:rFonts w:ascii="Garamond" w:hAnsi="Garamond"/>
              </w:rPr>
            </w:pPr>
          </w:p>
        </w:tc>
        <w:tc>
          <w:tcPr>
            <w:tcW w:w="1417" w:type="dxa"/>
            <w:gridSpan w:val="2"/>
            <w:vMerge/>
            <w:vAlign w:val="center"/>
          </w:tcPr>
          <w:p w14:paraId="0C175B7D" w14:textId="77777777" w:rsidR="00CE4190" w:rsidRDefault="00CE4190" w:rsidP="00DC7056">
            <w:pPr>
              <w:jc w:val="center"/>
              <w:rPr>
                <w:rFonts w:ascii="Garamond" w:hAnsi="Garamond"/>
              </w:rPr>
            </w:pPr>
          </w:p>
        </w:tc>
        <w:tc>
          <w:tcPr>
            <w:tcW w:w="1631" w:type="dxa"/>
            <w:gridSpan w:val="2"/>
            <w:vMerge/>
            <w:vAlign w:val="center"/>
          </w:tcPr>
          <w:p w14:paraId="771D8287" w14:textId="77777777" w:rsidR="00CE4190" w:rsidRDefault="00CE4190" w:rsidP="00DC7056">
            <w:pPr>
              <w:jc w:val="center"/>
              <w:rPr>
                <w:rFonts w:ascii="Garamond" w:hAnsi="Garamond"/>
              </w:rPr>
            </w:pPr>
          </w:p>
        </w:tc>
        <w:tc>
          <w:tcPr>
            <w:tcW w:w="1488" w:type="dxa"/>
            <w:gridSpan w:val="2"/>
            <w:vMerge/>
            <w:vAlign w:val="center"/>
          </w:tcPr>
          <w:p w14:paraId="4225771E" w14:textId="77777777" w:rsidR="00CE4190" w:rsidRDefault="00CE4190" w:rsidP="00DC7056">
            <w:pPr>
              <w:jc w:val="center"/>
              <w:rPr>
                <w:rFonts w:ascii="Garamond" w:hAnsi="Garamond"/>
              </w:rPr>
            </w:pPr>
          </w:p>
        </w:tc>
        <w:tc>
          <w:tcPr>
            <w:tcW w:w="1502" w:type="dxa"/>
            <w:gridSpan w:val="2"/>
            <w:shd w:val="clear" w:color="auto" w:fill="F2F2F2" w:themeFill="background1" w:themeFillShade="F2"/>
            <w:vAlign w:val="center"/>
          </w:tcPr>
          <w:p w14:paraId="3257A054" w14:textId="77777777" w:rsidR="00CE4190" w:rsidRPr="00983AA9" w:rsidRDefault="00CE4190" w:rsidP="00DC7056">
            <w:pPr>
              <w:jc w:val="center"/>
              <w:rPr>
                <w:rFonts w:ascii="Garamond" w:hAnsi="Garamond"/>
                <w:sz w:val="20"/>
                <w:szCs w:val="20"/>
              </w:rPr>
            </w:pPr>
            <w:r w:rsidRPr="00983AA9">
              <w:rPr>
                <w:rFonts w:ascii="Garamond" w:hAnsi="Garamond"/>
                <w:sz w:val="20"/>
                <w:szCs w:val="20"/>
              </w:rPr>
              <w:t>Mesure pour éviter l’apparition de l’évènement dangereux</w:t>
            </w:r>
          </w:p>
        </w:tc>
        <w:tc>
          <w:tcPr>
            <w:tcW w:w="1502" w:type="dxa"/>
            <w:gridSpan w:val="2"/>
            <w:shd w:val="clear" w:color="auto" w:fill="F2F2F2" w:themeFill="background1" w:themeFillShade="F2"/>
            <w:vAlign w:val="center"/>
          </w:tcPr>
          <w:p w14:paraId="66AE759A" w14:textId="77777777" w:rsidR="00CE4190" w:rsidRPr="00983AA9" w:rsidRDefault="00CE4190" w:rsidP="00DC7056">
            <w:pPr>
              <w:jc w:val="center"/>
              <w:rPr>
                <w:rFonts w:ascii="Garamond" w:hAnsi="Garamond"/>
                <w:sz w:val="20"/>
                <w:szCs w:val="20"/>
              </w:rPr>
            </w:pPr>
            <w:r w:rsidRPr="00983AA9">
              <w:rPr>
                <w:rFonts w:ascii="Garamond" w:hAnsi="Garamond"/>
                <w:sz w:val="20"/>
                <w:szCs w:val="20"/>
              </w:rPr>
              <w:t>EPC</w:t>
            </w:r>
          </w:p>
          <w:p w14:paraId="4DE292E6" w14:textId="77777777" w:rsidR="00CE4190" w:rsidRPr="00983AA9" w:rsidRDefault="00CE4190" w:rsidP="00DC7056">
            <w:pPr>
              <w:jc w:val="center"/>
              <w:rPr>
                <w:rFonts w:ascii="Garamond" w:hAnsi="Garamond"/>
                <w:sz w:val="20"/>
                <w:szCs w:val="20"/>
              </w:rPr>
            </w:pPr>
            <w:r w:rsidRPr="00983AA9">
              <w:rPr>
                <w:rFonts w:ascii="Garamond" w:hAnsi="Garamond"/>
                <w:sz w:val="20"/>
                <w:szCs w:val="20"/>
              </w:rPr>
              <w:t>Éventuel(s)</w:t>
            </w:r>
          </w:p>
        </w:tc>
        <w:tc>
          <w:tcPr>
            <w:tcW w:w="1503" w:type="dxa"/>
            <w:shd w:val="clear" w:color="auto" w:fill="F2F2F2" w:themeFill="background1" w:themeFillShade="F2"/>
            <w:vAlign w:val="center"/>
          </w:tcPr>
          <w:p w14:paraId="082A685C" w14:textId="77777777" w:rsidR="00CE4190" w:rsidRPr="00983AA9" w:rsidRDefault="00CE4190" w:rsidP="00DC7056">
            <w:pPr>
              <w:jc w:val="center"/>
              <w:rPr>
                <w:rFonts w:ascii="Garamond" w:hAnsi="Garamond"/>
                <w:sz w:val="20"/>
                <w:szCs w:val="20"/>
              </w:rPr>
            </w:pPr>
            <w:r w:rsidRPr="00983AA9">
              <w:rPr>
                <w:rFonts w:ascii="Garamond" w:hAnsi="Garamond"/>
                <w:sz w:val="20"/>
                <w:szCs w:val="20"/>
              </w:rPr>
              <w:t>EPI</w:t>
            </w:r>
          </w:p>
          <w:p w14:paraId="5DF24CFD" w14:textId="77777777" w:rsidR="00CE4190" w:rsidRPr="00983AA9" w:rsidRDefault="00CE4190" w:rsidP="00DC7056">
            <w:pPr>
              <w:jc w:val="center"/>
              <w:rPr>
                <w:rFonts w:ascii="Garamond" w:hAnsi="Garamond"/>
                <w:sz w:val="20"/>
                <w:szCs w:val="20"/>
              </w:rPr>
            </w:pPr>
            <w:r w:rsidRPr="00983AA9">
              <w:rPr>
                <w:rFonts w:ascii="Garamond" w:hAnsi="Garamond"/>
                <w:sz w:val="20"/>
                <w:szCs w:val="20"/>
              </w:rPr>
              <w:t>Éventuel(s)</w:t>
            </w:r>
          </w:p>
        </w:tc>
      </w:tr>
      <w:tr w:rsidR="00CE4190" w14:paraId="2042E313" w14:textId="77777777" w:rsidTr="5EBF37BB">
        <w:trPr>
          <w:trHeight w:val="420"/>
        </w:trPr>
        <w:tc>
          <w:tcPr>
            <w:tcW w:w="1413" w:type="dxa"/>
            <w:tcBorders>
              <w:bottom w:val="single" w:sz="4" w:space="0" w:color="auto"/>
            </w:tcBorders>
            <w:vAlign w:val="center"/>
          </w:tcPr>
          <w:p w14:paraId="3871F453" w14:textId="7FCB9104" w:rsidR="00CE4190" w:rsidRDefault="00CE4190" w:rsidP="5EBF37BB">
            <w:pPr>
              <w:jc w:val="center"/>
              <w:rPr>
                <w:rFonts w:ascii="Garamond" w:hAnsi="Garamond"/>
              </w:rPr>
            </w:pPr>
          </w:p>
          <w:p w14:paraId="06B6DFD5" w14:textId="77777777" w:rsidR="00CE4190" w:rsidRDefault="00CE4190" w:rsidP="00DC7056">
            <w:pPr>
              <w:rPr>
                <w:rFonts w:ascii="Garamond" w:hAnsi="Garamond"/>
              </w:rPr>
            </w:pPr>
          </w:p>
        </w:tc>
        <w:tc>
          <w:tcPr>
            <w:tcW w:w="1417" w:type="dxa"/>
            <w:gridSpan w:val="2"/>
            <w:tcBorders>
              <w:bottom w:val="single" w:sz="4" w:space="0" w:color="auto"/>
            </w:tcBorders>
            <w:vAlign w:val="center"/>
          </w:tcPr>
          <w:p w14:paraId="30B5B364" w14:textId="77777777" w:rsidR="00CE4190" w:rsidRDefault="00CE4190" w:rsidP="00DC7056">
            <w:pPr>
              <w:jc w:val="center"/>
              <w:rPr>
                <w:rFonts w:ascii="Garamond" w:hAnsi="Garamond"/>
              </w:rPr>
            </w:pPr>
          </w:p>
        </w:tc>
        <w:tc>
          <w:tcPr>
            <w:tcW w:w="1631" w:type="dxa"/>
            <w:gridSpan w:val="2"/>
            <w:tcBorders>
              <w:bottom w:val="single" w:sz="4" w:space="0" w:color="auto"/>
            </w:tcBorders>
            <w:vAlign w:val="center"/>
          </w:tcPr>
          <w:p w14:paraId="45AFC1F8" w14:textId="77777777" w:rsidR="00CE4190" w:rsidRDefault="00CE4190" w:rsidP="00DC7056">
            <w:pPr>
              <w:jc w:val="center"/>
              <w:rPr>
                <w:rFonts w:ascii="Garamond" w:hAnsi="Garamond"/>
              </w:rPr>
            </w:pPr>
          </w:p>
        </w:tc>
        <w:tc>
          <w:tcPr>
            <w:tcW w:w="1488" w:type="dxa"/>
            <w:gridSpan w:val="2"/>
            <w:tcBorders>
              <w:bottom w:val="single" w:sz="4" w:space="0" w:color="auto"/>
            </w:tcBorders>
            <w:vAlign w:val="center"/>
          </w:tcPr>
          <w:p w14:paraId="02B11B3E" w14:textId="77777777" w:rsidR="00CE4190" w:rsidRDefault="00CE4190" w:rsidP="00DC7056">
            <w:pPr>
              <w:rPr>
                <w:rFonts w:ascii="Garamond" w:hAnsi="Garamond"/>
              </w:rPr>
            </w:pPr>
          </w:p>
        </w:tc>
        <w:tc>
          <w:tcPr>
            <w:tcW w:w="1502" w:type="dxa"/>
            <w:gridSpan w:val="2"/>
            <w:tcBorders>
              <w:bottom w:val="single" w:sz="4" w:space="0" w:color="auto"/>
            </w:tcBorders>
          </w:tcPr>
          <w:p w14:paraId="5F6ECC53" w14:textId="77777777" w:rsidR="00CE4190" w:rsidRDefault="00CE4190" w:rsidP="00DC7056">
            <w:pPr>
              <w:jc w:val="both"/>
              <w:rPr>
                <w:rFonts w:ascii="Garamond" w:hAnsi="Garamond"/>
              </w:rPr>
            </w:pPr>
          </w:p>
        </w:tc>
        <w:tc>
          <w:tcPr>
            <w:tcW w:w="1502" w:type="dxa"/>
            <w:gridSpan w:val="2"/>
            <w:tcBorders>
              <w:bottom w:val="single" w:sz="4" w:space="0" w:color="auto"/>
            </w:tcBorders>
          </w:tcPr>
          <w:p w14:paraId="38A16BD7" w14:textId="77777777" w:rsidR="00CE4190" w:rsidRDefault="00CE4190" w:rsidP="00DC7056">
            <w:pPr>
              <w:jc w:val="both"/>
              <w:rPr>
                <w:rFonts w:ascii="Garamond" w:hAnsi="Garamond"/>
              </w:rPr>
            </w:pPr>
          </w:p>
        </w:tc>
        <w:tc>
          <w:tcPr>
            <w:tcW w:w="1503" w:type="dxa"/>
            <w:tcBorders>
              <w:bottom w:val="single" w:sz="4" w:space="0" w:color="auto"/>
            </w:tcBorders>
          </w:tcPr>
          <w:p w14:paraId="23B2DFDD" w14:textId="77777777" w:rsidR="00CE4190" w:rsidRDefault="00CE4190" w:rsidP="00DC7056">
            <w:pPr>
              <w:jc w:val="both"/>
              <w:rPr>
                <w:rFonts w:ascii="Garamond" w:hAnsi="Garamond"/>
              </w:rPr>
            </w:pPr>
          </w:p>
        </w:tc>
      </w:tr>
    </w:tbl>
    <w:p w14:paraId="54679218" w14:textId="77777777" w:rsidR="00CE4190" w:rsidRDefault="00CE4190" w:rsidP="00CE4190">
      <w:pPr>
        <w:jc w:val="both"/>
        <w:rPr>
          <w:rFonts w:ascii="Garamond" w:hAnsi="Garamond"/>
        </w:rPr>
      </w:pPr>
    </w:p>
    <w:p w14:paraId="587A4DE5" w14:textId="77777777" w:rsidR="006B6CCA" w:rsidRDefault="006B6CCA" w:rsidP="00E20F1F">
      <w:pPr>
        <w:jc w:val="both"/>
        <w:rPr>
          <w:rFonts w:ascii="Garamond" w:hAnsi="Garamond"/>
        </w:rPr>
      </w:pPr>
    </w:p>
    <w:p w14:paraId="6342C0D1" w14:textId="2A8D7592" w:rsidR="0018179B" w:rsidRPr="002A65EA" w:rsidRDefault="0018179B" w:rsidP="007A5931">
      <w:pPr>
        <w:pStyle w:val="Paragraphedeliste"/>
        <w:numPr>
          <w:ilvl w:val="0"/>
          <w:numId w:val="26"/>
        </w:numPr>
        <w:jc w:val="both"/>
        <w:rPr>
          <w:rFonts w:ascii="Garamond" w:hAnsi="Garamond"/>
          <w:b/>
          <w:bCs/>
          <w:sz w:val="28"/>
          <w:szCs w:val="28"/>
          <w:u w:val="single"/>
        </w:rPr>
      </w:pPr>
      <w:r w:rsidRPr="002A65EA">
        <w:rPr>
          <w:rFonts w:ascii="Garamond" w:hAnsi="Garamond"/>
          <w:b/>
          <w:bCs/>
          <w:sz w:val="28"/>
          <w:szCs w:val="28"/>
          <w:u w:val="single"/>
        </w:rPr>
        <w:lastRenderedPageBreak/>
        <w:t>Les conseils d’hygiène et de sécurité</w:t>
      </w:r>
    </w:p>
    <w:p w14:paraId="12EBFE93" w14:textId="77777777" w:rsidR="0018179B" w:rsidRDefault="0018179B" w:rsidP="0018179B">
      <w:pPr>
        <w:jc w:val="both"/>
        <w:rPr>
          <w:rFonts w:ascii="Garamond" w:hAnsi="Garamond"/>
        </w:rPr>
      </w:pPr>
    </w:p>
    <w:tbl>
      <w:tblPr>
        <w:tblStyle w:val="Grilledutableau"/>
        <w:tblW w:w="0" w:type="auto"/>
        <w:tblLook w:val="04A0" w:firstRow="1" w:lastRow="0" w:firstColumn="1" w:lastColumn="0" w:noHBand="0" w:noVBand="1"/>
      </w:tblPr>
      <w:tblGrid>
        <w:gridCol w:w="3485"/>
        <w:gridCol w:w="3485"/>
        <w:gridCol w:w="3486"/>
      </w:tblGrid>
      <w:tr w:rsidR="0018179B" w14:paraId="38FEE656" w14:textId="77777777" w:rsidTr="00A23552">
        <w:tc>
          <w:tcPr>
            <w:tcW w:w="3485" w:type="dxa"/>
            <w:shd w:val="clear" w:color="auto" w:fill="F2F2F2" w:themeFill="background1" w:themeFillShade="F2"/>
            <w:vAlign w:val="center"/>
          </w:tcPr>
          <w:p w14:paraId="02920F6B" w14:textId="77777777" w:rsidR="0018179B" w:rsidRDefault="0018179B" w:rsidP="00A23552">
            <w:pPr>
              <w:jc w:val="center"/>
              <w:rPr>
                <w:rFonts w:ascii="Garamond" w:hAnsi="Garamond"/>
              </w:rPr>
            </w:pPr>
            <w:r>
              <w:rPr>
                <w:rFonts w:ascii="Garamond" w:hAnsi="Garamond"/>
              </w:rPr>
              <w:t>Tenue</w:t>
            </w:r>
          </w:p>
        </w:tc>
        <w:tc>
          <w:tcPr>
            <w:tcW w:w="3485" w:type="dxa"/>
            <w:shd w:val="clear" w:color="auto" w:fill="F2F2F2" w:themeFill="background1" w:themeFillShade="F2"/>
            <w:vAlign w:val="center"/>
          </w:tcPr>
          <w:p w14:paraId="38663052" w14:textId="77777777" w:rsidR="0018179B" w:rsidRDefault="0018179B" w:rsidP="00A23552">
            <w:pPr>
              <w:jc w:val="center"/>
              <w:rPr>
                <w:rFonts w:ascii="Garamond" w:hAnsi="Garamond"/>
              </w:rPr>
            </w:pPr>
            <w:r>
              <w:rPr>
                <w:rFonts w:ascii="Garamond" w:hAnsi="Garamond"/>
              </w:rPr>
              <w:t>Comportement</w:t>
            </w:r>
          </w:p>
        </w:tc>
        <w:tc>
          <w:tcPr>
            <w:tcW w:w="3486" w:type="dxa"/>
            <w:shd w:val="clear" w:color="auto" w:fill="F2F2F2" w:themeFill="background1" w:themeFillShade="F2"/>
            <w:vAlign w:val="center"/>
          </w:tcPr>
          <w:p w14:paraId="43589953" w14:textId="77777777" w:rsidR="0018179B" w:rsidRDefault="0018179B" w:rsidP="00A23552">
            <w:pPr>
              <w:jc w:val="center"/>
              <w:rPr>
                <w:rFonts w:ascii="Garamond" w:hAnsi="Garamond"/>
              </w:rPr>
            </w:pPr>
            <w:r>
              <w:rPr>
                <w:rFonts w:ascii="Garamond" w:hAnsi="Garamond"/>
              </w:rPr>
              <w:t>Respect du matériel</w:t>
            </w:r>
          </w:p>
        </w:tc>
      </w:tr>
      <w:tr w:rsidR="0018179B" w14:paraId="38C0342F" w14:textId="77777777" w:rsidTr="00A23552">
        <w:trPr>
          <w:trHeight w:val="3858"/>
        </w:trPr>
        <w:tc>
          <w:tcPr>
            <w:tcW w:w="3485" w:type="dxa"/>
          </w:tcPr>
          <w:p w14:paraId="25D73B46"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Laisser les affaires personnelles à l’extérieur de la salle de TP.</w:t>
            </w:r>
          </w:p>
          <w:p w14:paraId="4D09B197"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Porter une blouse en coton fermée et propre.</w:t>
            </w:r>
          </w:p>
          <w:p w14:paraId="07EEBA70"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Attacher les cheveux longs.</w:t>
            </w:r>
          </w:p>
          <w:p w14:paraId="6C730039"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Avoir les ongles courts sans vernis.</w:t>
            </w:r>
          </w:p>
          <w:p w14:paraId="12DC8AFD"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Pas de bijoux aux doigts et aux poignets.</w:t>
            </w:r>
          </w:p>
          <w:p w14:paraId="31CCBE30" w14:textId="77777777" w:rsidR="0018179B" w:rsidRDefault="0018179B" w:rsidP="0018179B">
            <w:pPr>
              <w:pStyle w:val="Paragraphedeliste"/>
              <w:numPr>
                <w:ilvl w:val="0"/>
                <w:numId w:val="13"/>
              </w:numPr>
              <w:jc w:val="both"/>
              <w:rPr>
                <w:rFonts w:ascii="Garamond" w:hAnsi="Garamond"/>
              </w:rPr>
            </w:pPr>
            <w:r w:rsidRPr="00D21642">
              <w:rPr>
                <w:rFonts w:ascii="Garamond" w:hAnsi="Garamond"/>
              </w:rPr>
              <w:t>Avoir des chaussures fermées et les jambes couvertes.</w:t>
            </w:r>
          </w:p>
          <w:p w14:paraId="16A90CB5" w14:textId="77777777" w:rsidR="0018179B" w:rsidRPr="00D21642" w:rsidRDefault="0018179B" w:rsidP="0018179B">
            <w:pPr>
              <w:pStyle w:val="Paragraphedeliste"/>
              <w:numPr>
                <w:ilvl w:val="0"/>
                <w:numId w:val="13"/>
              </w:numPr>
              <w:jc w:val="both"/>
              <w:rPr>
                <w:rFonts w:ascii="Garamond" w:hAnsi="Garamond"/>
              </w:rPr>
            </w:pPr>
            <w:r w:rsidRPr="00D21642">
              <w:rPr>
                <w:rFonts w:ascii="Garamond" w:hAnsi="Garamond"/>
              </w:rPr>
              <w:t>Veiller à avoir les mains propres.</w:t>
            </w:r>
          </w:p>
        </w:tc>
        <w:tc>
          <w:tcPr>
            <w:tcW w:w="3485" w:type="dxa"/>
          </w:tcPr>
          <w:p w14:paraId="6E594A5A"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Éviter les courants d’air : maintenir les fenêtres et les portes fermées.</w:t>
            </w:r>
          </w:p>
          <w:p w14:paraId="72864D49"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Rester calme : pas de mouvements brusques, de déplacements intempestifs.</w:t>
            </w:r>
          </w:p>
          <w:p w14:paraId="254FED9F"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Réfléchir avant d’agir.</w:t>
            </w:r>
          </w:p>
          <w:p w14:paraId="065BA93C"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Interdit de boire, manger (même un chewing-gum).</w:t>
            </w:r>
          </w:p>
          <w:p w14:paraId="05780651"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Ne rien porter à la bouche.</w:t>
            </w:r>
          </w:p>
          <w:p w14:paraId="689708A5" w14:textId="77777777" w:rsidR="0018179B" w:rsidRDefault="0018179B" w:rsidP="0018179B">
            <w:pPr>
              <w:pStyle w:val="Paragraphedeliste"/>
              <w:numPr>
                <w:ilvl w:val="0"/>
                <w:numId w:val="12"/>
              </w:numPr>
              <w:jc w:val="both"/>
              <w:rPr>
                <w:rFonts w:ascii="Garamond" w:hAnsi="Garamond"/>
              </w:rPr>
            </w:pPr>
            <w:r w:rsidRPr="00D21642">
              <w:rPr>
                <w:rFonts w:ascii="Garamond" w:hAnsi="Garamond"/>
              </w:rPr>
              <w:t>Organiser correctement son poste de travail.</w:t>
            </w:r>
          </w:p>
          <w:p w14:paraId="05339D21" w14:textId="77777777" w:rsidR="0018179B" w:rsidRPr="00D21642" w:rsidRDefault="0018179B" w:rsidP="0018179B">
            <w:pPr>
              <w:pStyle w:val="Paragraphedeliste"/>
              <w:numPr>
                <w:ilvl w:val="0"/>
                <w:numId w:val="12"/>
              </w:numPr>
              <w:jc w:val="both"/>
              <w:rPr>
                <w:rFonts w:ascii="Garamond" w:hAnsi="Garamond"/>
              </w:rPr>
            </w:pPr>
            <w:r w:rsidRPr="00D21642">
              <w:rPr>
                <w:rFonts w:ascii="Garamond" w:hAnsi="Garamond"/>
              </w:rPr>
              <w:t>Laisser les allées dégagées.</w:t>
            </w:r>
          </w:p>
        </w:tc>
        <w:tc>
          <w:tcPr>
            <w:tcW w:w="3486" w:type="dxa"/>
          </w:tcPr>
          <w:p w14:paraId="281F9FC8" w14:textId="5E766DED" w:rsidR="0018179B" w:rsidRDefault="0018179B" w:rsidP="0018179B">
            <w:pPr>
              <w:pStyle w:val="Paragraphedeliste"/>
              <w:numPr>
                <w:ilvl w:val="0"/>
                <w:numId w:val="11"/>
              </w:numPr>
              <w:jc w:val="both"/>
              <w:rPr>
                <w:rFonts w:ascii="Garamond" w:hAnsi="Garamond"/>
              </w:rPr>
            </w:pPr>
            <w:r w:rsidRPr="00D21642">
              <w:rPr>
                <w:rFonts w:ascii="Garamond" w:hAnsi="Garamond"/>
              </w:rPr>
              <w:t>Interdi</w:t>
            </w:r>
            <w:r w:rsidR="0053449D">
              <w:rPr>
                <w:rFonts w:ascii="Garamond" w:hAnsi="Garamond"/>
              </w:rPr>
              <w:t>c</w:t>
            </w:r>
            <w:r w:rsidRPr="00D21642">
              <w:rPr>
                <w:rFonts w:ascii="Garamond" w:hAnsi="Garamond"/>
              </w:rPr>
              <w:t>t</w:t>
            </w:r>
            <w:r w:rsidR="0053449D">
              <w:rPr>
                <w:rFonts w:ascii="Garamond" w:hAnsi="Garamond"/>
              </w:rPr>
              <w:t>ion</w:t>
            </w:r>
            <w:r w:rsidRPr="00D21642">
              <w:rPr>
                <w:rFonts w:ascii="Garamond" w:hAnsi="Garamond"/>
              </w:rPr>
              <w:t xml:space="preserve"> de toucher le matériel du laboratoire sans y être invité (gaz, microscopes, ordinateurs …).</w:t>
            </w:r>
          </w:p>
          <w:p w14:paraId="60417640" w14:textId="77777777" w:rsidR="0018179B" w:rsidRDefault="0018179B" w:rsidP="0018179B">
            <w:pPr>
              <w:pStyle w:val="Paragraphedeliste"/>
              <w:numPr>
                <w:ilvl w:val="0"/>
                <w:numId w:val="11"/>
              </w:numPr>
              <w:jc w:val="both"/>
              <w:rPr>
                <w:rFonts w:ascii="Garamond" w:hAnsi="Garamond"/>
              </w:rPr>
            </w:pPr>
            <w:r w:rsidRPr="00D21642">
              <w:rPr>
                <w:rFonts w:ascii="Garamond" w:hAnsi="Garamond"/>
              </w:rPr>
              <w:t>Entretenir sa paillasse et le matériel (rangement, nettoyage, désinfection)</w:t>
            </w:r>
            <w:r>
              <w:rPr>
                <w:rFonts w:ascii="Garamond" w:hAnsi="Garamond"/>
              </w:rPr>
              <w:t>.</w:t>
            </w:r>
          </w:p>
          <w:p w14:paraId="4A6250BD" w14:textId="77777777" w:rsidR="0018179B" w:rsidRPr="00D21642" w:rsidRDefault="0018179B" w:rsidP="0018179B">
            <w:pPr>
              <w:pStyle w:val="Paragraphedeliste"/>
              <w:numPr>
                <w:ilvl w:val="0"/>
                <w:numId w:val="11"/>
              </w:numPr>
              <w:jc w:val="both"/>
              <w:rPr>
                <w:rFonts w:ascii="Garamond" w:hAnsi="Garamond"/>
              </w:rPr>
            </w:pPr>
            <w:r w:rsidRPr="00D21642">
              <w:rPr>
                <w:rFonts w:ascii="Garamond" w:hAnsi="Garamond"/>
              </w:rPr>
              <w:t>Limiter le gaspillage.</w:t>
            </w:r>
          </w:p>
        </w:tc>
      </w:tr>
    </w:tbl>
    <w:p w14:paraId="409EBA87" w14:textId="77777777" w:rsidR="0018179B" w:rsidRDefault="0018179B" w:rsidP="0018179B">
      <w:pPr>
        <w:jc w:val="both"/>
        <w:rPr>
          <w:rFonts w:ascii="Garamond" w:hAnsi="Garamond"/>
        </w:rPr>
      </w:pPr>
    </w:p>
    <w:p w14:paraId="2466A383" w14:textId="77777777" w:rsidR="0018179B" w:rsidRDefault="0018179B" w:rsidP="0018179B">
      <w:pPr>
        <w:jc w:val="center"/>
        <w:rPr>
          <w:rFonts w:ascii="Garamond" w:hAnsi="Garamond"/>
          <w:b/>
          <w:bCs/>
        </w:rPr>
      </w:pPr>
      <w:r w:rsidRPr="002B5B07">
        <w:rPr>
          <w:rFonts w:ascii="Garamond" w:hAnsi="Garamond"/>
          <w:b/>
          <w:bCs/>
          <w:highlight w:val="yellow"/>
        </w:rPr>
        <w:t>EN CAS D’INCIDENT : NE PAS PANIQUER ET LE SIGNALER IMMEDIATEMENT AU PROFESSEUR.</w:t>
      </w:r>
    </w:p>
    <w:p w14:paraId="26B0AF53" w14:textId="77777777" w:rsidR="0018179B" w:rsidRDefault="0018179B" w:rsidP="00E20F1F">
      <w:pPr>
        <w:jc w:val="both"/>
        <w:rPr>
          <w:rFonts w:ascii="Garamond" w:hAnsi="Garamond"/>
        </w:rPr>
      </w:pPr>
    </w:p>
    <w:p w14:paraId="7EF3DD71" w14:textId="77777777" w:rsidR="004F33FF" w:rsidRDefault="004F33FF" w:rsidP="008E64EC">
      <w:pPr>
        <w:jc w:val="center"/>
        <w:rPr>
          <w:rFonts w:ascii="Garamond" w:hAnsi="Garamond"/>
          <w:b/>
          <w:bCs/>
        </w:rPr>
      </w:pPr>
    </w:p>
    <w:p w14:paraId="6C833780" w14:textId="6F6F011C" w:rsidR="004F33FF" w:rsidRDefault="004F33FF" w:rsidP="00BA7E4E">
      <w:pPr>
        <w:pStyle w:val="Paragraphedeliste"/>
        <w:numPr>
          <w:ilvl w:val="0"/>
          <w:numId w:val="26"/>
        </w:numPr>
        <w:rPr>
          <w:rFonts w:ascii="Garamond" w:hAnsi="Garamond"/>
          <w:u w:val="single"/>
        </w:rPr>
      </w:pPr>
      <w:r w:rsidRPr="00BA7E4E">
        <w:rPr>
          <w:rFonts w:ascii="Garamond" w:hAnsi="Garamond"/>
          <w:b/>
          <w:bCs/>
          <w:u w:val="single"/>
        </w:rPr>
        <w:t>ACTIVITE 4</w:t>
      </w:r>
      <w:r w:rsidR="00BA7E4E">
        <w:rPr>
          <w:rFonts w:ascii="Garamond" w:hAnsi="Garamond"/>
          <w:b/>
          <w:bCs/>
          <w:u w:val="single"/>
        </w:rPr>
        <w:t xml:space="preserve"> du TP de la semaine dernière</w:t>
      </w:r>
      <w:r w:rsidRPr="00BA7E4E">
        <w:rPr>
          <w:rFonts w:ascii="Garamond" w:hAnsi="Garamond"/>
          <w:b/>
          <w:bCs/>
          <w:u w:val="single"/>
        </w:rPr>
        <w:t xml:space="preserve"> </w:t>
      </w:r>
      <w:r w:rsidRPr="00BA7E4E">
        <w:rPr>
          <w:rFonts w:ascii="Garamond" w:hAnsi="Garamond"/>
          <w:u w:val="single"/>
        </w:rPr>
        <w:t xml:space="preserve">: Comment éviter la contamination ? </w:t>
      </w:r>
    </w:p>
    <w:p w14:paraId="4E820467" w14:textId="77777777" w:rsidR="00BA7E4E" w:rsidRDefault="00BA7E4E" w:rsidP="00BA7E4E">
      <w:pPr>
        <w:rPr>
          <w:rFonts w:ascii="Garamond" w:hAnsi="Garamond"/>
          <w:u w:val="single"/>
        </w:rPr>
      </w:pPr>
    </w:p>
    <w:p w14:paraId="49B82745" w14:textId="4E3C1E97" w:rsidR="00BA7E4E" w:rsidRPr="00BA7E4E" w:rsidRDefault="00BA7E4E" w:rsidP="00BA7E4E">
      <w:pPr>
        <w:rPr>
          <w:rFonts w:ascii="Garamond" w:hAnsi="Garamond"/>
        </w:rPr>
      </w:pPr>
      <w:r>
        <w:rPr>
          <w:rFonts w:ascii="Garamond" w:hAnsi="Garamond"/>
        </w:rPr>
        <w:t>A partir des résultats obtenus lors d</w:t>
      </w:r>
      <w:r w:rsidR="00BE727E">
        <w:rPr>
          <w:rFonts w:ascii="Garamond" w:hAnsi="Garamond"/>
        </w:rPr>
        <w:t xml:space="preserve">e </w:t>
      </w:r>
      <w:r w:rsidR="00103C49">
        <w:rPr>
          <w:rFonts w:ascii="Garamond" w:hAnsi="Garamond"/>
        </w:rPr>
        <w:t xml:space="preserve">la </w:t>
      </w:r>
      <w:r w:rsidR="00BE727E">
        <w:rPr>
          <w:rFonts w:ascii="Garamond" w:hAnsi="Garamond"/>
        </w:rPr>
        <w:t xml:space="preserve">séance précédente, proposer </w:t>
      </w:r>
      <w:r w:rsidR="00103C49">
        <w:rPr>
          <w:rFonts w:ascii="Garamond" w:hAnsi="Garamond"/>
        </w:rPr>
        <w:t xml:space="preserve">des améliorations </w:t>
      </w:r>
      <w:r w:rsidR="008D025E">
        <w:rPr>
          <w:rFonts w:ascii="Garamond" w:hAnsi="Garamond"/>
        </w:rPr>
        <w:t>d</w:t>
      </w:r>
      <w:r w:rsidR="00103C49">
        <w:rPr>
          <w:rFonts w:ascii="Garamond" w:hAnsi="Garamond"/>
        </w:rPr>
        <w:t>u protocole pour éviter la contamination du bouillon de culture.</w:t>
      </w:r>
    </w:p>
    <w:p w14:paraId="00F528A8" w14:textId="77777777" w:rsidR="004F33FF" w:rsidRDefault="004F33FF" w:rsidP="004F33FF">
      <w:pPr>
        <w:rPr>
          <w:rFonts w:ascii="Garamond" w:hAnsi="Garamond"/>
          <w:b/>
          <w:bCs/>
        </w:rPr>
      </w:pPr>
    </w:p>
    <w:p w14:paraId="4E42F094" w14:textId="77777777" w:rsidR="00F24925" w:rsidRDefault="00F24925" w:rsidP="004F33FF">
      <w:pPr>
        <w:rPr>
          <w:rFonts w:ascii="Garamond" w:hAnsi="Garamond"/>
          <w:b/>
          <w:bCs/>
        </w:rPr>
      </w:pPr>
    </w:p>
    <w:p w14:paraId="16BD3175" w14:textId="77777777" w:rsidR="00F24925" w:rsidRDefault="00F24925" w:rsidP="004F33FF">
      <w:pPr>
        <w:rPr>
          <w:rFonts w:ascii="Garamond" w:hAnsi="Garamond"/>
          <w:b/>
          <w:bCs/>
        </w:rPr>
      </w:pPr>
    </w:p>
    <w:p w14:paraId="0CA1E914" w14:textId="77777777" w:rsidR="00F24925" w:rsidRDefault="00F24925" w:rsidP="004F33FF">
      <w:pPr>
        <w:rPr>
          <w:rFonts w:ascii="Garamond" w:hAnsi="Garamond"/>
          <w:b/>
          <w:bCs/>
        </w:rPr>
      </w:pPr>
    </w:p>
    <w:p w14:paraId="0F346849" w14:textId="77777777" w:rsidR="00F24925" w:rsidRDefault="00F24925" w:rsidP="004F33FF">
      <w:pPr>
        <w:rPr>
          <w:rFonts w:ascii="Garamond" w:hAnsi="Garamond"/>
          <w:b/>
          <w:bCs/>
        </w:rPr>
      </w:pPr>
    </w:p>
    <w:p w14:paraId="2EB21E42" w14:textId="77777777" w:rsidR="00F24925" w:rsidRDefault="00F24925" w:rsidP="004F33FF">
      <w:pPr>
        <w:rPr>
          <w:rFonts w:ascii="Garamond" w:hAnsi="Garamond"/>
          <w:b/>
          <w:bCs/>
        </w:rPr>
      </w:pPr>
    </w:p>
    <w:p w14:paraId="5B6E7DC6" w14:textId="77777777" w:rsidR="00F24925" w:rsidRDefault="00F24925" w:rsidP="004F33FF">
      <w:pPr>
        <w:rPr>
          <w:rFonts w:ascii="Garamond" w:hAnsi="Garamond"/>
          <w:b/>
          <w:bCs/>
        </w:rPr>
      </w:pPr>
    </w:p>
    <w:p w14:paraId="69949688" w14:textId="77777777" w:rsidR="00F24925" w:rsidRDefault="00F24925" w:rsidP="004F33FF">
      <w:pPr>
        <w:rPr>
          <w:rFonts w:ascii="Garamond" w:hAnsi="Garamond"/>
          <w:b/>
          <w:bCs/>
        </w:rPr>
      </w:pPr>
    </w:p>
    <w:p w14:paraId="696BFF5F" w14:textId="77777777" w:rsidR="00F24925" w:rsidRDefault="00F24925" w:rsidP="004F33FF">
      <w:pPr>
        <w:rPr>
          <w:rFonts w:ascii="Garamond" w:hAnsi="Garamond"/>
          <w:b/>
          <w:bCs/>
        </w:rPr>
      </w:pPr>
    </w:p>
    <w:p w14:paraId="4070A7C0" w14:textId="77777777" w:rsidR="00F24925" w:rsidRDefault="00F24925" w:rsidP="004F33FF">
      <w:pPr>
        <w:rPr>
          <w:rFonts w:ascii="Garamond" w:hAnsi="Garamond"/>
          <w:b/>
          <w:bCs/>
        </w:rPr>
      </w:pPr>
    </w:p>
    <w:p w14:paraId="008C77B5" w14:textId="77777777" w:rsidR="00F24925" w:rsidRDefault="00F24925" w:rsidP="004F33FF">
      <w:pPr>
        <w:rPr>
          <w:rFonts w:ascii="Garamond" w:hAnsi="Garamond"/>
          <w:b/>
          <w:bCs/>
        </w:rPr>
      </w:pPr>
    </w:p>
    <w:p w14:paraId="4E347166" w14:textId="77777777" w:rsidR="00F24925" w:rsidRDefault="00F24925" w:rsidP="004F33FF">
      <w:pPr>
        <w:rPr>
          <w:rFonts w:ascii="Garamond" w:hAnsi="Garamond"/>
          <w:b/>
          <w:bCs/>
        </w:rPr>
      </w:pPr>
    </w:p>
    <w:p w14:paraId="0E7C0C6F" w14:textId="77777777" w:rsidR="00F24925" w:rsidRDefault="00F24925" w:rsidP="004F33FF">
      <w:pPr>
        <w:rPr>
          <w:rFonts w:ascii="Garamond" w:hAnsi="Garamond"/>
          <w:b/>
          <w:bCs/>
        </w:rPr>
      </w:pPr>
    </w:p>
    <w:p w14:paraId="3A9875C7" w14:textId="77777777" w:rsidR="00F24925" w:rsidRDefault="00F24925" w:rsidP="004F33FF">
      <w:pPr>
        <w:rPr>
          <w:rFonts w:ascii="Garamond" w:hAnsi="Garamond"/>
          <w:b/>
          <w:bCs/>
        </w:rPr>
      </w:pPr>
    </w:p>
    <w:p w14:paraId="2BC1B0EB" w14:textId="77777777" w:rsidR="00F24925" w:rsidRDefault="00F24925" w:rsidP="004F33FF">
      <w:pPr>
        <w:rPr>
          <w:rFonts w:ascii="Garamond" w:hAnsi="Garamond"/>
          <w:b/>
          <w:bCs/>
        </w:rPr>
      </w:pPr>
    </w:p>
    <w:p w14:paraId="47C989A7" w14:textId="77777777" w:rsidR="00F24925" w:rsidRDefault="00F24925" w:rsidP="004F33FF">
      <w:pPr>
        <w:rPr>
          <w:rFonts w:ascii="Garamond" w:hAnsi="Garamond"/>
          <w:b/>
          <w:bCs/>
        </w:rPr>
      </w:pPr>
    </w:p>
    <w:p w14:paraId="74424C61" w14:textId="77777777" w:rsidR="00F24925" w:rsidRDefault="00F24925" w:rsidP="004F33FF">
      <w:pPr>
        <w:rPr>
          <w:rFonts w:ascii="Garamond" w:hAnsi="Garamond"/>
          <w:b/>
          <w:bCs/>
        </w:rPr>
      </w:pPr>
    </w:p>
    <w:p w14:paraId="78BAF080" w14:textId="77777777" w:rsidR="00F24925" w:rsidRDefault="00F24925" w:rsidP="004F33FF">
      <w:pPr>
        <w:rPr>
          <w:rFonts w:ascii="Garamond" w:hAnsi="Garamond"/>
          <w:b/>
          <w:bCs/>
        </w:rPr>
      </w:pPr>
    </w:p>
    <w:p w14:paraId="1B2FCABA" w14:textId="77777777" w:rsidR="00F24925" w:rsidRDefault="00F24925" w:rsidP="004F33FF">
      <w:pPr>
        <w:rPr>
          <w:rFonts w:ascii="Garamond" w:hAnsi="Garamond"/>
          <w:b/>
          <w:bCs/>
        </w:rPr>
      </w:pPr>
    </w:p>
    <w:p w14:paraId="59700F0D" w14:textId="77777777" w:rsidR="00F24925" w:rsidRDefault="00F24925" w:rsidP="004F33FF">
      <w:pPr>
        <w:rPr>
          <w:rFonts w:ascii="Garamond" w:hAnsi="Garamond"/>
          <w:b/>
          <w:bCs/>
        </w:rPr>
      </w:pPr>
    </w:p>
    <w:p w14:paraId="479FA010" w14:textId="77777777" w:rsidR="00F24925" w:rsidRDefault="00F24925" w:rsidP="004F33FF">
      <w:pPr>
        <w:rPr>
          <w:rFonts w:ascii="Garamond" w:hAnsi="Garamond"/>
          <w:b/>
          <w:bCs/>
        </w:rPr>
      </w:pPr>
    </w:p>
    <w:p w14:paraId="260E9768" w14:textId="77777777" w:rsidR="00F24925" w:rsidRDefault="00F24925" w:rsidP="004F33FF">
      <w:pPr>
        <w:rPr>
          <w:rFonts w:ascii="Garamond" w:hAnsi="Garamond"/>
          <w:b/>
          <w:bCs/>
        </w:rPr>
      </w:pPr>
    </w:p>
    <w:p w14:paraId="78DA95DC" w14:textId="77777777" w:rsidR="00F24925" w:rsidRDefault="00F24925" w:rsidP="004F33FF">
      <w:pPr>
        <w:rPr>
          <w:rFonts w:ascii="Garamond" w:hAnsi="Garamond"/>
          <w:b/>
          <w:bCs/>
        </w:rPr>
      </w:pPr>
    </w:p>
    <w:p w14:paraId="39A27010" w14:textId="77777777" w:rsidR="00F24925" w:rsidRDefault="00F24925" w:rsidP="004F33FF">
      <w:pPr>
        <w:rPr>
          <w:rFonts w:ascii="Garamond" w:hAnsi="Garamond"/>
          <w:b/>
          <w:bCs/>
        </w:rPr>
      </w:pPr>
    </w:p>
    <w:p w14:paraId="6FFEAE71" w14:textId="77777777" w:rsidR="00F24925" w:rsidRDefault="00F24925" w:rsidP="004F33FF">
      <w:pPr>
        <w:rPr>
          <w:rFonts w:ascii="Garamond" w:hAnsi="Garamond"/>
          <w:b/>
          <w:bCs/>
        </w:rPr>
      </w:pPr>
    </w:p>
    <w:p w14:paraId="2B5EDD12" w14:textId="77777777" w:rsidR="00F24925" w:rsidRDefault="00F24925" w:rsidP="004F33FF">
      <w:pPr>
        <w:rPr>
          <w:rFonts w:ascii="Garamond" w:hAnsi="Garamond"/>
          <w:b/>
          <w:bCs/>
        </w:rPr>
      </w:pPr>
    </w:p>
    <w:p w14:paraId="38479ABF" w14:textId="77777777" w:rsidR="00F24925" w:rsidRDefault="00F24925" w:rsidP="004F33FF">
      <w:pPr>
        <w:rPr>
          <w:rFonts w:ascii="Garamond" w:hAnsi="Garamond"/>
          <w:b/>
          <w:bCs/>
        </w:rPr>
      </w:pPr>
    </w:p>
    <w:p w14:paraId="1428E031" w14:textId="77777777" w:rsidR="00F24925" w:rsidRDefault="00F24925" w:rsidP="004F33FF">
      <w:pPr>
        <w:rPr>
          <w:rFonts w:ascii="Garamond" w:hAnsi="Garamond"/>
          <w:b/>
          <w:bCs/>
        </w:rPr>
      </w:pPr>
    </w:p>
    <w:p w14:paraId="107E662B" w14:textId="77777777" w:rsidR="00F24925" w:rsidRDefault="00F24925" w:rsidP="004F33FF">
      <w:pPr>
        <w:rPr>
          <w:rFonts w:ascii="Garamond" w:hAnsi="Garamond"/>
          <w:b/>
          <w:bCs/>
        </w:rPr>
      </w:pPr>
    </w:p>
    <w:p w14:paraId="582571F2" w14:textId="77777777" w:rsidR="004F33FF" w:rsidRPr="00E8616E" w:rsidRDefault="004F33FF" w:rsidP="004F33FF">
      <w:pPr>
        <w:pStyle w:val="Paragraphedeliste"/>
        <w:numPr>
          <w:ilvl w:val="0"/>
          <w:numId w:val="22"/>
        </w:numPr>
        <w:rPr>
          <w:rFonts w:ascii="Garamond" w:hAnsi="Garamond"/>
        </w:rPr>
      </w:pPr>
      <w:r w:rsidRPr="00E32099">
        <w:rPr>
          <w:rFonts w:ascii="Garamond" w:hAnsi="Garamond"/>
          <w:b/>
          <w:bCs/>
        </w:rPr>
        <w:t>Annoter</w:t>
      </w:r>
      <w:r w:rsidRPr="00E32099">
        <w:rPr>
          <w:rFonts w:ascii="Garamond" w:hAnsi="Garamond"/>
        </w:rPr>
        <w:t xml:space="preserve"> les </w:t>
      </w:r>
      <w:r>
        <w:rPr>
          <w:rFonts w:ascii="Garamond" w:hAnsi="Garamond"/>
        </w:rPr>
        <w:t>tubes</w:t>
      </w:r>
      <w:r w:rsidRPr="00E32099">
        <w:rPr>
          <w:rFonts w:ascii="Garamond" w:hAnsi="Garamond"/>
        </w:rPr>
        <w:t xml:space="preserve"> avec un marqueur indélébile : initiales, classe, date, n° de l’activité.</w:t>
      </w:r>
    </w:p>
    <w:p w14:paraId="2F91449B" w14:textId="77777777" w:rsidR="004F33FF" w:rsidRPr="005D51B2" w:rsidRDefault="004F33FF" w:rsidP="004F33FF">
      <w:pPr>
        <w:pStyle w:val="Paragraphedeliste"/>
        <w:numPr>
          <w:ilvl w:val="0"/>
          <w:numId w:val="22"/>
        </w:numPr>
        <w:rPr>
          <w:rFonts w:ascii="Garamond" w:hAnsi="Garamond"/>
          <w:b/>
          <w:bCs/>
        </w:rPr>
      </w:pPr>
      <w:r>
        <w:rPr>
          <w:rFonts w:ascii="Garamond" w:hAnsi="Garamond"/>
          <w:b/>
          <w:bCs/>
        </w:rPr>
        <w:t xml:space="preserve">Réaliser </w:t>
      </w:r>
      <w:r>
        <w:rPr>
          <w:rFonts w:ascii="Garamond" w:hAnsi="Garamond"/>
        </w:rPr>
        <w:t>le test selon l’organigramme fourni.</w:t>
      </w:r>
    </w:p>
    <w:p w14:paraId="7301BEA1" w14:textId="77777777" w:rsidR="004F33FF" w:rsidRPr="004F33FF" w:rsidRDefault="004F33FF" w:rsidP="004F33FF">
      <w:pPr>
        <w:pStyle w:val="Paragraphedeliste"/>
        <w:numPr>
          <w:ilvl w:val="0"/>
          <w:numId w:val="22"/>
        </w:numPr>
        <w:rPr>
          <w:rFonts w:ascii="Garamond" w:hAnsi="Garamond"/>
          <w:b/>
          <w:bCs/>
        </w:rPr>
      </w:pPr>
      <w:r w:rsidRPr="00E32099">
        <w:rPr>
          <w:rFonts w:ascii="Garamond" w:hAnsi="Garamond"/>
          <w:b/>
          <w:bCs/>
        </w:rPr>
        <w:t>Incuber</w:t>
      </w:r>
      <w:r w:rsidRPr="00E32099">
        <w:rPr>
          <w:rFonts w:ascii="Garamond" w:hAnsi="Garamond"/>
        </w:rPr>
        <w:t xml:space="preserve"> les boîtes de Pétri couvercle vers le bas durant 24h à 37°C.</w:t>
      </w:r>
    </w:p>
    <w:p w14:paraId="24FB1BE7" w14:textId="77777777" w:rsidR="004F33FF" w:rsidRDefault="004F33FF" w:rsidP="008E64EC">
      <w:pPr>
        <w:jc w:val="center"/>
        <w:rPr>
          <w:rFonts w:ascii="Garamond" w:hAnsi="Garamond"/>
          <w:b/>
          <w:bCs/>
        </w:rPr>
      </w:pPr>
      <w:r>
        <w:rPr>
          <w:noProof/>
          <w:lang w:eastAsia="fr-FR"/>
        </w:rPr>
        <w:drawing>
          <wp:inline distT="0" distB="0" distL="0" distR="0" wp14:anchorId="4AE696D3" wp14:editId="0B34F17A">
            <wp:extent cx="3127075" cy="145023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3141391" cy="1456877"/>
                    </a:xfrm>
                    <a:prstGeom prst="rect">
                      <a:avLst/>
                    </a:prstGeom>
                  </pic:spPr>
                </pic:pic>
              </a:graphicData>
            </a:graphic>
          </wp:inline>
        </w:drawing>
      </w:r>
    </w:p>
    <w:p w14:paraId="51BA0E29" w14:textId="77777777" w:rsidR="00CB6A20" w:rsidRDefault="00CB6A20" w:rsidP="004F33FF">
      <w:pPr>
        <w:jc w:val="center"/>
        <w:rPr>
          <w:rFonts w:ascii="Garamond" w:hAnsi="Garamond"/>
          <w:b/>
          <w:bCs/>
        </w:rPr>
      </w:pPr>
    </w:p>
    <w:p w14:paraId="3B98C8B2" w14:textId="77777777" w:rsidR="00CB6A20" w:rsidRDefault="00CB6A20" w:rsidP="004F33FF">
      <w:pPr>
        <w:jc w:val="center"/>
        <w:rPr>
          <w:rFonts w:ascii="Garamond" w:hAnsi="Garamond"/>
          <w:b/>
          <w:bCs/>
        </w:rPr>
      </w:pPr>
    </w:p>
    <w:p w14:paraId="506A38AB" w14:textId="69BE10D6" w:rsidR="004F33FF" w:rsidRDefault="004F33FF" w:rsidP="004F33FF">
      <w:pPr>
        <w:jc w:val="center"/>
        <w:rPr>
          <w:rFonts w:ascii="Garamond" w:hAnsi="Garamond"/>
          <w:b/>
          <w:bCs/>
        </w:rPr>
      </w:pPr>
      <w:r>
        <w:rPr>
          <w:rFonts w:ascii="Garamond" w:hAnsi="Garamond"/>
          <w:b/>
          <w:bCs/>
        </w:rPr>
        <w:t>Organigramme du transfert stérile de liquide</w:t>
      </w:r>
    </w:p>
    <w:p w14:paraId="160CEA77" w14:textId="77777777" w:rsidR="004F33FF" w:rsidRDefault="004F33FF" w:rsidP="004F33FF">
      <w:pPr>
        <w:rPr>
          <w:rFonts w:ascii="Garamond" w:hAnsi="Garamond"/>
          <w:b/>
          <w:bCs/>
        </w:rPr>
      </w:pPr>
    </w:p>
    <w:p w14:paraId="4DE89107" w14:textId="77777777" w:rsidR="008D3C7D" w:rsidRPr="005D6E69" w:rsidRDefault="005D6E69" w:rsidP="005D6E69">
      <w:pPr>
        <w:jc w:val="center"/>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drawing>
          <wp:inline distT="0" distB="0" distL="0" distR="0" wp14:anchorId="5660B9EE" wp14:editId="57C9BFBE">
            <wp:extent cx="6471138" cy="8617879"/>
            <wp:effectExtent l="0" t="0" r="6350" b="5715"/>
            <wp:docPr id="33" name="Image 3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text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3097" cy="8620488"/>
                    </a:xfrm>
                    <a:prstGeom prst="rect">
                      <a:avLst/>
                    </a:prstGeom>
                  </pic:spPr>
                </pic:pic>
              </a:graphicData>
            </a:graphic>
          </wp:inline>
        </w:drawing>
      </w:r>
    </w:p>
    <w:sectPr w:rsidR="008D3C7D" w:rsidRPr="005D6E69" w:rsidSect="001375A0">
      <w:headerReference w:type="default" r:id="rId23"/>
      <w:footerReference w:type="even" r:id="rId24"/>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A32E" w14:textId="77777777" w:rsidR="00D4049C" w:rsidRDefault="00D4049C" w:rsidP="001375A0">
      <w:r>
        <w:separator/>
      </w:r>
    </w:p>
  </w:endnote>
  <w:endnote w:type="continuationSeparator" w:id="0">
    <w:p w14:paraId="243D9F01" w14:textId="77777777" w:rsidR="00D4049C" w:rsidRDefault="00D4049C" w:rsidP="0013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Antiqua;Book Antiqua">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5442248"/>
      <w:docPartObj>
        <w:docPartGallery w:val="Page Numbers (Bottom of Page)"/>
        <w:docPartUnique/>
      </w:docPartObj>
    </w:sdtPr>
    <w:sdtEndPr>
      <w:rPr>
        <w:rStyle w:val="Numrodepage"/>
      </w:rPr>
    </w:sdtEndPr>
    <w:sdtContent>
      <w:p w14:paraId="2833E67D" w14:textId="77777777" w:rsidR="00DC7056" w:rsidRDefault="00EA2A3C" w:rsidP="00DC7056">
        <w:pPr>
          <w:pStyle w:val="Pieddepage"/>
          <w:framePr w:wrap="none" w:vAnchor="text" w:hAnchor="margin" w:xAlign="center" w:y="1"/>
          <w:rPr>
            <w:rStyle w:val="Numrodepage"/>
          </w:rPr>
        </w:pPr>
        <w:r>
          <w:rPr>
            <w:rStyle w:val="Numrodepage"/>
          </w:rPr>
          <w:fldChar w:fldCharType="begin"/>
        </w:r>
        <w:r w:rsidR="00DC7056">
          <w:rPr>
            <w:rStyle w:val="Numrodepage"/>
          </w:rPr>
          <w:instrText xml:space="preserve"> PAGE </w:instrText>
        </w:r>
        <w:r>
          <w:rPr>
            <w:rStyle w:val="Numrodepage"/>
          </w:rPr>
          <w:fldChar w:fldCharType="end"/>
        </w:r>
      </w:p>
    </w:sdtContent>
  </w:sdt>
  <w:p w14:paraId="6A1E08DF" w14:textId="77777777" w:rsidR="00DC7056" w:rsidRDefault="00DC70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66531564"/>
      <w:docPartObj>
        <w:docPartGallery w:val="Page Numbers (Bottom of Page)"/>
        <w:docPartUnique/>
      </w:docPartObj>
    </w:sdtPr>
    <w:sdtEndPr>
      <w:rPr>
        <w:rStyle w:val="Numrodepage"/>
      </w:rPr>
    </w:sdtEndPr>
    <w:sdtContent>
      <w:p w14:paraId="5372E09C" w14:textId="77777777" w:rsidR="00DC7056" w:rsidRDefault="00EA2A3C" w:rsidP="00DC7056">
        <w:pPr>
          <w:pStyle w:val="Pieddepage"/>
          <w:framePr w:wrap="none" w:vAnchor="text" w:hAnchor="margin" w:xAlign="center" w:y="1"/>
          <w:rPr>
            <w:rStyle w:val="Numrodepage"/>
          </w:rPr>
        </w:pPr>
        <w:r>
          <w:rPr>
            <w:rStyle w:val="Numrodepage"/>
          </w:rPr>
          <w:fldChar w:fldCharType="begin"/>
        </w:r>
        <w:r w:rsidR="00DC7056">
          <w:rPr>
            <w:rStyle w:val="Numrodepage"/>
          </w:rPr>
          <w:instrText xml:space="preserve"> PAGE </w:instrText>
        </w:r>
        <w:r>
          <w:rPr>
            <w:rStyle w:val="Numrodepage"/>
          </w:rPr>
          <w:fldChar w:fldCharType="separate"/>
        </w:r>
        <w:r w:rsidR="00057733">
          <w:rPr>
            <w:rStyle w:val="Numrodepage"/>
            <w:noProof/>
          </w:rPr>
          <w:t>2</w:t>
        </w:r>
        <w:r>
          <w:rPr>
            <w:rStyle w:val="Numrodepage"/>
          </w:rPr>
          <w:fldChar w:fldCharType="end"/>
        </w:r>
      </w:p>
    </w:sdtContent>
  </w:sdt>
  <w:p w14:paraId="791FA479" w14:textId="77777777" w:rsidR="00DC7056" w:rsidRDefault="00DC7056">
    <w:pPr>
      <w:pStyle w:val="Pieddepage"/>
    </w:pPr>
    <w:r w:rsidRPr="004212DA">
      <w:rPr>
        <w:rFonts w:ascii="Garamond" w:hAnsi="Garamond"/>
      </w:rPr>
      <w:ptab w:relativeTo="margin" w:alignment="center" w:leader="none"/>
    </w:r>
    <w:r>
      <w:ptab w:relativeTo="margin" w:alignment="right" w:leader="none"/>
    </w:r>
  </w:p>
  <w:p w14:paraId="4DF5B410" w14:textId="77777777" w:rsidR="00DC7056" w:rsidRDefault="00DC70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EFBC" w14:textId="77777777" w:rsidR="00D4049C" w:rsidRDefault="00D4049C" w:rsidP="001375A0">
      <w:r>
        <w:separator/>
      </w:r>
    </w:p>
  </w:footnote>
  <w:footnote w:type="continuationSeparator" w:id="0">
    <w:p w14:paraId="2A631B5B" w14:textId="77777777" w:rsidR="00D4049C" w:rsidRDefault="00D4049C" w:rsidP="0013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3B38" w14:textId="77777777" w:rsidR="00DC7056" w:rsidRPr="003C6BF2" w:rsidRDefault="00D4049C" w:rsidP="003C6BF2">
    <w:pPr>
      <w:pStyle w:val="En-tte"/>
      <w:jc w:val="right"/>
    </w:pPr>
    <w:r>
      <w:rPr>
        <w:noProof/>
      </w:rPr>
      <w:pict w14:anchorId="7402769C">
        <v:shapetype id="_x0000_t202" coordsize="21600,21600" o:spt="202" path="m,l,21600r21600,l21600,xe">
          <v:stroke joinstyle="miter"/>
          <v:path gradientshapeok="t" o:connecttype="rect"/>
        </v:shapetype>
        <v:shape id="_x0000_s2049" type="#_x0000_t202" style="position:absolute;left:0;text-align:left;margin-left:-27.6pt;margin-top:-34.3pt;width:108.35pt;height:47.5pt;z-index:251660288;mso-width-relative:margin;mso-height-relative:margin" strokecolor="white [3212]">
          <v:textbox>
            <w:txbxContent>
              <w:p w14:paraId="7124516F" w14:textId="77777777" w:rsidR="00DC7056" w:rsidRDefault="00DC7056">
                <w:r w:rsidRPr="00333F75">
                  <w:rPr>
                    <w:noProof/>
                    <w:lang w:eastAsia="fr-FR"/>
                  </w:rPr>
                  <w:drawing>
                    <wp:inline distT="0" distB="0" distL="0" distR="0" wp14:anchorId="02435081" wp14:editId="6B741A6F">
                      <wp:extent cx="1121410" cy="495829"/>
                      <wp:effectExtent l="19050" t="0" r="2540" b="0"/>
                      <wp:docPr id="7" name="Image 1" descr="C:\Users\assistant-travaux\Desktop\Logo 2021 lycee Raoul Dau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istant-travaux\Desktop\Logo 2021 lycee Raoul Dautry.jpg"/>
                              <pic:cNvPicPr>
                                <a:picLocks noChangeAspect="1" noChangeArrowheads="1"/>
                              </pic:cNvPicPr>
                            </pic:nvPicPr>
                            <pic:blipFill>
                              <a:blip r:embed="rId1" cstate="print"/>
                              <a:srcRect/>
                              <a:stretch>
                                <a:fillRect/>
                              </a:stretch>
                            </pic:blipFill>
                            <pic:spPr bwMode="auto">
                              <a:xfrm>
                                <a:off x="0" y="0"/>
                                <a:ext cx="1121410" cy="495829"/>
                              </a:xfrm>
                              <a:prstGeom prst="rect">
                                <a:avLst/>
                              </a:prstGeom>
                              <a:noFill/>
                              <a:ln w="9525">
                                <a:noFill/>
                                <a:miter lim="800000"/>
                                <a:headEnd/>
                                <a:tailEnd/>
                              </a:ln>
                            </pic:spPr>
                          </pic:pic>
                        </a:graphicData>
                      </a:graphic>
                    </wp:inline>
                  </w:drawing>
                </w:r>
                <w:r w:rsidRPr="006B6CCA">
                  <w:rPr>
                    <w:noProof/>
                    <w:lang w:eastAsia="fr-FR"/>
                  </w:rPr>
                  <w:drawing>
                    <wp:inline distT="0" distB="0" distL="0" distR="0" wp14:anchorId="60270FA8" wp14:editId="55909033">
                      <wp:extent cx="1121410" cy="495829"/>
                      <wp:effectExtent l="19050" t="0" r="2540" b="0"/>
                      <wp:docPr id="2" name="Image 1" descr="C:\Users\assistant-travaux\Desktop\Logo 2021 lycee Raoul Dau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istant-travaux\Desktop\Logo 2021 lycee Raoul Dautry.jpg"/>
                              <pic:cNvPicPr>
                                <a:picLocks noChangeAspect="1" noChangeArrowheads="1"/>
                              </pic:cNvPicPr>
                            </pic:nvPicPr>
                            <pic:blipFill>
                              <a:blip r:embed="rId1" cstate="print"/>
                              <a:srcRect/>
                              <a:stretch>
                                <a:fillRect/>
                              </a:stretch>
                            </pic:blipFill>
                            <pic:spPr bwMode="auto">
                              <a:xfrm>
                                <a:off x="0" y="0"/>
                                <a:ext cx="1121410" cy="495829"/>
                              </a:xfrm>
                              <a:prstGeom prst="rect">
                                <a:avLst/>
                              </a:prstGeom>
                              <a:noFill/>
                              <a:ln w="9525">
                                <a:noFill/>
                                <a:miter lim="800000"/>
                                <a:headEnd/>
                                <a:tailEnd/>
                              </a:ln>
                            </pic:spPr>
                          </pic:pic>
                        </a:graphicData>
                      </a:graphic>
                    </wp:inline>
                  </w:drawing>
                </w:r>
                <w:r w:rsidRPr="007828B4">
                  <w:rPr>
                    <w:noProof/>
                    <w:lang w:eastAsia="fr-FR"/>
                  </w:rPr>
                  <w:drawing>
                    <wp:inline distT="0" distB="0" distL="0" distR="0" wp14:anchorId="25F8CB25" wp14:editId="54962361">
                      <wp:extent cx="1121410" cy="495829"/>
                      <wp:effectExtent l="19050" t="0" r="2540" b="0"/>
                      <wp:docPr id="10" name="Image 1" descr="C:\Users\assistant-travaux\Desktop\Logo 2021 lycee Raoul Dau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istant-travaux\Desktop\Logo 2021 lycee Raoul Dautry.jpg"/>
                              <pic:cNvPicPr>
                                <a:picLocks noChangeAspect="1" noChangeArrowheads="1"/>
                              </pic:cNvPicPr>
                            </pic:nvPicPr>
                            <pic:blipFill>
                              <a:blip r:embed="rId1" cstate="print"/>
                              <a:srcRect/>
                              <a:stretch>
                                <a:fillRect/>
                              </a:stretch>
                            </pic:blipFill>
                            <pic:spPr bwMode="auto">
                              <a:xfrm>
                                <a:off x="0" y="0"/>
                                <a:ext cx="1121410" cy="495829"/>
                              </a:xfrm>
                              <a:prstGeom prst="rect">
                                <a:avLst/>
                              </a:prstGeom>
                              <a:noFill/>
                              <a:ln w="9525">
                                <a:noFill/>
                                <a:miter lim="800000"/>
                                <a:headEnd/>
                                <a:tailEnd/>
                              </a:ln>
                            </pic:spPr>
                          </pic:pic>
                        </a:graphicData>
                      </a:graphic>
                    </wp:inline>
                  </w:drawing>
                </w:r>
              </w:p>
            </w:txbxContent>
          </v:textbox>
        </v:shape>
      </w:pict>
    </w:r>
    <w:r w:rsidR="00DC7056">
      <w:t>Biotechnologies – 2</w:t>
    </w:r>
    <w:r w:rsidR="00DC7056">
      <w:rPr>
        <w:vertAlign w:val="superscript"/>
      </w:rPr>
      <w:t>nd</w:t>
    </w:r>
    <w:r w:rsidR="00DC705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Tête avec engrenages avec un remplissage uni" style="width:15pt;height:16.3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" o:bullet="t">
        <v:imagedata r:id="rId1" o:title="" cropbottom="-1927f" cropleft="-4369f" cropright="-6554f"/>
      </v:shape>
    </w:pict>
  </w:numPicBullet>
  <w:abstractNum w:abstractNumId="0" w15:restartNumberingAfterBreak="0">
    <w:nsid w:val="031C7D78"/>
    <w:multiLevelType w:val="hybridMultilevel"/>
    <w:tmpl w:val="1BC244D2"/>
    <w:lvl w:ilvl="0" w:tplc="9BFA65F6">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E82360"/>
    <w:multiLevelType w:val="hybridMultilevel"/>
    <w:tmpl w:val="EF72A1AA"/>
    <w:lvl w:ilvl="0" w:tplc="08EEDDDC">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207779"/>
    <w:multiLevelType w:val="hybridMultilevel"/>
    <w:tmpl w:val="925EC830"/>
    <w:lvl w:ilvl="0" w:tplc="64429FB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29C34DF7"/>
    <w:multiLevelType w:val="hybridMultilevel"/>
    <w:tmpl w:val="9E6C0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1D454B"/>
    <w:multiLevelType w:val="hybridMultilevel"/>
    <w:tmpl w:val="375E8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AB4A07"/>
    <w:multiLevelType w:val="hybridMultilevel"/>
    <w:tmpl w:val="541AC7AE"/>
    <w:lvl w:ilvl="0" w:tplc="D0E8EF02">
      <w:start w:val="1"/>
      <w:numFmt w:val="bullet"/>
      <w:lvlText w:val=""/>
      <w:lvlPicBulletId w:val="0"/>
      <w:lvlJc w:val="left"/>
      <w:pPr>
        <w:tabs>
          <w:tab w:val="num" w:pos="720"/>
        </w:tabs>
        <w:ind w:left="720" w:hanging="360"/>
      </w:pPr>
      <w:rPr>
        <w:rFonts w:ascii="Symbol" w:hAnsi="Symbol" w:hint="default"/>
      </w:rPr>
    </w:lvl>
    <w:lvl w:ilvl="1" w:tplc="D4C05AFC" w:tentative="1">
      <w:start w:val="1"/>
      <w:numFmt w:val="bullet"/>
      <w:lvlText w:val=""/>
      <w:lvlJc w:val="left"/>
      <w:pPr>
        <w:tabs>
          <w:tab w:val="num" w:pos="1440"/>
        </w:tabs>
        <w:ind w:left="1440" w:hanging="360"/>
      </w:pPr>
      <w:rPr>
        <w:rFonts w:ascii="Symbol" w:hAnsi="Symbol" w:hint="default"/>
      </w:rPr>
    </w:lvl>
    <w:lvl w:ilvl="2" w:tplc="F20E9C6C" w:tentative="1">
      <w:start w:val="1"/>
      <w:numFmt w:val="bullet"/>
      <w:lvlText w:val=""/>
      <w:lvlJc w:val="left"/>
      <w:pPr>
        <w:tabs>
          <w:tab w:val="num" w:pos="2160"/>
        </w:tabs>
        <w:ind w:left="2160" w:hanging="360"/>
      </w:pPr>
      <w:rPr>
        <w:rFonts w:ascii="Symbol" w:hAnsi="Symbol" w:hint="default"/>
      </w:rPr>
    </w:lvl>
    <w:lvl w:ilvl="3" w:tplc="77CC73A6" w:tentative="1">
      <w:start w:val="1"/>
      <w:numFmt w:val="bullet"/>
      <w:lvlText w:val=""/>
      <w:lvlJc w:val="left"/>
      <w:pPr>
        <w:tabs>
          <w:tab w:val="num" w:pos="2880"/>
        </w:tabs>
        <w:ind w:left="2880" w:hanging="360"/>
      </w:pPr>
      <w:rPr>
        <w:rFonts w:ascii="Symbol" w:hAnsi="Symbol" w:hint="default"/>
      </w:rPr>
    </w:lvl>
    <w:lvl w:ilvl="4" w:tplc="22D473EC" w:tentative="1">
      <w:start w:val="1"/>
      <w:numFmt w:val="bullet"/>
      <w:lvlText w:val=""/>
      <w:lvlJc w:val="left"/>
      <w:pPr>
        <w:tabs>
          <w:tab w:val="num" w:pos="3600"/>
        </w:tabs>
        <w:ind w:left="3600" w:hanging="360"/>
      </w:pPr>
      <w:rPr>
        <w:rFonts w:ascii="Symbol" w:hAnsi="Symbol" w:hint="default"/>
      </w:rPr>
    </w:lvl>
    <w:lvl w:ilvl="5" w:tplc="927C3F82" w:tentative="1">
      <w:start w:val="1"/>
      <w:numFmt w:val="bullet"/>
      <w:lvlText w:val=""/>
      <w:lvlJc w:val="left"/>
      <w:pPr>
        <w:tabs>
          <w:tab w:val="num" w:pos="4320"/>
        </w:tabs>
        <w:ind w:left="4320" w:hanging="360"/>
      </w:pPr>
      <w:rPr>
        <w:rFonts w:ascii="Symbol" w:hAnsi="Symbol" w:hint="default"/>
      </w:rPr>
    </w:lvl>
    <w:lvl w:ilvl="6" w:tplc="CA744C54" w:tentative="1">
      <w:start w:val="1"/>
      <w:numFmt w:val="bullet"/>
      <w:lvlText w:val=""/>
      <w:lvlJc w:val="left"/>
      <w:pPr>
        <w:tabs>
          <w:tab w:val="num" w:pos="5040"/>
        </w:tabs>
        <w:ind w:left="5040" w:hanging="360"/>
      </w:pPr>
      <w:rPr>
        <w:rFonts w:ascii="Symbol" w:hAnsi="Symbol" w:hint="default"/>
      </w:rPr>
    </w:lvl>
    <w:lvl w:ilvl="7" w:tplc="94667A66" w:tentative="1">
      <w:start w:val="1"/>
      <w:numFmt w:val="bullet"/>
      <w:lvlText w:val=""/>
      <w:lvlJc w:val="left"/>
      <w:pPr>
        <w:tabs>
          <w:tab w:val="num" w:pos="5760"/>
        </w:tabs>
        <w:ind w:left="5760" w:hanging="360"/>
      </w:pPr>
      <w:rPr>
        <w:rFonts w:ascii="Symbol" w:hAnsi="Symbol" w:hint="default"/>
      </w:rPr>
    </w:lvl>
    <w:lvl w:ilvl="8" w:tplc="28CA507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3352805"/>
    <w:multiLevelType w:val="hybridMultilevel"/>
    <w:tmpl w:val="A510F4F8"/>
    <w:lvl w:ilvl="0" w:tplc="87846678">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35EA18D2"/>
    <w:multiLevelType w:val="hybridMultilevel"/>
    <w:tmpl w:val="DC262F04"/>
    <w:lvl w:ilvl="0" w:tplc="3716BC4C">
      <w:start w:val="1"/>
      <w:numFmt w:val="bullet"/>
      <w:lvlText w:val=""/>
      <w:lvlJc w:val="left"/>
      <w:pPr>
        <w:ind w:left="720" w:hanging="360"/>
      </w:pPr>
      <w:rPr>
        <w:rFonts w:ascii="Symbol" w:hAnsi="Symbo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204CF9"/>
    <w:multiLevelType w:val="hybridMultilevel"/>
    <w:tmpl w:val="C72C9A90"/>
    <w:lvl w:ilvl="0" w:tplc="5A5E619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9482CD5"/>
    <w:multiLevelType w:val="hybridMultilevel"/>
    <w:tmpl w:val="91F86056"/>
    <w:lvl w:ilvl="0" w:tplc="F224E728">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CE0617"/>
    <w:multiLevelType w:val="hybridMultilevel"/>
    <w:tmpl w:val="F6EC3F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5C84B50"/>
    <w:multiLevelType w:val="hybridMultilevel"/>
    <w:tmpl w:val="B9E63B8A"/>
    <w:lvl w:ilvl="0" w:tplc="A45848E0">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7E2387"/>
    <w:multiLevelType w:val="hybridMultilevel"/>
    <w:tmpl w:val="614039D8"/>
    <w:lvl w:ilvl="0" w:tplc="D0E8EF02">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217F74"/>
    <w:multiLevelType w:val="hybridMultilevel"/>
    <w:tmpl w:val="D78EF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B5460E"/>
    <w:multiLevelType w:val="hybridMultilevel"/>
    <w:tmpl w:val="EA7C335E"/>
    <w:lvl w:ilvl="0" w:tplc="581820F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5E00625E"/>
    <w:multiLevelType w:val="hybridMultilevel"/>
    <w:tmpl w:val="0B76F35A"/>
    <w:lvl w:ilvl="0" w:tplc="2C7E69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756F7B"/>
    <w:multiLevelType w:val="hybridMultilevel"/>
    <w:tmpl w:val="DE0E7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E8B4EBD"/>
    <w:multiLevelType w:val="hybridMultilevel"/>
    <w:tmpl w:val="0248D164"/>
    <w:lvl w:ilvl="0" w:tplc="A45848E0">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FE230A"/>
    <w:multiLevelType w:val="hybridMultilevel"/>
    <w:tmpl w:val="E81AC996"/>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2D60FC"/>
    <w:multiLevelType w:val="hybridMultilevel"/>
    <w:tmpl w:val="A33C9C0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9104BBE"/>
    <w:multiLevelType w:val="hybridMultilevel"/>
    <w:tmpl w:val="0620711A"/>
    <w:lvl w:ilvl="0" w:tplc="A880D4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B3C3B02"/>
    <w:multiLevelType w:val="hybridMultilevel"/>
    <w:tmpl w:val="2C704A0A"/>
    <w:lvl w:ilvl="0" w:tplc="6706AE80">
      <w:start w:val="10"/>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D344104"/>
    <w:multiLevelType w:val="hybridMultilevel"/>
    <w:tmpl w:val="022CAF54"/>
    <w:lvl w:ilvl="0" w:tplc="4468A282">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FD144F"/>
    <w:multiLevelType w:val="hybridMultilevel"/>
    <w:tmpl w:val="E81AC996"/>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E25E10"/>
    <w:multiLevelType w:val="hybridMultilevel"/>
    <w:tmpl w:val="E81AC996"/>
    <w:lvl w:ilvl="0" w:tplc="2C5AEF64">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3402303"/>
    <w:multiLevelType w:val="hybridMultilevel"/>
    <w:tmpl w:val="7FF6A102"/>
    <w:lvl w:ilvl="0" w:tplc="B79C60F8">
      <w:start w:val="3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1"/>
  </w:num>
  <w:num w:numId="4">
    <w:abstractNumId w:val="7"/>
  </w:num>
  <w:num w:numId="5">
    <w:abstractNumId w:val="4"/>
  </w:num>
  <w:num w:numId="6">
    <w:abstractNumId w:val="19"/>
  </w:num>
  <w:num w:numId="7">
    <w:abstractNumId w:val="20"/>
  </w:num>
  <w:num w:numId="8">
    <w:abstractNumId w:val="1"/>
  </w:num>
  <w:num w:numId="9">
    <w:abstractNumId w:val="14"/>
  </w:num>
  <w:num w:numId="10">
    <w:abstractNumId w:val="10"/>
  </w:num>
  <w:num w:numId="11">
    <w:abstractNumId w:val="9"/>
  </w:num>
  <w:num w:numId="12">
    <w:abstractNumId w:val="22"/>
  </w:num>
  <w:num w:numId="13">
    <w:abstractNumId w:val="0"/>
  </w:num>
  <w:num w:numId="14">
    <w:abstractNumId w:val="17"/>
  </w:num>
  <w:num w:numId="15">
    <w:abstractNumId w:val="16"/>
  </w:num>
  <w:num w:numId="16">
    <w:abstractNumId w:val="21"/>
  </w:num>
  <w:num w:numId="17">
    <w:abstractNumId w:val="13"/>
  </w:num>
  <w:num w:numId="18">
    <w:abstractNumId w:val="25"/>
  </w:num>
  <w:num w:numId="19">
    <w:abstractNumId w:val="8"/>
  </w:num>
  <w:num w:numId="20">
    <w:abstractNumId w:val="24"/>
  </w:num>
  <w:num w:numId="21">
    <w:abstractNumId w:val="23"/>
  </w:num>
  <w:num w:numId="22">
    <w:abstractNumId w:val="18"/>
  </w:num>
  <w:num w:numId="23">
    <w:abstractNumId w:val="15"/>
  </w:num>
  <w:num w:numId="24">
    <w:abstractNumId w:val="3"/>
  </w:num>
  <w:num w:numId="25">
    <w:abstractNumId w:val="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5A0"/>
    <w:rsid w:val="00034095"/>
    <w:rsid w:val="0005191A"/>
    <w:rsid w:val="00053ACB"/>
    <w:rsid w:val="00057733"/>
    <w:rsid w:val="00073092"/>
    <w:rsid w:val="0008560D"/>
    <w:rsid w:val="00087E7C"/>
    <w:rsid w:val="000C0124"/>
    <w:rsid w:val="000C3029"/>
    <w:rsid w:val="00103C49"/>
    <w:rsid w:val="00124C00"/>
    <w:rsid w:val="001342C7"/>
    <w:rsid w:val="001375A0"/>
    <w:rsid w:val="0018179B"/>
    <w:rsid w:val="001A6F4E"/>
    <w:rsid w:val="001B615A"/>
    <w:rsid w:val="0021607D"/>
    <w:rsid w:val="00233AAE"/>
    <w:rsid w:val="002A354A"/>
    <w:rsid w:val="002A65EA"/>
    <w:rsid w:val="002B5B07"/>
    <w:rsid w:val="002C402C"/>
    <w:rsid w:val="002D28AF"/>
    <w:rsid w:val="002F5ADF"/>
    <w:rsid w:val="00333F75"/>
    <w:rsid w:val="00345554"/>
    <w:rsid w:val="003B403F"/>
    <w:rsid w:val="003C6BF2"/>
    <w:rsid w:val="003C73FD"/>
    <w:rsid w:val="003F1AF4"/>
    <w:rsid w:val="0041359D"/>
    <w:rsid w:val="00415648"/>
    <w:rsid w:val="004D7C1F"/>
    <w:rsid w:val="004E0141"/>
    <w:rsid w:val="004F33FF"/>
    <w:rsid w:val="005112AD"/>
    <w:rsid w:val="0053449D"/>
    <w:rsid w:val="00537E18"/>
    <w:rsid w:val="005529ED"/>
    <w:rsid w:val="005904FF"/>
    <w:rsid w:val="005930E2"/>
    <w:rsid w:val="005D1878"/>
    <w:rsid w:val="005D2EF9"/>
    <w:rsid w:val="005D51B2"/>
    <w:rsid w:val="005D6E69"/>
    <w:rsid w:val="005E2E17"/>
    <w:rsid w:val="00617234"/>
    <w:rsid w:val="00633C2C"/>
    <w:rsid w:val="0066395A"/>
    <w:rsid w:val="00686FDD"/>
    <w:rsid w:val="006B6CCA"/>
    <w:rsid w:val="006B6DA4"/>
    <w:rsid w:val="006E321F"/>
    <w:rsid w:val="006F4D22"/>
    <w:rsid w:val="006F6971"/>
    <w:rsid w:val="00715D15"/>
    <w:rsid w:val="00723B02"/>
    <w:rsid w:val="00755945"/>
    <w:rsid w:val="007828B4"/>
    <w:rsid w:val="00796C3C"/>
    <w:rsid w:val="007A5931"/>
    <w:rsid w:val="007B479C"/>
    <w:rsid w:val="007B6F9F"/>
    <w:rsid w:val="007E3E49"/>
    <w:rsid w:val="008006B9"/>
    <w:rsid w:val="00805811"/>
    <w:rsid w:val="0080682D"/>
    <w:rsid w:val="008175B9"/>
    <w:rsid w:val="00827347"/>
    <w:rsid w:val="00830C88"/>
    <w:rsid w:val="00833103"/>
    <w:rsid w:val="008D025E"/>
    <w:rsid w:val="008D3C7D"/>
    <w:rsid w:val="008E64EC"/>
    <w:rsid w:val="00911DA8"/>
    <w:rsid w:val="00912A40"/>
    <w:rsid w:val="0095338D"/>
    <w:rsid w:val="00955C8D"/>
    <w:rsid w:val="009A0B5E"/>
    <w:rsid w:val="009A5112"/>
    <w:rsid w:val="009B51E4"/>
    <w:rsid w:val="009D2917"/>
    <w:rsid w:val="00A00954"/>
    <w:rsid w:val="00AE3C6D"/>
    <w:rsid w:val="00B00DB1"/>
    <w:rsid w:val="00B2056E"/>
    <w:rsid w:val="00B35B28"/>
    <w:rsid w:val="00B5614F"/>
    <w:rsid w:val="00B95372"/>
    <w:rsid w:val="00BA7E4E"/>
    <w:rsid w:val="00BB76FA"/>
    <w:rsid w:val="00BE727E"/>
    <w:rsid w:val="00CB27B9"/>
    <w:rsid w:val="00CB442C"/>
    <w:rsid w:val="00CB6A20"/>
    <w:rsid w:val="00CE4190"/>
    <w:rsid w:val="00D0195B"/>
    <w:rsid w:val="00D4049C"/>
    <w:rsid w:val="00DC7056"/>
    <w:rsid w:val="00DD1B4F"/>
    <w:rsid w:val="00E20F1F"/>
    <w:rsid w:val="00E32099"/>
    <w:rsid w:val="00E5137F"/>
    <w:rsid w:val="00E62FB1"/>
    <w:rsid w:val="00E633A1"/>
    <w:rsid w:val="00E8616E"/>
    <w:rsid w:val="00E96543"/>
    <w:rsid w:val="00EA2A3C"/>
    <w:rsid w:val="00EA408E"/>
    <w:rsid w:val="00EA40C9"/>
    <w:rsid w:val="00EC27BB"/>
    <w:rsid w:val="00ED22C7"/>
    <w:rsid w:val="00EE53DD"/>
    <w:rsid w:val="00EF011C"/>
    <w:rsid w:val="00EF0EA9"/>
    <w:rsid w:val="00F24925"/>
    <w:rsid w:val="00F313EE"/>
    <w:rsid w:val="00F71A62"/>
    <w:rsid w:val="00F768F6"/>
    <w:rsid w:val="00FD70FD"/>
    <w:rsid w:val="5EBF37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B3AB7"/>
  <w15:docId w15:val="{7DFB1947-B28A-48AC-AABB-1B8B65B7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375A0"/>
    <w:rPr>
      <w:color w:val="0563C1" w:themeColor="hyperlink"/>
      <w:u w:val="single"/>
    </w:rPr>
  </w:style>
  <w:style w:type="character" w:customStyle="1" w:styleId="Mentionnonrsolue1">
    <w:name w:val="Mention non résolue1"/>
    <w:basedOn w:val="Policepardfaut"/>
    <w:uiPriority w:val="99"/>
    <w:semiHidden/>
    <w:unhideWhenUsed/>
    <w:rsid w:val="001375A0"/>
    <w:rPr>
      <w:color w:val="605E5C"/>
      <w:shd w:val="clear" w:color="auto" w:fill="E1DFDD"/>
    </w:rPr>
  </w:style>
  <w:style w:type="paragraph" w:styleId="En-tte">
    <w:name w:val="header"/>
    <w:basedOn w:val="Normal"/>
    <w:link w:val="En-tteCar"/>
    <w:uiPriority w:val="99"/>
    <w:unhideWhenUsed/>
    <w:rsid w:val="001375A0"/>
    <w:pPr>
      <w:tabs>
        <w:tab w:val="center" w:pos="4536"/>
        <w:tab w:val="right" w:pos="9072"/>
      </w:tabs>
    </w:pPr>
  </w:style>
  <w:style w:type="character" w:customStyle="1" w:styleId="En-tteCar">
    <w:name w:val="En-tête Car"/>
    <w:basedOn w:val="Policepardfaut"/>
    <w:link w:val="En-tte"/>
    <w:uiPriority w:val="99"/>
    <w:rsid w:val="001375A0"/>
  </w:style>
  <w:style w:type="paragraph" w:styleId="Pieddepage">
    <w:name w:val="footer"/>
    <w:basedOn w:val="Normal"/>
    <w:link w:val="PieddepageCar"/>
    <w:uiPriority w:val="99"/>
    <w:unhideWhenUsed/>
    <w:rsid w:val="001375A0"/>
    <w:pPr>
      <w:tabs>
        <w:tab w:val="center" w:pos="4536"/>
        <w:tab w:val="right" w:pos="9072"/>
      </w:tabs>
    </w:pPr>
  </w:style>
  <w:style w:type="character" w:customStyle="1" w:styleId="PieddepageCar">
    <w:name w:val="Pied de page Car"/>
    <w:basedOn w:val="Policepardfaut"/>
    <w:link w:val="Pieddepage"/>
    <w:uiPriority w:val="99"/>
    <w:rsid w:val="001375A0"/>
  </w:style>
  <w:style w:type="character" w:styleId="Numrodepage">
    <w:name w:val="page number"/>
    <w:basedOn w:val="Policepardfaut"/>
    <w:uiPriority w:val="99"/>
    <w:semiHidden/>
    <w:unhideWhenUsed/>
    <w:rsid w:val="001375A0"/>
  </w:style>
  <w:style w:type="table" w:styleId="Grilledutableau">
    <w:name w:val="Table Grid"/>
    <w:basedOn w:val="TableauNormal"/>
    <w:uiPriority w:val="59"/>
    <w:rsid w:val="00137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F5ADF"/>
    <w:pPr>
      <w:ind w:left="720"/>
      <w:contextualSpacing/>
    </w:pPr>
  </w:style>
  <w:style w:type="paragraph" w:styleId="Textedebulles">
    <w:name w:val="Balloon Text"/>
    <w:basedOn w:val="Normal"/>
    <w:link w:val="TextedebullesCar"/>
    <w:uiPriority w:val="99"/>
    <w:semiHidden/>
    <w:unhideWhenUsed/>
    <w:rsid w:val="007828B4"/>
    <w:rPr>
      <w:rFonts w:ascii="Tahoma" w:hAnsi="Tahoma" w:cs="Tahoma"/>
      <w:sz w:val="16"/>
      <w:szCs w:val="16"/>
    </w:rPr>
  </w:style>
  <w:style w:type="character" w:customStyle="1" w:styleId="TextedebullesCar">
    <w:name w:val="Texte de bulles Car"/>
    <w:basedOn w:val="Policepardfaut"/>
    <w:link w:val="Textedebulles"/>
    <w:uiPriority w:val="99"/>
    <w:semiHidden/>
    <w:rsid w:val="007828B4"/>
    <w:rPr>
      <w:rFonts w:ascii="Tahoma" w:hAnsi="Tahoma" w:cs="Tahoma"/>
      <w:sz w:val="16"/>
      <w:szCs w:val="16"/>
    </w:rPr>
  </w:style>
  <w:style w:type="character" w:styleId="Accentuation">
    <w:name w:val="Emphasis"/>
    <w:basedOn w:val="Policepardfaut"/>
    <w:uiPriority w:val="20"/>
    <w:qFormat/>
    <w:rsid w:val="005930E2"/>
    <w:rPr>
      <w:i/>
      <w:iCs/>
    </w:rPr>
  </w:style>
  <w:style w:type="character" w:styleId="lev">
    <w:name w:val="Strong"/>
    <w:basedOn w:val="Policepardfaut"/>
    <w:uiPriority w:val="22"/>
    <w:qFormat/>
    <w:rsid w:val="00B561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780083">
      <w:bodyDiv w:val="1"/>
      <w:marLeft w:val="0"/>
      <w:marRight w:val="0"/>
      <w:marTop w:val="0"/>
      <w:marBottom w:val="0"/>
      <w:divBdr>
        <w:top w:val="none" w:sz="0" w:space="0" w:color="auto"/>
        <w:left w:val="none" w:sz="0" w:space="0" w:color="auto"/>
        <w:bottom w:val="none" w:sz="0" w:space="0" w:color="auto"/>
        <w:right w:val="none" w:sz="0" w:space="0" w:color="auto"/>
      </w:divBdr>
    </w:div>
    <w:div w:id="8298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www.inrs.fr/publications/bdd/baobab.htm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37813-DF1A-4D7F-B631-CB47E3AD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891</Words>
  <Characters>4905</Characters>
  <Application>Microsoft Office Word</Application>
  <DocSecurity>0</DocSecurity>
  <Lines>40</Lines>
  <Paragraphs>11</Paragraphs>
  <ScaleCrop>false</ScaleCrop>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Pellissier</dc:creator>
  <cp:keywords/>
  <dc:description/>
  <cp:lastModifiedBy>Laurence Nunez</cp:lastModifiedBy>
  <cp:revision>40</cp:revision>
  <cp:lastPrinted>2023-09-15T12:49:00Z</cp:lastPrinted>
  <dcterms:created xsi:type="dcterms:W3CDTF">2022-08-08T14:27:00Z</dcterms:created>
  <dcterms:modified xsi:type="dcterms:W3CDTF">2025-09-01T12:10:00Z</dcterms:modified>
</cp:coreProperties>
</file>