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2D1F0FA" w:rsidRDefault="02D1F0FA" w14:paraId="715CB14F" w14:textId="4A8AB31B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D8245F" w:rsidTr="00C67D68" w14:paraId="0FCEA820" w14:textId="77777777">
        <w:trPr>
          <w:trHeight w:val="1531"/>
          <w:jc w:val="center"/>
        </w:trPr>
        <w:tc>
          <w:tcPr>
            <w:tcW w:w="8926" w:type="dxa"/>
            <w:shd w:val="clear" w:color="auto" w:fill="D9D9D9" w:themeFill="background1" w:themeFillShade="D9"/>
            <w:vAlign w:val="center"/>
          </w:tcPr>
          <w:p w:rsidRPr="001375A0" w:rsidR="00D8245F" w:rsidP="00C67D68" w:rsidRDefault="00D8245F" w14:paraId="34F76357" w14:textId="77777777">
            <w:pPr>
              <w:jc w:val="center"/>
              <w:rPr>
                <w:sz w:val="16"/>
                <w:szCs w:val="16"/>
              </w:rPr>
            </w:pPr>
          </w:p>
          <w:p w:rsidRPr="00D74834" w:rsidR="00D8245F" w:rsidP="00C67D68" w:rsidRDefault="00D8245F" w14:paraId="11AAD79A" w14:textId="77777777">
            <w:pPr>
              <w:shd w:val="clear" w:color="auto" w:fill="D9D9D9" w:themeFill="background1" w:themeFillShade="D9"/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POLICE SCIENTIFIQUE</w:t>
            </w:r>
          </w:p>
          <w:p w:rsidR="00D8245F" w:rsidP="00C67D68" w:rsidRDefault="00D8245F" w14:paraId="621DDE00" w14:textId="05E6728A">
            <w:pPr>
              <w:shd w:val="clear" w:color="auto" w:fill="D9D9D9" w:themeFill="background1" w:themeFillShade="D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Meurtre au lycée (2/2)</w:t>
            </w:r>
          </w:p>
          <w:p w:rsidRPr="001375A0" w:rsidR="00D8245F" w:rsidP="00C67D68" w:rsidRDefault="00D8245F" w14:paraId="2EDA828A" w14:textId="77777777">
            <w:pPr>
              <w:jc w:val="center"/>
              <w:rPr>
                <w:sz w:val="16"/>
                <w:szCs w:val="16"/>
              </w:rPr>
            </w:pPr>
          </w:p>
        </w:tc>
      </w:tr>
    </w:tbl>
    <w:p w:rsidR="00521654" w:rsidRDefault="00C633C3" w14:paraId="5B9FE9A1" w14:textId="5DF56ADC"/>
    <w:p w:rsidR="00D8245F" w:rsidRDefault="00D8245F" w14:paraId="4C8808AA" w14:textId="77777777">
      <w:r>
        <w:t>Les précédentes analyses ont permis d’écarter 2 suspects dans l’affaire du meurtre de l’élève du lycée Raoul Dautry.</w:t>
      </w:r>
    </w:p>
    <w:p w:rsidR="00D3682B" w:rsidP="00D3682B" w:rsidRDefault="00D8245F" w14:paraId="5C8D0D8A" w14:textId="77777777">
      <w:pPr>
        <w:jc w:val="both"/>
      </w:pPr>
      <w:r>
        <w:t>La semaine dernière, vous avez amplifié</w:t>
      </w:r>
      <w:r w:rsidR="00D3682B">
        <w:t xml:space="preserve"> l’ADN du cheveu du meurtrier. Il faut maintenant le comparer à l’ADN des suspects.</w:t>
      </w:r>
    </w:p>
    <w:p w:rsidR="00D8245F" w:rsidP="00D3682B" w:rsidRDefault="00D3682B" w14:paraId="2B1153B0" w14:textId="1035429C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4"/>
        </w:rPr>
      </w:pPr>
      <w:r w:rsidRPr="00D3682B">
        <w:rPr>
          <w:b/>
          <w:bCs/>
          <w:sz w:val="28"/>
          <w:szCs w:val="24"/>
        </w:rPr>
        <w:t>Identification du coupable grâce à la méthode RFLP</w:t>
      </w:r>
      <w:r w:rsidRPr="00D3682B" w:rsidR="00D8245F">
        <w:rPr>
          <w:b/>
          <w:bCs/>
          <w:sz w:val="28"/>
          <w:szCs w:val="24"/>
        </w:rPr>
        <w:t xml:space="preserve"> </w:t>
      </w:r>
    </w:p>
    <w:p w:rsidR="00D3682B" w:rsidP="00D3682B" w:rsidRDefault="00D3682B" w14:paraId="66491A82" w14:textId="440756F0">
      <w:pPr>
        <w:jc w:val="both"/>
      </w:pPr>
      <w:r>
        <w:t xml:space="preserve">Chaque individu possède un ADN qui lui est propre. Il est composé d’un enchaînement de millions de molécules appelées « nucléotides ». </w:t>
      </w:r>
    </w:p>
    <w:p w:rsidR="00D3682B" w:rsidP="00D3682B" w:rsidRDefault="00D3682B" w14:paraId="689F116C" w14:textId="48C8A66B">
      <w:pPr>
        <w:jc w:val="both"/>
      </w:pPr>
      <w:r>
        <w:t xml:space="preserve">Pour identifier un coupable par la méthode RFLP, on utilise des enzymes de restriction. Ce sont </w:t>
      </w:r>
      <w:r w:rsidR="00A42F95">
        <w:t>des molécules capables</w:t>
      </w:r>
      <w:r>
        <w:t xml:space="preserve"> de reconnaître certains enchaînements de nucléotides</w:t>
      </w:r>
      <w:r w:rsidR="00A42F95">
        <w:t>. Quand elles reconnaissent ces motifs, elles coupent l’ADN</w:t>
      </w:r>
      <w:r w:rsidR="00426DEB">
        <w:t xml:space="preserve"> (on dit qu’elles « digèrent » l’ADN)</w:t>
      </w:r>
      <w:r w:rsidR="00A42F95">
        <w:t>. Comme chaque ADN est unique, les enzymes de restriction ne découpent pas les ADN de deux individus différents de la même façon.</w:t>
      </w:r>
    </w:p>
    <w:p w:rsidR="00426DEB" w:rsidP="00426DEB" w:rsidRDefault="00426DEB" w14:paraId="5D8273A8" w14:textId="0CACC829">
      <w:pPr>
        <w:jc w:val="center"/>
      </w:pPr>
      <w:r>
        <w:rPr>
          <w:noProof/>
        </w:rPr>
        <w:drawing>
          <wp:inline distT="0" distB="0" distL="0" distR="0" wp14:anchorId="133F13DB" wp14:editId="72E9C162">
            <wp:extent cx="4082017" cy="22929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2431" cy="229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DEB" w:rsidP="00426DEB" w:rsidRDefault="00426DEB" w14:paraId="5B879499" w14:textId="1F398370">
      <w:pPr>
        <w:pStyle w:val="Paragraphedeliste"/>
        <w:numPr>
          <w:ilvl w:val="0"/>
          <w:numId w:val="2"/>
        </w:numPr>
      </w:pPr>
      <w:r w:rsidRPr="00426DEB">
        <w:rPr>
          <w:b/>
          <w:bCs/>
        </w:rPr>
        <w:t>Indiquer</w:t>
      </w:r>
      <w:r>
        <w:t xml:space="preserve"> combien de fragment de restriction sera observés chez les individus A et B.</w:t>
      </w:r>
    </w:p>
    <w:p w:rsidR="00426DEB" w:rsidP="00426DEB" w:rsidRDefault="00426DEB" w14:paraId="3C490020" w14:textId="77777777">
      <w:pPr>
        <w:pStyle w:val="Paragraphedeliste"/>
      </w:pPr>
    </w:p>
    <w:p w:rsidR="00426DEB" w:rsidP="00426DEB" w:rsidRDefault="00426DEB" w14:paraId="54B08A86" w14:textId="698DDF36">
      <w:pPr>
        <w:pStyle w:val="Paragraphedeliste"/>
        <w:numPr>
          <w:ilvl w:val="1"/>
          <w:numId w:val="2"/>
        </w:numPr>
      </w:pPr>
      <w:r>
        <w:t>Individu A : ……</w:t>
      </w:r>
      <w:proofErr w:type="gramStart"/>
      <w:r>
        <w:t>…….</w:t>
      </w:r>
      <w:proofErr w:type="gramEnd"/>
      <w:r>
        <w:t>. Fragments</w:t>
      </w:r>
    </w:p>
    <w:p w:rsidR="00426DEB" w:rsidP="00426DEB" w:rsidRDefault="00426DEB" w14:paraId="02B9131B" w14:textId="77777777">
      <w:pPr>
        <w:pStyle w:val="Paragraphedeliste"/>
        <w:ind w:left="1440"/>
      </w:pPr>
    </w:p>
    <w:p w:rsidR="00426DEB" w:rsidP="00426DEB" w:rsidRDefault="00426DEB" w14:paraId="6E9B3AFF" w14:textId="7C74127C">
      <w:pPr>
        <w:pStyle w:val="Paragraphedeliste"/>
        <w:numPr>
          <w:ilvl w:val="1"/>
          <w:numId w:val="2"/>
        </w:numPr>
      </w:pPr>
      <w:r>
        <w:t>Individu B : ……</w:t>
      </w:r>
      <w:proofErr w:type="gramStart"/>
      <w:r>
        <w:t>…….</w:t>
      </w:r>
      <w:proofErr w:type="gramEnd"/>
      <w:r>
        <w:t>. Fragments</w:t>
      </w:r>
    </w:p>
    <w:p w:rsidR="00426DEB" w:rsidP="00426DEB" w:rsidRDefault="00426DEB" w14:paraId="7CF9E1E8" w14:textId="77777777">
      <w:pPr>
        <w:pStyle w:val="Paragraphedeliste"/>
      </w:pPr>
    </w:p>
    <w:p w:rsidR="00426DEB" w:rsidP="007E6D57" w:rsidRDefault="00426DEB" w14:paraId="0BF62519" w14:textId="10F7BF71">
      <w:pPr>
        <w:jc w:val="both"/>
      </w:pPr>
      <w:r>
        <w:t>L’ADN que vous avez amplifié la semaine dernière a été digéré</w:t>
      </w:r>
      <w:r w:rsidR="007E6D57">
        <w:t>. Il faut maintenant séparer les fragments générés pour pouvoir les visualiser. La technique permettant cela s’appelle « électrophorèse sur gel de polyacrylamide ».</w:t>
      </w:r>
    </w:p>
    <w:p w:rsidR="007E6D57" w:rsidP="007E6D57" w:rsidRDefault="007E6D57" w14:paraId="0B781C02" w14:textId="19D736EB">
      <w:pPr>
        <w:jc w:val="both"/>
      </w:pPr>
    </w:p>
    <w:p w:rsidR="007E6D57" w:rsidP="007E6D57" w:rsidRDefault="007E6D57" w14:paraId="7062A611" w14:textId="1389CC12">
      <w:pPr>
        <w:jc w:val="both"/>
      </w:pPr>
    </w:p>
    <w:p w:rsidR="007E6D57" w:rsidP="007E6D57" w:rsidRDefault="007E6D57" w14:paraId="2866859D" w14:textId="2887FE09">
      <w:pPr>
        <w:jc w:val="both"/>
      </w:pPr>
      <w:r>
        <w:t xml:space="preserve">L’électrophorèse consiste à faire migrer l’ADN dans un gel pour le séparer en fonction de sa taille. Plus le fragment est petit, plus il se déplacera loin dans le gel. </w:t>
      </w:r>
    </w:p>
    <w:p w:rsidR="007E6D57" w:rsidP="007E6D57" w:rsidRDefault="007E6D57" w14:paraId="04296F12" w14:textId="4F1D30E2">
      <w:pPr>
        <w:jc w:val="both"/>
      </w:pPr>
      <w:r>
        <w:t>Pour mettre l’ADN en mouvement, on utilise un courant électrique continu. L’ADN est chargé négativement et va se déplacer selon le courant appliqué.</w:t>
      </w:r>
    </w:p>
    <w:p w:rsidR="007E6D57" w:rsidP="007E6D57" w:rsidRDefault="007115BB" w14:paraId="43982C0A" w14:textId="64503532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908581" wp14:editId="3E8D48B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895475" cy="2386965"/>
            <wp:effectExtent l="0" t="0" r="952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D57" w:rsidP="007E6D57" w:rsidRDefault="007E6D57" w14:paraId="646F94C5" w14:textId="3AC7993C">
      <w:pPr>
        <w:jc w:val="both"/>
      </w:pPr>
      <w:r>
        <w:t xml:space="preserve">Le schéma ci-contre représente un gel d’électrophorèse. </w:t>
      </w:r>
      <w:r w:rsidR="007115BB">
        <w:t>L’ADN y est déposé dans les parties creuses en haut du gel que l’on appelle « puits ».</w:t>
      </w:r>
    </w:p>
    <w:p w:rsidR="007115BB" w:rsidP="007115BB" w:rsidRDefault="007115BB" w14:paraId="4128EBB4" w14:textId="780BCF98">
      <w:pPr>
        <w:pStyle w:val="Paragraphedeliste"/>
        <w:numPr>
          <w:ilvl w:val="0"/>
          <w:numId w:val="2"/>
        </w:numPr>
        <w:jc w:val="both"/>
      </w:pPr>
      <w:r w:rsidRPr="007115BB">
        <w:rPr>
          <w:b/>
          <w:bCs/>
        </w:rPr>
        <w:t>Indiquer</w:t>
      </w:r>
      <w:r>
        <w:t xml:space="preserve"> par un « + » et un « - » le sens dans lequel le générateur doit être branché pour faire migrer l’ADN vers le bas du gel.</w:t>
      </w:r>
    </w:p>
    <w:p w:rsidR="007115BB" w:rsidP="007115BB" w:rsidRDefault="007115BB" w14:paraId="7827FB51" w14:textId="120E6256">
      <w:pPr>
        <w:jc w:val="both"/>
      </w:pPr>
    </w:p>
    <w:p w:rsidR="007115BB" w:rsidP="007115BB" w:rsidRDefault="007115BB" w14:paraId="49C9B5DC" w14:textId="64686DFB">
      <w:pPr>
        <w:jc w:val="both"/>
      </w:pPr>
      <w:r>
        <w:t xml:space="preserve">Vous disposez d’échantillons d’ADN et d’un gel d’électrophorèse déjà préparé. </w:t>
      </w:r>
    </w:p>
    <w:p w:rsidR="007115BB" w:rsidP="007115BB" w:rsidRDefault="007115BB" w14:paraId="155035A4" w14:textId="052872CE">
      <w:pPr>
        <w:pStyle w:val="Paragraphedeliste"/>
        <w:numPr>
          <w:ilvl w:val="0"/>
          <w:numId w:val="2"/>
        </w:numPr>
        <w:jc w:val="both"/>
      </w:pPr>
      <w:r w:rsidRPr="007115BB">
        <w:rPr>
          <w:u w:val="single"/>
        </w:rPr>
        <w:t>Echantillon « 1 »</w:t>
      </w:r>
      <w:r>
        <w:t> : ADN du suspect 1</w:t>
      </w:r>
    </w:p>
    <w:p w:rsidR="007115BB" w:rsidP="007115BB" w:rsidRDefault="007115BB" w14:paraId="31D6CC27" w14:textId="0D397242">
      <w:pPr>
        <w:pStyle w:val="Paragraphedeliste"/>
        <w:numPr>
          <w:ilvl w:val="0"/>
          <w:numId w:val="2"/>
        </w:numPr>
        <w:jc w:val="both"/>
      </w:pPr>
      <w:r w:rsidRPr="007115BB">
        <w:rPr>
          <w:u w:val="single"/>
        </w:rPr>
        <w:t>Echantillon « 4 »</w:t>
      </w:r>
      <w:r>
        <w:t xml:space="preserve"> : ADN du suspect 4</w:t>
      </w:r>
    </w:p>
    <w:p w:rsidR="007115BB" w:rsidP="007115BB" w:rsidRDefault="007115BB" w14:paraId="0A81E525" w14:textId="6987E5E1">
      <w:pPr>
        <w:pStyle w:val="Paragraphedeliste"/>
        <w:numPr>
          <w:ilvl w:val="0"/>
          <w:numId w:val="2"/>
        </w:numPr>
        <w:jc w:val="both"/>
      </w:pPr>
      <w:r>
        <w:rPr>
          <w:u w:val="single"/>
        </w:rPr>
        <w:t>Echantillon « M »</w:t>
      </w:r>
      <w:r w:rsidRPr="007115BB">
        <w:t xml:space="preserve"> : </w:t>
      </w:r>
      <w:r>
        <w:t xml:space="preserve"> ADN du meurtrier</w:t>
      </w:r>
    </w:p>
    <w:p w:rsidR="006A7ECE" w:rsidP="006A7ECE" w:rsidRDefault="006A7ECE" w14:paraId="1D8AD3F7" w14:textId="47286940">
      <w:pPr>
        <w:jc w:val="both"/>
      </w:pPr>
    </w:p>
    <w:p w:rsidR="00B5307F" w:rsidP="00B5307F" w:rsidRDefault="00B5307F" w14:paraId="52A8CED7" w14:textId="4968E78A">
      <w:pPr>
        <w:pStyle w:val="Paragraphedeliste"/>
        <w:numPr>
          <w:ilvl w:val="0"/>
          <w:numId w:val="2"/>
        </w:numPr>
        <w:spacing w:after="0"/>
        <w:jc w:val="both"/>
      </w:pPr>
      <w:r w:rsidRPr="00B5307F">
        <w:rPr>
          <w:b/>
          <w:bCs/>
        </w:rPr>
        <w:t>Placer</w:t>
      </w:r>
      <w:r>
        <w:t xml:space="preserve"> le gel dans la cuve</w:t>
      </w:r>
    </w:p>
    <w:p w:rsidR="00B5307F" w:rsidP="00B5307F" w:rsidRDefault="00B5307F" w14:paraId="30908414" w14:textId="24447985">
      <w:pPr>
        <w:pStyle w:val="Paragraphedeliste"/>
        <w:numPr>
          <w:ilvl w:val="0"/>
          <w:numId w:val="2"/>
        </w:numPr>
        <w:spacing w:after="0"/>
        <w:jc w:val="both"/>
      </w:pPr>
      <w:r w:rsidRPr="00B5307F">
        <w:rPr>
          <w:b/>
          <w:bCs/>
        </w:rPr>
        <w:t>Ajouter</w:t>
      </w:r>
      <w:r>
        <w:t xml:space="preserve"> le tampon de migration</w:t>
      </w:r>
    </w:p>
    <w:p w:rsidR="00B5307F" w:rsidP="00B5307F" w:rsidRDefault="00B5307F" w14:paraId="7ADB9FCB" w14:textId="529B9581">
      <w:pPr>
        <w:pStyle w:val="Paragraphedeliste"/>
        <w:numPr>
          <w:ilvl w:val="0"/>
          <w:numId w:val="2"/>
        </w:numPr>
        <w:spacing w:after="0"/>
        <w:jc w:val="both"/>
      </w:pPr>
      <w:r w:rsidRPr="00B5307F">
        <w:rPr>
          <w:b/>
          <w:bCs/>
        </w:rPr>
        <w:t>Pipeter</w:t>
      </w:r>
      <w:r>
        <w:t xml:space="preserve"> 10 µL de solution d’ADN</w:t>
      </w:r>
    </w:p>
    <w:p w:rsidR="00B5307F" w:rsidP="00B5307F" w:rsidRDefault="00B5307F" w14:paraId="5A67DB8B" w14:textId="3FBD7A59">
      <w:pPr>
        <w:pStyle w:val="Paragraphedeliste"/>
        <w:numPr>
          <w:ilvl w:val="0"/>
          <w:numId w:val="2"/>
        </w:numPr>
        <w:spacing w:after="0"/>
        <w:jc w:val="both"/>
      </w:pPr>
      <w:r w:rsidRPr="00B5307F">
        <w:rPr>
          <w:b/>
          <w:bCs/>
        </w:rPr>
        <w:t>Déposer</w:t>
      </w:r>
      <w:r>
        <w:t xml:space="preserve"> délicatement l’ADN dans le puits</w:t>
      </w:r>
    </w:p>
    <w:p w:rsidR="00B5307F" w:rsidP="00B5307F" w:rsidRDefault="00B5307F" w14:paraId="72BD11FC" w14:textId="3BA33467">
      <w:pPr>
        <w:pStyle w:val="Paragraphedeliste"/>
        <w:numPr>
          <w:ilvl w:val="0"/>
          <w:numId w:val="2"/>
        </w:numPr>
        <w:spacing w:after="0"/>
        <w:jc w:val="both"/>
      </w:pPr>
      <w:r w:rsidRPr="00B5307F">
        <w:rPr>
          <w:b/>
          <w:bCs/>
        </w:rPr>
        <w:t>Brancher</w:t>
      </w:r>
      <w:r>
        <w:t xml:space="preserve"> la cuve d’électrophorèse au générateur</w:t>
      </w:r>
    </w:p>
    <w:p w:rsidR="00B5307F" w:rsidP="00B5307F" w:rsidRDefault="00B5307F" w14:paraId="010043FA" w14:textId="669213FB">
      <w:pPr>
        <w:pStyle w:val="Paragraphedeliste"/>
        <w:numPr>
          <w:ilvl w:val="0"/>
          <w:numId w:val="2"/>
        </w:numPr>
        <w:spacing w:after="0"/>
        <w:jc w:val="both"/>
      </w:pPr>
      <w:r w:rsidRPr="00B5307F">
        <w:rPr>
          <w:b/>
          <w:bCs/>
        </w:rPr>
        <w:t>Allumer</w:t>
      </w:r>
      <w:r>
        <w:t xml:space="preserve"> le générateur et le </w:t>
      </w:r>
      <w:r w:rsidRPr="00B5307F">
        <w:rPr>
          <w:b/>
          <w:bCs/>
        </w:rPr>
        <w:t>régler</w:t>
      </w:r>
      <w:r>
        <w:t xml:space="preserve"> sur 180 V</w:t>
      </w:r>
    </w:p>
    <w:p w:rsidR="00B5307F" w:rsidP="00B5307F" w:rsidRDefault="00B5307F" w14:paraId="363D41B7" w14:textId="6005DB8D">
      <w:pPr>
        <w:pStyle w:val="Paragraphedeliste"/>
        <w:numPr>
          <w:ilvl w:val="0"/>
          <w:numId w:val="2"/>
        </w:numPr>
        <w:spacing w:after="0"/>
        <w:jc w:val="both"/>
      </w:pPr>
      <w:r w:rsidRPr="00B5307F">
        <w:rPr>
          <w:b/>
          <w:bCs/>
        </w:rPr>
        <w:t>Faire migrer</w:t>
      </w:r>
      <w:r>
        <w:t xml:space="preserve"> l’ADN pendant 45 minutes.</w:t>
      </w:r>
    </w:p>
    <w:p w:rsidR="00B5307F" w:rsidP="00B5307F" w:rsidRDefault="00B5307F" w14:paraId="5BC48D6F" w14:textId="7722DCC6">
      <w:pPr>
        <w:pStyle w:val="Paragraphedeliste"/>
        <w:numPr>
          <w:ilvl w:val="0"/>
          <w:numId w:val="2"/>
        </w:numPr>
        <w:spacing w:after="0"/>
        <w:jc w:val="both"/>
      </w:pPr>
      <w:r>
        <w:rPr>
          <w:b/>
          <w:bCs/>
        </w:rPr>
        <w:t xml:space="preserve">Révéler </w:t>
      </w:r>
      <w:r>
        <w:t xml:space="preserve">le gel au </w:t>
      </w:r>
      <w:proofErr w:type="spellStart"/>
      <w:r>
        <w:t>transilluminateur</w:t>
      </w:r>
      <w:proofErr w:type="spellEnd"/>
      <w:r>
        <w:t>.</w:t>
      </w:r>
    </w:p>
    <w:p w:rsidR="00B5307F" w:rsidP="00B5307F" w:rsidRDefault="00B5307F" w14:paraId="2B6CF0B6" w14:textId="05462895">
      <w:pPr>
        <w:spacing w:after="0"/>
        <w:jc w:val="both"/>
      </w:pPr>
    </w:p>
    <w:p w:rsidR="00B5307F" w:rsidP="00B5307F" w:rsidRDefault="00B5307F" w14:paraId="7AA48515" w14:textId="4D3173FD">
      <w:pPr>
        <w:pStyle w:val="Paragraphedeliste"/>
        <w:numPr>
          <w:ilvl w:val="0"/>
          <w:numId w:val="2"/>
        </w:numPr>
        <w:spacing w:after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28824D" wp14:editId="56BFF4A2">
            <wp:simplePos x="0" y="0"/>
            <wp:positionH relativeFrom="margin">
              <wp:posOffset>3719830</wp:posOffset>
            </wp:positionH>
            <wp:positionV relativeFrom="paragraph">
              <wp:posOffset>10160</wp:posOffset>
            </wp:positionV>
            <wp:extent cx="1895475" cy="2386965"/>
            <wp:effectExtent l="0" t="0" r="952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07F">
        <w:rPr>
          <w:b/>
          <w:bCs/>
        </w:rPr>
        <w:t>Dessiner</w:t>
      </w:r>
      <w:r>
        <w:t xml:space="preserve"> le gel révélé</w:t>
      </w:r>
      <w:r w:rsidR="00FE2EF5">
        <w:t xml:space="preserve"> sur le schéma ci-contre</w:t>
      </w:r>
    </w:p>
    <w:p w:rsidR="00FE2EF5" w:rsidP="00FE2EF5" w:rsidRDefault="00FE2EF5" w14:paraId="7140CE2B" w14:textId="77777777">
      <w:pPr>
        <w:pStyle w:val="Paragraphedeliste"/>
      </w:pPr>
    </w:p>
    <w:p w:rsidR="00FE2EF5" w:rsidP="00B5307F" w:rsidRDefault="00FE2EF5" w14:paraId="7D3B9144" w14:textId="425C9636">
      <w:pPr>
        <w:pStyle w:val="Paragraphedeliste"/>
        <w:numPr>
          <w:ilvl w:val="0"/>
          <w:numId w:val="2"/>
        </w:numPr>
        <w:spacing w:after="0"/>
        <w:jc w:val="both"/>
      </w:pPr>
      <w:r w:rsidRPr="00FE2EF5">
        <w:rPr>
          <w:b/>
          <w:bCs/>
        </w:rPr>
        <w:t>Conclure</w:t>
      </w:r>
      <w:r>
        <w:t> : ……………………………………………………...</w:t>
      </w:r>
    </w:p>
    <w:p w:rsidR="00FE2EF5" w:rsidP="00FE2EF5" w:rsidRDefault="00FE2EF5" w14:paraId="74FB7140" w14:textId="4F117B79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52732C0B" w14:textId="77777777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276D935D" w14:textId="77777777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31BB29CF" w14:textId="77777777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743FA790" w14:textId="77777777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490C3673" w14:textId="77777777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7491AC6C" w14:textId="77777777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1390927D" w14:textId="77777777">
      <w:pPr>
        <w:spacing w:after="0"/>
        <w:ind w:left="708"/>
        <w:jc w:val="both"/>
      </w:pPr>
      <w:r>
        <w:t>……………………………………………………...</w:t>
      </w:r>
    </w:p>
    <w:p w:rsidRPr="00D3682B" w:rsidR="00FE2EF5" w:rsidP="00FE2EF5" w:rsidRDefault="00FE2EF5" w14:paraId="2C508494" w14:textId="7C863B23">
      <w:pPr>
        <w:spacing w:after="0"/>
        <w:ind w:left="708"/>
        <w:jc w:val="both"/>
      </w:pPr>
      <w:r>
        <w:t>……………………………………………………..</w:t>
      </w:r>
    </w:p>
    <w:sectPr w:rsidRPr="00D3682B" w:rsidR="00FE2EF5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33C3" w:rsidP="00D8245F" w:rsidRDefault="00C633C3" w14:paraId="3526E94C" w14:textId="77777777">
      <w:pPr>
        <w:spacing w:after="0" w:line="240" w:lineRule="auto"/>
      </w:pPr>
      <w:r>
        <w:separator/>
      </w:r>
    </w:p>
  </w:endnote>
  <w:endnote w:type="continuationSeparator" w:id="0">
    <w:p w:rsidR="00C633C3" w:rsidP="00D8245F" w:rsidRDefault="00C633C3" w14:paraId="58E543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748357"/>
      <w:docPartObj>
        <w:docPartGallery w:val="Page Numbers (Bottom of Page)"/>
        <w:docPartUnique/>
      </w:docPartObj>
    </w:sdtPr>
    <w:sdtEndPr/>
    <w:sdtContent>
      <w:p w:rsidR="007E6D57" w:rsidRDefault="007E6D57" w14:paraId="571F962B" w14:textId="09CD0AE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E6D57" w:rsidRDefault="007E6D57" w14:paraId="7AE54DFC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33C3" w:rsidP="00D8245F" w:rsidRDefault="00C633C3" w14:paraId="7148759A" w14:textId="77777777">
      <w:pPr>
        <w:spacing w:after="0" w:line="240" w:lineRule="auto"/>
      </w:pPr>
      <w:r>
        <w:separator/>
      </w:r>
    </w:p>
  </w:footnote>
  <w:footnote w:type="continuationSeparator" w:id="0">
    <w:p w:rsidR="00C633C3" w:rsidP="00D8245F" w:rsidRDefault="00C633C3" w14:paraId="0A6E06F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D8245F" w:rsidP="004F4983" w:rsidRDefault="004F4983" w14:paraId="65C77F4C" w14:textId="089E57CE">
    <w:pPr>
      <w:pStyle w:val="En-tte"/>
    </w:pPr>
    <w:r w:rsidRPr="004F4983">
      <w:drawing>
        <wp:inline distT="0" distB="0" distL="0" distR="0" wp14:anchorId="0BB335C8" wp14:editId="2EFF3F28">
          <wp:extent cx="2295236" cy="676275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120" cy="677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</w:t>
    </w:r>
    <w:r w:rsidR="00D8245F">
      <w:t>Biotechnologies – 2</w:t>
    </w:r>
    <w:r w:rsidRPr="00D7795C" w:rsidR="00D8245F">
      <w:rPr>
        <w:vertAlign w:val="superscript"/>
      </w:rPr>
      <w:t>nd</w:t>
    </w:r>
    <w:r w:rsidR="00D8245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7F5"/>
    <w:multiLevelType w:val="hybridMultilevel"/>
    <w:tmpl w:val="5506315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CE44456"/>
    <w:multiLevelType w:val="hybridMultilevel"/>
    <w:tmpl w:val="5AB67E10"/>
    <w:lvl w:ilvl="0" w:tplc="ACD4C416">
      <w:start w:val="1"/>
      <w:numFmt w:val="bullet"/>
      <w:lvlText w:val="-"/>
      <w:lvlJc w:val="left"/>
      <w:pPr>
        <w:ind w:left="720" w:hanging="360"/>
      </w:pPr>
      <w:rPr>
        <w:rFonts w:hint="default" w:ascii="Garamond" w:hAnsi="Garamond" w:eastAsiaTheme="minorHAnsi" w:cstheme="minorBidi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C8"/>
    <w:rsid w:val="00107193"/>
    <w:rsid w:val="002967A9"/>
    <w:rsid w:val="003F5A02"/>
    <w:rsid w:val="00426DEB"/>
    <w:rsid w:val="004F4983"/>
    <w:rsid w:val="00645A07"/>
    <w:rsid w:val="006A7ECE"/>
    <w:rsid w:val="007115BB"/>
    <w:rsid w:val="007E6D57"/>
    <w:rsid w:val="00A42F95"/>
    <w:rsid w:val="00B5307F"/>
    <w:rsid w:val="00C633C3"/>
    <w:rsid w:val="00D24CC8"/>
    <w:rsid w:val="00D3682B"/>
    <w:rsid w:val="00D44BD0"/>
    <w:rsid w:val="00D8245F"/>
    <w:rsid w:val="00FE2EF5"/>
    <w:rsid w:val="02D1F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F0E2"/>
  <w15:chartTrackingRefBased/>
  <w15:docId w15:val="{502D138C-0296-43F7-9CD5-1EC68E84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245F"/>
    <w:rPr>
      <w:rFonts w:ascii="Garamond" w:hAnsi="Garamond"/>
      <w:sz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8245F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-tte">
    <w:name w:val="header"/>
    <w:basedOn w:val="Normal"/>
    <w:link w:val="En-tteCar"/>
    <w:uiPriority w:val="99"/>
    <w:unhideWhenUsed/>
    <w:rsid w:val="00D8245F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D8245F"/>
    <w:rPr>
      <w:rFonts w:ascii="Garamond" w:hAnsi="Garamond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8245F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D8245F"/>
    <w:rPr>
      <w:rFonts w:ascii="Garamond" w:hAnsi="Garamond"/>
      <w:sz w:val="24"/>
    </w:rPr>
  </w:style>
  <w:style w:type="paragraph" w:styleId="Paragraphedeliste">
    <w:name w:val="List Paragraph"/>
    <w:basedOn w:val="Normal"/>
    <w:uiPriority w:val="34"/>
    <w:qFormat/>
    <w:rsid w:val="00D36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glossaryDocument" Target="glossary/document.xml" Id="Rfe43989c3c1d406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39b5a-3827-46ac-8c97-d64b09a72e35}"/>
      </w:docPartPr>
      <w:docPartBody>
        <w:p w14:paraId="2F2ADC5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Sylvain Pellissier</dc:creator>
  <keywords/>
  <dc:description/>
  <lastModifiedBy>Laurence Nunez</lastModifiedBy>
  <revision>5</revision>
  <dcterms:created xsi:type="dcterms:W3CDTF">2022-08-14T17:07:00.0000000Z</dcterms:created>
  <dcterms:modified xsi:type="dcterms:W3CDTF">2024-05-06T09:25:49.0091923Z</dcterms:modified>
</coreProperties>
</file>