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85" w:rsidRDefault="009E3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ATELIER « le jeu de la </w:t>
      </w:r>
      <w:proofErr w:type="gramStart"/>
      <w:r>
        <w:rPr>
          <w:b/>
          <w:sz w:val="32"/>
          <w:szCs w:val="32"/>
        </w:rPr>
        <w:t>marchande»</w:t>
      </w:r>
      <w:proofErr w:type="gramEnd"/>
    </w:p>
    <w:p w:rsidR="00FE0085" w:rsidRDefault="009E3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Découvrir les nombres et leurs utilisations</w:t>
      </w:r>
    </w:p>
    <w:p w:rsidR="00FE0085" w:rsidRDefault="009E3236">
      <w:r>
        <w:rPr>
          <w:b/>
          <w:sz w:val="32"/>
          <w:szCs w:val="32"/>
        </w:rPr>
        <w:t xml:space="preserve">Compétence(s) : construire le nombre pour exprimer des petites quantités / stabiliser la connaissance des petits nombres / construire des premiers savoirs et </w:t>
      </w:r>
      <w:r w:rsidR="00A07E00">
        <w:rPr>
          <w:b/>
          <w:sz w:val="32"/>
          <w:szCs w:val="32"/>
        </w:rPr>
        <w:t>savoir-faire</w:t>
      </w:r>
      <w:r>
        <w:rPr>
          <w:b/>
          <w:sz w:val="32"/>
          <w:szCs w:val="32"/>
        </w:rPr>
        <w:t xml:space="preserve"> avec rigueur. </w:t>
      </w:r>
    </w:p>
    <w:tbl>
      <w:tblPr>
        <w:tblStyle w:val="a5"/>
        <w:tblW w:w="154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3918"/>
        <w:gridCol w:w="4390"/>
        <w:gridCol w:w="4822"/>
      </w:tblGrid>
      <w:tr w:rsidR="00FE0085">
        <w:trPr>
          <w:trHeight w:val="400"/>
        </w:trPr>
        <w:tc>
          <w:tcPr>
            <w:tcW w:w="2347" w:type="dxa"/>
          </w:tcPr>
          <w:p w:rsidR="00FE0085" w:rsidRDefault="00FE0085"/>
        </w:tc>
        <w:tc>
          <w:tcPr>
            <w:tcW w:w="3918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</w:t>
            </w:r>
          </w:p>
        </w:tc>
        <w:tc>
          <w:tcPr>
            <w:tcW w:w="4390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4822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</w:p>
        </w:tc>
      </w:tr>
      <w:tr w:rsidR="00FE0085" w:rsidTr="00A07E00">
        <w:trPr>
          <w:trHeight w:val="828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Objectif</w:t>
            </w:r>
          </w:p>
        </w:tc>
        <w:tc>
          <w:tcPr>
            <w:tcW w:w="3918" w:type="dxa"/>
            <w:vAlign w:val="center"/>
          </w:tcPr>
          <w:p w:rsidR="00FE0085" w:rsidRDefault="009E3236">
            <w:r>
              <w:t xml:space="preserve">Dénombrer des petites quantités (1 à 3 éléments) </w:t>
            </w:r>
          </w:p>
        </w:tc>
        <w:tc>
          <w:tcPr>
            <w:tcW w:w="4390" w:type="dxa"/>
            <w:vAlign w:val="center"/>
          </w:tcPr>
          <w:p w:rsidR="00FE0085" w:rsidRDefault="009E3236">
            <w:r>
              <w:t xml:space="preserve">Dénombrer des quantités de 1 à 8 éléments </w:t>
            </w:r>
          </w:p>
        </w:tc>
        <w:tc>
          <w:tcPr>
            <w:tcW w:w="4822" w:type="dxa"/>
            <w:vAlign w:val="center"/>
          </w:tcPr>
          <w:p w:rsidR="00FE0085" w:rsidRDefault="009E3236">
            <w:r>
              <w:t xml:space="preserve">Dénombrer des quantités de 1 à 10 éléments </w:t>
            </w:r>
          </w:p>
        </w:tc>
      </w:tr>
      <w:tr w:rsidR="00FE0085">
        <w:trPr>
          <w:trHeight w:val="226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 </w:t>
            </w:r>
          </w:p>
        </w:tc>
        <w:tc>
          <w:tcPr>
            <w:tcW w:w="3918" w:type="dxa"/>
          </w:tcPr>
          <w:p w:rsidR="00FE0085" w:rsidRDefault="009E3236">
            <w:r>
              <w:t xml:space="preserve">A partir d’une liste de course, aller chercher les éléments de la commande. </w:t>
            </w:r>
          </w:p>
          <w:p w:rsidR="00FE0085" w:rsidRDefault="009E323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391187" cy="404813"/>
                  <wp:effectExtent l="0" t="0" r="0" b="0"/>
                  <wp:wrapNone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87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085" w:rsidRDefault="00FE0085"/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150495</wp:posOffset>
                  </wp:positionV>
                  <wp:extent cx="1423988" cy="401306"/>
                  <wp:effectExtent l="0" t="0" r="5080" b="0"/>
                  <wp:wrapNone/>
                  <wp:docPr id="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88" cy="401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085" w:rsidRDefault="00FE0085"/>
          <w:p w:rsidR="00FE0085" w:rsidRDefault="00FE0085"/>
        </w:tc>
        <w:tc>
          <w:tcPr>
            <w:tcW w:w="4390" w:type="dxa"/>
          </w:tcPr>
          <w:p w:rsidR="00FE0085" w:rsidRDefault="009E3236">
            <w:r>
              <w:t xml:space="preserve">Préparer une liste de </w:t>
            </w:r>
            <w:r w:rsidR="000419BE">
              <w:t>course en</w:t>
            </w:r>
            <w:r>
              <w:t xml:space="preserve"> précisant le nombre d’éléments.  </w:t>
            </w:r>
          </w:p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DAEE001" wp14:editId="28D4526B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81915</wp:posOffset>
                  </wp:positionV>
                  <wp:extent cx="895350" cy="571361"/>
                  <wp:effectExtent l="0" t="0" r="0" b="635"/>
                  <wp:wrapNone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20"/>
                          <a:stretch/>
                        </pic:blipFill>
                        <pic:spPr bwMode="auto">
                          <a:xfrm>
                            <a:off x="0" y="0"/>
                            <a:ext cx="895567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7E00" w:rsidRDefault="00A07E00" w:rsidP="00A07E00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                6</w:t>
            </w:r>
          </w:p>
          <w:p w:rsidR="00FE0085" w:rsidRDefault="00FE0085"/>
        </w:tc>
        <w:tc>
          <w:tcPr>
            <w:tcW w:w="4822" w:type="dxa"/>
          </w:tcPr>
          <w:p w:rsidR="00FE0085" w:rsidRDefault="009E3236">
            <w:r>
              <w:t>Acheter les éléments d’une liste de course en réalisant un échange : troc (un jeton contre un élément / 2 jetons contre un élément).</w:t>
            </w:r>
          </w:p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E8AFEE4" wp14:editId="056133BE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63500</wp:posOffset>
                  </wp:positionV>
                  <wp:extent cx="1334670" cy="719138"/>
                  <wp:effectExtent l="0" t="0" r="0" b="5080"/>
                  <wp:wrapNone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70" cy="719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236">
              <w:rPr>
                <w:noProof/>
              </w:rPr>
              <w:drawing>
                <wp:inline distT="114300" distB="114300" distL="114300" distR="114300" wp14:anchorId="1083D544" wp14:editId="2C995EEB">
                  <wp:extent cx="1694476" cy="738188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 r="-5479" b="6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6" cy="738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085" w:rsidRDefault="00FE0085"/>
        </w:tc>
      </w:tr>
      <w:tr w:rsidR="00FE0085" w:rsidTr="00A07E00">
        <w:trPr>
          <w:trHeight w:val="258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Jeu</w:t>
            </w:r>
          </w:p>
        </w:tc>
        <w:tc>
          <w:tcPr>
            <w:tcW w:w="3918" w:type="dxa"/>
            <w:vAlign w:val="center"/>
          </w:tcPr>
          <w:p w:rsidR="00FE0085" w:rsidRDefault="009E3236" w:rsidP="00A07E00">
            <w:r>
              <w:t xml:space="preserve">Être le premier à revenir dans sa maison avec son panier correctement rempli. </w:t>
            </w:r>
          </w:p>
        </w:tc>
        <w:tc>
          <w:tcPr>
            <w:tcW w:w="4390" w:type="dxa"/>
          </w:tcPr>
          <w:p w:rsidR="00FE0085" w:rsidRPr="00A07E00" w:rsidRDefault="009E3236" w:rsidP="00A07E00">
            <w:pPr>
              <w:jc w:val="center"/>
              <w:rPr>
                <w:b/>
              </w:rPr>
            </w:pPr>
            <w:r w:rsidRPr="00A07E00">
              <w:rPr>
                <w:b/>
              </w:rPr>
              <w:t>4 équipes de deux</w:t>
            </w:r>
          </w:p>
          <w:p w:rsidR="00FE0085" w:rsidRDefault="009E3236">
            <w:r>
              <w:t xml:space="preserve">A partir d’un panier </w:t>
            </w:r>
            <w:r w:rsidR="000419BE">
              <w:t>modèle, un</w:t>
            </w:r>
            <w:r>
              <w:t xml:space="preserve"> élève prépare la commande “écrite” à transmettre à son coéquipier. </w:t>
            </w:r>
          </w:p>
          <w:p w:rsidR="00FE0085" w:rsidRDefault="009E3236">
            <w:r>
              <w:t xml:space="preserve">Celui-ci part faire ses courses. </w:t>
            </w:r>
          </w:p>
          <w:p w:rsidR="00FE0085" w:rsidRDefault="009E3236">
            <w:r>
              <w:t xml:space="preserve">Si le panier est identique au panier modèle, l’équipe gagne 1 point. </w:t>
            </w:r>
          </w:p>
          <w:p w:rsidR="00FE0085" w:rsidRDefault="009E3236">
            <w:r>
              <w:t xml:space="preserve">La première équipe qui remporte 3 points a gagné. </w:t>
            </w:r>
          </w:p>
        </w:tc>
        <w:tc>
          <w:tcPr>
            <w:tcW w:w="4822" w:type="dxa"/>
            <w:vAlign w:val="center"/>
          </w:tcPr>
          <w:p w:rsidR="00FE0085" w:rsidRDefault="009E3236">
            <w:r>
              <w:t xml:space="preserve">A partir de sa liste de course, préparer son </w:t>
            </w:r>
            <w:r w:rsidR="000419BE">
              <w:t>porte-monnaie</w:t>
            </w:r>
            <w:r>
              <w:t xml:space="preserve"> (le bon nombre de jetons) pour “acheter” les éléments. </w:t>
            </w:r>
          </w:p>
          <w:p w:rsidR="00FE0085" w:rsidRDefault="009E3236">
            <w:r>
              <w:t xml:space="preserve">Si besoin revenir dans sa maison pour compléter son </w:t>
            </w:r>
            <w:r w:rsidR="000419BE">
              <w:t>porte-monnaie</w:t>
            </w:r>
            <w:r>
              <w:t xml:space="preserve">. </w:t>
            </w:r>
          </w:p>
          <w:p w:rsidR="00FE0085" w:rsidRDefault="009E3236">
            <w:r>
              <w:t xml:space="preserve">Le premier qui revient dans sa maison avec les éléments de la liste complète a gagné. </w:t>
            </w:r>
          </w:p>
        </w:tc>
      </w:tr>
      <w:tr w:rsidR="00FE0085">
        <w:trPr>
          <w:trHeight w:val="6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Variantes</w:t>
            </w:r>
          </w:p>
        </w:tc>
        <w:tc>
          <w:tcPr>
            <w:tcW w:w="3918" w:type="dxa"/>
          </w:tcPr>
          <w:p w:rsidR="00FE0085" w:rsidRDefault="006A5D89">
            <w:r>
              <w:t>Changer la</w:t>
            </w:r>
            <w:r w:rsidR="009E3236">
              <w:t xml:space="preserve"> quantité de chaque élément. </w:t>
            </w:r>
          </w:p>
          <w:p w:rsidR="00FE0085" w:rsidRDefault="009E3236">
            <w:r>
              <w:t xml:space="preserve">Varier </w:t>
            </w:r>
            <w:r w:rsidR="00C9143E">
              <w:t xml:space="preserve">le </w:t>
            </w:r>
            <w:bookmarkStart w:id="0" w:name="_GoBack"/>
            <w:bookmarkEnd w:id="0"/>
            <w:r>
              <w:t xml:space="preserve">nombre des éléments présentés aux élèves pour le jeu. </w:t>
            </w:r>
          </w:p>
        </w:tc>
        <w:tc>
          <w:tcPr>
            <w:tcW w:w="4390" w:type="dxa"/>
          </w:tcPr>
          <w:p w:rsidR="00FE0085" w:rsidRDefault="009E3236">
            <w:r>
              <w:t>Varier le nombre d’éléments dans le panier.</w:t>
            </w:r>
          </w:p>
          <w:p w:rsidR="00FE0085" w:rsidRDefault="009E3236">
            <w:r>
              <w:t xml:space="preserve">Ecrire sa commande en utilisant l’écriture chiffrée.  </w:t>
            </w:r>
          </w:p>
        </w:tc>
        <w:tc>
          <w:tcPr>
            <w:tcW w:w="4822" w:type="dxa"/>
          </w:tcPr>
          <w:p w:rsidR="00FE0085" w:rsidRDefault="009E3236">
            <w:r>
              <w:t xml:space="preserve">Varier le nombre des jetons nécessaires pour tout “acheter”. </w:t>
            </w:r>
          </w:p>
          <w:p w:rsidR="00FE0085" w:rsidRDefault="009E3236">
            <w:r>
              <w:t xml:space="preserve">Imposer le nombre de voyage. </w:t>
            </w:r>
          </w:p>
          <w:p w:rsidR="00FE0085" w:rsidRDefault="009E3236">
            <w:r>
              <w:t>Varier la valeur des éléments.</w:t>
            </w:r>
          </w:p>
        </w:tc>
      </w:tr>
      <w:tr w:rsidR="00FE0085">
        <w:trPr>
          <w:trHeight w:val="11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Verbalisation</w:t>
            </w:r>
          </w:p>
        </w:tc>
        <w:tc>
          <w:tcPr>
            <w:tcW w:w="3918" w:type="dxa"/>
          </w:tcPr>
          <w:p w:rsidR="00FE0085" w:rsidRDefault="009E3236">
            <w:r>
              <w:t xml:space="preserve">Verbaliser les éléments de la commande. </w:t>
            </w:r>
          </w:p>
          <w:p w:rsidR="00FE0085" w:rsidRDefault="00FE0085"/>
          <w:p w:rsidR="00FE0085" w:rsidRDefault="00FE0085"/>
          <w:p w:rsidR="00FE0085" w:rsidRDefault="00FE0085"/>
        </w:tc>
        <w:tc>
          <w:tcPr>
            <w:tcW w:w="4390" w:type="dxa"/>
          </w:tcPr>
          <w:p w:rsidR="00FE0085" w:rsidRDefault="006A5D89" w:rsidP="00A07E00">
            <w:r>
              <w:t>Verbaliser sa</w:t>
            </w:r>
            <w:r w:rsidR="009E3236">
              <w:t xml:space="preserve"> démarche pour </w:t>
            </w:r>
            <w:r>
              <w:t>préparer sa</w:t>
            </w:r>
            <w:r w:rsidR="00A07E00">
              <w:t xml:space="preserve"> commande / </w:t>
            </w:r>
            <w:r w:rsidR="009E3236">
              <w:t xml:space="preserve">Expliciter sa démarche pour préparer le panier à partir de la commande écrite par son coéquipier. </w:t>
            </w:r>
          </w:p>
        </w:tc>
        <w:tc>
          <w:tcPr>
            <w:tcW w:w="4822" w:type="dxa"/>
          </w:tcPr>
          <w:p w:rsidR="00FE0085" w:rsidRDefault="009E3236">
            <w:r>
              <w:t xml:space="preserve">Faire verbaliser sa démarche pour réaliser le moins de voyage possible. </w:t>
            </w:r>
          </w:p>
          <w:p w:rsidR="00FE0085" w:rsidRDefault="00FE0085"/>
        </w:tc>
      </w:tr>
    </w:tbl>
    <w:p w:rsidR="00FE0085" w:rsidRDefault="009E3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ATELIER “ </w:t>
      </w:r>
      <w:proofErr w:type="spellStart"/>
      <w:r>
        <w:rPr>
          <w:b/>
          <w:sz w:val="32"/>
          <w:szCs w:val="32"/>
        </w:rPr>
        <w:t>Tangram</w:t>
      </w:r>
      <w:proofErr w:type="spellEnd"/>
      <w:r>
        <w:rPr>
          <w:b/>
          <w:sz w:val="32"/>
          <w:szCs w:val="32"/>
        </w:rPr>
        <w:t>”</w:t>
      </w:r>
    </w:p>
    <w:p w:rsidR="00FE0085" w:rsidRDefault="009E3236">
      <w:r>
        <w:rPr>
          <w:b/>
          <w:sz w:val="32"/>
          <w:szCs w:val="32"/>
        </w:rPr>
        <w:t xml:space="preserve">Compétence(s) : Reproduire un assemblage à partir d’un modèle. </w:t>
      </w:r>
    </w:p>
    <w:tbl>
      <w:tblPr>
        <w:tblStyle w:val="a6"/>
        <w:tblW w:w="15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3885"/>
        <w:gridCol w:w="4425"/>
        <w:gridCol w:w="4822"/>
      </w:tblGrid>
      <w:tr w:rsidR="00FE0085">
        <w:trPr>
          <w:trHeight w:val="400"/>
        </w:trPr>
        <w:tc>
          <w:tcPr>
            <w:tcW w:w="2347" w:type="dxa"/>
          </w:tcPr>
          <w:p w:rsidR="00FE0085" w:rsidRDefault="00FE0085"/>
        </w:tc>
        <w:tc>
          <w:tcPr>
            <w:tcW w:w="3885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</w:t>
            </w:r>
          </w:p>
        </w:tc>
        <w:tc>
          <w:tcPr>
            <w:tcW w:w="4425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4822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</w:p>
        </w:tc>
      </w:tr>
      <w:tr w:rsidR="00FE0085">
        <w:trPr>
          <w:trHeight w:val="8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Objectif</w:t>
            </w:r>
          </w:p>
        </w:tc>
        <w:tc>
          <w:tcPr>
            <w:tcW w:w="3885" w:type="dxa"/>
          </w:tcPr>
          <w:p w:rsidR="00FE0085" w:rsidRDefault="009E3236">
            <w:r>
              <w:t>Reproduire un assemblage de 3 pièces à partir d’un modèle.</w:t>
            </w:r>
          </w:p>
        </w:tc>
        <w:tc>
          <w:tcPr>
            <w:tcW w:w="4425" w:type="dxa"/>
          </w:tcPr>
          <w:p w:rsidR="00FE0085" w:rsidRDefault="009E3236">
            <w:r>
              <w:t>Reproduire un assemblage de 7 pièces à partir d’un modèle.</w:t>
            </w:r>
          </w:p>
        </w:tc>
        <w:tc>
          <w:tcPr>
            <w:tcW w:w="4822" w:type="dxa"/>
          </w:tcPr>
          <w:p w:rsidR="00FE0085" w:rsidRDefault="009E3236">
            <w:r>
              <w:t>Reproduire un assemblage de 7 pièces ou plus à partir d’un modèle.</w:t>
            </w:r>
          </w:p>
        </w:tc>
      </w:tr>
      <w:tr w:rsidR="00FE0085">
        <w:trPr>
          <w:trHeight w:val="226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 </w:t>
            </w:r>
          </w:p>
        </w:tc>
        <w:tc>
          <w:tcPr>
            <w:tcW w:w="3885" w:type="dxa"/>
          </w:tcPr>
          <w:p w:rsidR="00FE0085" w:rsidRDefault="006A5D89">
            <w:r>
              <w:t>Reproduire</w:t>
            </w:r>
            <w:r w:rsidR="009E3236">
              <w:t xml:space="preserve"> des assemblages de </w:t>
            </w:r>
            <w:r>
              <w:t>formes :</w:t>
            </w:r>
            <w:r w:rsidR="009E3236">
              <w:t xml:space="preserve"> utiliser par exemple les blocs logiques</w:t>
            </w:r>
          </w:p>
          <w:p w:rsidR="00FE0085" w:rsidRDefault="00A07E00"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49966451" wp14:editId="29934AD3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88900</wp:posOffset>
                  </wp:positionV>
                  <wp:extent cx="956945" cy="809625"/>
                  <wp:effectExtent l="0" t="0" r="0" b="9525"/>
                  <wp:wrapNone/>
                  <wp:docPr id="1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085" w:rsidRDefault="00FE0085"/>
        </w:tc>
        <w:tc>
          <w:tcPr>
            <w:tcW w:w="4425" w:type="dxa"/>
          </w:tcPr>
          <w:p w:rsidR="00FE0085" w:rsidRDefault="006A5D89">
            <w:r>
              <w:t>Reproduire</w:t>
            </w:r>
            <w:r w:rsidR="009E3236">
              <w:t xml:space="preserve"> des assemblages de </w:t>
            </w:r>
            <w:proofErr w:type="spellStart"/>
            <w:r w:rsidR="009E3236">
              <w:t>tangrams</w:t>
            </w:r>
            <w:proofErr w:type="spellEnd"/>
            <w:r w:rsidR="009E3236">
              <w:t>.</w:t>
            </w:r>
          </w:p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DE0B92" wp14:editId="2C6EBFE0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106680</wp:posOffset>
                  </wp:positionV>
                  <wp:extent cx="1585579" cy="981075"/>
                  <wp:effectExtent l="0" t="0" r="0" b="0"/>
                  <wp:wrapNone/>
                  <wp:docPr id="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79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2" w:type="dxa"/>
          </w:tcPr>
          <w:p w:rsidR="00FE0085" w:rsidRDefault="006A5D89">
            <w:r>
              <w:t>Réaliser</w:t>
            </w:r>
            <w:r w:rsidR="009E3236">
              <w:t xml:space="preserve"> des </w:t>
            </w:r>
            <w:proofErr w:type="spellStart"/>
            <w:r w:rsidR="009E3236">
              <w:t>tangrams</w:t>
            </w:r>
            <w:proofErr w:type="spellEnd"/>
            <w:r w:rsidR="009E3236">
              <w:t xml:space="preserve"> de plus en plus complexes avec des formes variées, de couleur uniforme et avec ou sans délimitation intérieure.</w:t>
            </w:r>
          </w:p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2905B53" wp14:editId="270C70F8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22860</wp:posOffset>
                  </wp:positionV>
                  <wp:extent cx="914178" cy="762000"/>
                  <wp:effectExtent l="0" t="0" r="635" b="0"/>
                  <wp:wrapNone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78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DCF47D" wp14:editId="379C0A92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22860</wp:posOffset>
                  </wp:positionV>
                  <wp:extent cx="814070" cy="733425"/>
                  <wp:effectExtent l="0" t="0" r="5080" b="9525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0085">
        <w:trPr>
          <w:trHeight w:val="80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Jeu</w:t>
            </w:r>
          </w:p>
        </w:tc>
        <w:tc>
          <w:tcPr>
            <w:tcW w:w="3885" w:type="dxa"/>
          </w:tcPr>
          <w:p w:rsidR="00FE0085" w:rsidRDefault="009E3236">
            <w:r>
              <w:t xml:space="preserve">A </w:t>
            </w:r>
            <w:r w:rsidR="006A5D89">
              <w:t>deux :</w:t>
            </w:r>
            <w:r>
              <w:t xml:space="preserve"> </w:t>
            </w:r>
          </w:p>
          <w:p w:rsidR="00FE0085" w:rsidRDefault="006A5D89">
            <w:r>
              <w:t>Être</w:t>
            </w:r>
            <w:r w:rsidR="009E3236">
              <w:t xml:space="preserve"> le premier à reproduire le modèle donné.</w:t>
            </w:r>
          </w:p>
          <w:p w:rsidR="00FE0085" w:rsidRDefault="00FE0085"/>
        </w:tc>
        <w:tc>
          <w:tcPr>
            <w:tcW w:w="4425" w:type="dxa"/>
          </w:tcPr>
          <w:p w:rsidR="00FE0085" w:rsidRDefault="009E3236">
            <w:r>
              <w:t xml:space="preserve">Par équipe de </w:t>
            </w:r>
            <w:proofErr w:type="gramStart"/>
            <w:r>
              <w:t>2:</w:t>
            </w:r>
            <w:proofErr w:type="gramEnd"/>
          </w:p>
          <w:p w:rsidR="00FE0085" w:rsidRDefault="006A5D89">
            <w:r>
              <w:t>Être</w:t>
            </w:r>
            <w:r w:rsidR="009E3236">
              <w:t xml:space="preserve"> la première équipe à reproduire le modèle donné. 1 point par modèle réalisé.</w:t>
            </w:r>
          </w:p>
          <w:p w:rsidR="00FE0085" w:rsidRDefault="009E3236">
            <w:r>
              <w:t>La première équipe à 3 points a gagné.</w:t>
            </w:r>
          </w:p>
        </w:tc>
        <w:tc>
          <w:tcPr>
            <w:tcW w:w="4822" w:type="dxa"/>
          </w:tcPr>
          <w:p w:rsidR="00FE0085" w:rsidRDefault="009E3236">
            <w:r>
              <w:t xml:space="preserve">Par équipe de </w:t>
            </w:r>
            <w:proofErr w:type="gramStart"/>
            <w:r>
              <w:t>2:</w:t>
            </w:r>
            <w:proofErr w:type="gramEnd"/>
          </w:p>
          <w:p w:rsidR="00FE0085" w:rsidRDefault="006A5D89">
            <w:r>
              <w:t>Être</w:t>
            </w:r>
            <w:r w:rsidR="009E3236">
              <w:t xml:space="preserve"> la première équipe à reproduire le modèle donné. 1 point par modèle réalisé.</w:t>
            </w:r>
          </w:p>
          <w:p w:rsidR="00FE0085" w:rsidRDefault="009E3236">
            <w:r>
              <w:t>La première équipe à 5 points a gagné.</w:t>
            </w:r>
          </w:p>
        </w:tc>
      </w:tr>
      <w:tr w:rsidR="00FE0085">
        <w:trPr>
          <w:trHeight w:val="11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Variantes</w:t>
            </w:r>
          </w:p>
        </w:tc>
        <w:tc>
          <w:tcPr>
            <w:tcW w:w="3885" w:type="dxa"/>
          </w:tcPr>
          <w:p w:rsidR="00FE0085" w:rsidRDefault="009E3236">
            <w:r>
              <w:t>-utiliser des formes avec des couleurs différentes ou seulement des silhouettes.</w:t>
            </w:r>
          </w:p>
          <w:p w:rsidR="00FE0085" w:rsidRDefault="00FE0085"/>
          <w:p w:rsidR="00FE0085" w:rsidRDefault="00A07E0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447DB8" wp14:editId="5A97C81F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188595</wp:posOffset>
                  </wp:positionV>
                  <wp:extent cx="942975" cy="1152525"/>
                  <wp:effectExtent l="0" t="0" r="9525" b="9525"/>
                  <wp:wrapNone/>
                  <wp:docPr id="2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236">
              <w:t>- utiliser différentes formes: disque, carré, triangle, rectangle</w:t>
            </w:r>
            <w:r w:rsidR="009E3236">
              <w:rPr>
                <w:vertAlign w:val="superscript"/>
              </w:rPr>
              <w:t>.</w:t>
            </w:r>
          </w:p>
        </w:tc>
        <w:tc>
          <w:tcPr>
            <w:tcW w:w="4425" w:type="dxa"/>
          </w:tcPr>
          <w:p w:rsidR="00FE0085" w:rsidRDefault="006A5D89">
            <w:pPr>
              <w:numPr>
                <w:ilvl w:val="0"/>
                <w:numId w:val="2"/>
              </w:numPr>
            </w:pPr>
            <w:r>
              <w:t>Utiliser</w:t>
            </w:r>
            <w:r w:rsidR="009E3236">
              <w:t xml:space="preserve"> des modèles dont les formes sont délimitées entre elles. </w:t>
            </w:r>
            <w:r w:rsidR="009E3236">
              <w:rPr>
                <w:noProof/>
              </w:rPr>
              <w:drawing>
                <wp:inline distT="114300" distB="114300" distL="114300" distR="114300">
                  <wp:extent cx="919163" cy="130417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63" cy="1304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0085" w:rsidRDefault="009E3236">
            <w:pPr>
              <w:numPr>
                <w:ilvl w:val="0"/>
                <w:numId w:val="2"/>
              </w:numPr>
            </w:pPr>
            <w:proofErr w:type="gramStart"/>
            <w:r>
              <w:t>utiliser</w:t>
            </w:r>
            <w:proofErr w:type="gramEnd"/>
            <w:r>
              <w:t xml:space="preserve"> ou non des formes avec des couleurs différentes.</w:t>
            </w:r>
          </w:p>
          <w:p w:rsidR="00FE0085" w:rsidRDefault="009E3236">
            <w:pPr>
              <w:numPr>
                <w:ilvl w:val="0"/>
                <w:numId w:val="2"/>
              </w:numPr>
            </w:pPr>
            <w:r>
              <w:t>utiliser des modèles à l’échelle ou non.</w:t>
            </w:r>
          </w:p>
        </w:tc>
        <w:tc>
          <w:tcPr>
            <w:tcW w:w="4822" w:type="dxa"/>
          </w:tcPr>
          <w:p w:rsidR="00FE0085" w:rsidRDefault="006A5D89">
            <w:pPr>
              <w:numPr>
                <w:ilvl w:val="0"/>
                <w:numId w:val="2"/>
              </w:numPr>
            </w:pPr>
            <w:r>
              <w:t>Utiliser</w:t>
            </w:r>
            <w:r w:rsidR="009E3236">
              <w:t xml:space="preserve"> des modèles dont les formes sont bien espacées entre elles. </w:t>
            </w:r>
          </w:p>
          <w:p w:rsidR="00FE0085" w:rsidRDefault="006A5D89">
            <w:pPr>
              <w:numPr>
                <w:ilvl w:val="0"/>
                <w:numId w:val="2"/>
              </w:numPr>
            </w:pPr>
            <w:r>
              <w:t>Utiliser</w:t>
            </w:r>
            <w:r w:rsidR="009E3236">
              <w:t xml:space="preserve"> ou non des formes avec des couleurs différentes </w:t>
            </w:r>
          </w:p>
          <w:p w:rsidR="00FE0085" w:rsidRDefault="006A5D89">
            <w:pPr>
              <w:numPr>
                <w:ilvl w:val="0"/>
                <w:numId w:val="2"/>
              </w:numPr>
            </w:pPr>
            <w:r>
              <w:t>Utiliser</w:t>
            </w:r>
            <w:r w:rsidR="009E3236">
              <w:t xml:space="preserve"> des modèles à l’échelle ou non.</w:t>
            </w:r>
          </w:p>
          <w:p w:rsidR="00FE0085" w:rsidRDefault="00FE0085"/>
        </w:tc>
      </w:tr>
      <w:tr w:rsidR="00FE0085">
        <w:trPr>
          <w:trHeight w:val="11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Verbalisation</w:t>
            </w:r>
          </w:p>
        </w:tc>
        <w:tc>
          <w:tcPr>
            <w:tcW w:w="3885" w:type="dxa"/>
          </w:tcPr>
          <w:p w:rsidR="00FE0085" w:rsidRDefault="009E3236">
            <w:r>
              <w:t>faire verbaliser la réussite du pavage obtenu.</w:t>
            </w:r>
          </w:p>
        </w:tc>
        <w:tc>
          <w:tcPr>
            <w:tcW w:w="4425" w:type="dxa"/>
          </w:tcPr>
          <w:p w:rsidR="00FE0085" w:rsidRDefault="009E3236">
            <w:proofErr w:type="gramStart"/>
            <w:r>
              <w:t>faire</w:t>
            </w:r>
            <w:proofErr w:type="gramEnd"/>
            <w:r>
              <w:t xml:space="preserve"> verbaliser la réussite ou non de la reproduction du modèle. </w:t>
            </w:r>
          </w:p>
          <w:p w:rsidR="00FE0085" w:rsidRDefault="009E3236">
            <w:r>
              <w:t>faire nommer les formes.</w:t>
            </w:r>
          </w:p>
        </w:tc>
        <w:tc>
          <w:tcPr>
            <w:tcW w:w="4822" w:type="dxa"/>
          </w:tcPr>
          <w:p w:rsidR="00FE0085" w:rsidRDefault="009E3236">
            <w:r>
              <w:t>faire nommer les formes et expliciter la stratégie mise en jeu.</w:t>
            </w:r>
          </w:p>
        </w:tc>
      </w:tr>
    </w:tbl>
    <w:p w:rsidR="00A07E00" w:rsidRDefault="00A07E00">
      <w:pPr>
        <w:jc w:val="center"/>
        <w:rPr>
          <w:b/>
          <w:sz w:val="32"/>
          <w:szCs w:val="32"/>
        </w:rPr>
      </w:pPr>
    </w:p>
    <w:p w:rsidR="00FE0085" w:rsidRDefault="009E3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ATELIER “ Les Tours”</w:t>
      </w:r>
    </w:p>
    <w:p w:rsidR="00FE0085" w:rsidRDefault="009E3236">
      <w:pPr>
        <w:spacing w:after="0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Explorer des formes, des grandeurs, des suites organisées.</w:t>
      </w:r>
    </w:p>
    <w:p w:rsidR="00FE0085" w:rsidRDefault="00FE0085">
      <w:pPr>
        <w:jc w:val="center"/>
        <w:rPr>
          <w:b/>
          <w:sz w:val="32"/>
          <w:szCs w:val="32"/>
        </w:rPr>
      </w:pPr>
    </w:p>
    <w:p w:rsidR="00FE0085" w:rsidRDefault="009E3236">
      <w:bookmarkStart w:id="1" w:name="_gjdgxs" w:colFirst="0" w:colLast="0"/>
      <w:bookmarkEnd w:id="1"/>
      <w:r>
        <w:rPr>
          <w:b/>
          <w:sz w:val="32"/>
          <w:szCs w:val="32"/>
        </w:rPr>
        <w:t xml:space="preserve">Compétence(s) : Reproduire un assemblage à partir d’un modèle / </w:t>
      </w:r>
      <w:r>
        <w:rPr>
          <w:rFonts w:ascii="Comic Sans MS" w:eastAsia="Comic Sans MS" w:hAnsi="Comic Sans MS" w:cs="Comic Sans MS"/>
          <w:sz w:val="24"/>
          <w:szCs w:val="24"/>
        </w:rPr>
        <w:t>classer ou ranger des objets selon un critère de longueur.</w:t>
      </w:r>
    </w:p>
    <w:tbl>
      <w:tblPr>
        <w:tblStyle w:val="a7"/>
        <w:tblW w:w="15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3885"/>
        <w:gridCol w:w="4425"/>
        <w:gridCol w:w="4822"/>
      </w:tblGrid>
      <w:tr w:rsidR="00FE0085">
        <w:trPr>
          <w:trHeight w:val="400"/>
        </w:trPr>
        <w:tc>
          <w:tcPr>
            <w:tcW w:w="2347" w:type="dxa"/>
          </w:tcPr>
          <w:p w:rsidR="00FE0085" w:rsidRDefault="00FE0085"/>
        </w:tc>
        <w:tc>
          <w:tcPr>
            <w:tcW w:w="3885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</w:t>
            </w:r>
          </w:p>
        </w:tc>
        <w:tc>
          <w:tcPr>
            <w:tcW w:w="4425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4822" w:type="dxa"/>
          </w:tcPr>
          <w:p w:rsidR="00FE0085" w:rsidRDefault="009E32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</w:p>
        </w:tc>
      </w:tr>
      <w:tr w:rsidR="00FE0085">
        <w:trPr>
          <w:trHeight w:val="8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Objectif</w:t>
            </w:r>
          </w:p>
        </w:tc>
        <w:tc>
          <w:tcPr>
            <w:tcW w:w="3885" w:type="dxa"/>
          </w:tcPr>
          <w:p w:rsidR="00FE0085" w:rsidRDefault="009E3236"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construire des « tours » selon le critère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hauteur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</w:tcPr>
          <w:p w:rsidR="00FE0085" w:rsidRDefault="009E3236"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construire des « tours » selon les critères “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hauteur et couleur”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</w:tcPr>
          <w:p w:rsidR="00FE0085" w:rsidRDefault="009E323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construire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une tour plus haute ou plus petite que la tour référente.</w:t>
            </w:r>
          </w:p>
          <w:p w:rsidR="00FE0085" w:rsidRDefault="00FE0085"/>
        </w:tc>
      </w:tr>
      <w:tr w:rsidR="00FE0085">
        <w:trPr>
          <w:trHeight w:val="226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 </w:t>
            </w:r>
          </w:p>
        </w:tc>
        <w:tc>
          <w:tcPr>
            <w:tcW w:w="3885" w:type="dxa"/>
          </w:tcPr>
          <w:p w:rsidR="00FE0085" w:rsidRDefault="00FE0085"/>
          <w:p w:rsidR="00FE0085" w:rsidRDefault="00342B4D"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001A655C" wp14:editId="0FAF25F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495300</wp:posOffset>
                  </wp:positionV>
                  <wp:extent cx="1067276" cy="642938"/>
                  <wp:effectExtent l="0" t="0" r="0" b="0"/>
                  <wp:wrapSquare wrapText="bothSides" distT="114300" distB="114300" distL="114300" distR="114300"/>
                  <wp:docPr id="26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276" cy="642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E3236">
              <w:t xml:space="preserve">A partir d’un modèle, réaliser une tour de la même hauteur. </w:t>
            </w:r>
          </w:p>
        </w:tc>
        <w:tc>
          <w:tcPr>
            <w:tcW w:w="4425" w:type="dxa"/>
          </w:tcPr>
          <w:p w:rsidR="00FE0085" w:rsidRDefault="009E3236">
            <w:r>
              <w:t xml:space="preserve">A partir d’un modèle, réaliser une tour en respectant les critères “hauteur et couleur”. </w:t>
            </w:r>
          </w:p>
          <w:p w:rsidR="00FE0085" w:rsidRDefault="009E3236"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194945</wp:posOffset>
                  </wp:positionV>
                  <wp:extent cx="776288" cy="709749"/>
                  <wp:effectExtent l="0" t="0" r="0" b="0"/>
                  <wp:wrapSquare wrapText="bothSides" distT="114300" distB="114300" distL="114300" distR="11430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709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2" w:type="dxa"/>
          </w:tcPr>
          <w:p w:rsidR="00342B4D" w:rsidRPr="00342B4D" w:rsidRDefault="00342B4D" w:rsidP="00342B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 Unicode MS"/>
                <w:color w:val="000000"/>
                <w:szCs w:val="24"/>
                <w:bdr w:val="nil"/>
              </w:rPr>
            </w:pPr>
            <w:r w:rsidRPr="00342B4D"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>Construire une tour de 2 cubes « de plus que » ou « de moins que » la tour modèle</w:t>
            </w:r>
            <w:r w:rsidRPr="00342B4D">
              <w:rPr>
                <w:rFonts w:asciiTheme="majorHAnsi" w:eastAsia="Arial Unicode MS" w:hAnsiTheme="majorHAnsi" w:cs="Arial Unicode MS"/>
                <w:color w:val="000000"/>
                <w:szCs w:val="24"/>
                <w:bdr w:val="nil"/>
              </w:rPr>
              <w:t xml:space="preserve">.  </w:t>
            </w:r>
          </w:p>
          <w:p w:rsidR="00FE0085" w:rsidRDefault="009E3236"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281940</wp:posOffset>
                  </wp:positionV>
                  <wp:extent cx="995363" cy="589844"/>
                  <wp:effectExtent l="0" t="0" r="0" b="0"/>
                  <wp:wrapSquare wrapText="bothSides" distT="114300" distB="114300" distL="114300" distR="114300"/>
                  <wp:docPr id="22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589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0085">
        <w:trPr>
          <w:trHeight w:val="80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Jeu</w:t>
            </w:r>
          </w:p>
        </w:tc>
        <w:tc>
          <w:tcPr>
            <w:tcW w:w="3885" w:type="dxa"/>
          </w:tcPr>
          <w:p w:rsidR="00FE0085" w:rsidRDefault="009E3236">
            <w:r>
              <w:t xml:space="preserve">Regarder pendant 10 secondes la tour modèle qui est ensuite cachée. </w:t>
            </w:r>
          </w:p>
          <w:p w:rsidR="00FE0085" w:rsidRDefault="009E3236">
            <w:r>
              <w:t>Si la tour est de la même hauteur : c’est gagné (plusieurs gagnants possibles)</w:t>
            </w:r>
          </w:p>
        </w:tc>
        <w:tc>
          <w:tcPr>
            <w:tcW w:w="4425" w:type="dxa"/>
          </w:tcPr>
          <w:p w:rsidR="00FE0085" w:rsidRDefault="009E3236">
            <w:r>
              <w:t xml:space="preserve">Regarder pendant 8 secondes la tour modèle qui est ensuite cachée. </w:t>
            </w:r>
          </w:p>
          <w:p w:rsidR="00FE0085" w:rsidRDefault="009E3236">
            <w:r>
              <w:t xml:space="preserve">Pour chaque tour correctement construite : 1 point </w:t>
            </w:r>
          </w:p>
          <w:p w:rsidR="00FE0085" w:rsidRDefault="009E3236">
            <w:r>
              <w:t xml:space="preserve">L’élève qui marque 3 points a gagné la partie. </w:t>
            </w:r>
          </w:p>
        </w:tc>
        <w:tc>
          <w:tcPr>
            <w:tcW w:w="4822" w:type="dxa"/>
          </w:tcPr>
          <w:p w:rsidR="00B439D7" w:rsidRPr="00351A35" w:rsidRDefault="00B439D7" w:rsidP="005F5E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r w:rsidRPr="00351A35"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Jeu « la tour la plus haute » : 1 </w:t>
            </w:r>
            <w:r w:rsidR="00342B4D" w:rsidRPr="00351A35"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>dé /</w:t>
            </w:r>
            <w:r w:rsidRPr="00351A35"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 3 lancers</w:t>
            </w:r>
          </w:p>
          <w:p w:rsidR="005F5E1C" w:rsidRDefault="005F5E1C" w:rsidP="00351A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</w:p>
          <w:p w:rsidR="00FE0085" w:rsidRPr="00351A35" w:rsidRDefault="00B439D7" w:rsidP="00351A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r w:rsidRPr="00B439D7"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Construire la tour en fonction des lancers / le gagnant est celui qui a construit la tour la plus haute. </w:t>
            </w:r>
          </w:p>
        </w:tc>
      </w:tr>
      <w:tr w:rsidR="00FE0085">
        <w:trPr>
          <w:trHeight w:val="11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Variantes</w:t>
            </w:r>
          </w:p>
        </w:tc>
        <w:tc>
          <w:tcPr>
            <w:tcW w:w="3885" w:type="dxa"/>
          </w:tcPr>
          <w:p w:rsidR="00FE0085" w:rsidRDefault="009E3236">
            <w:r>
              <w:t xml:space="preserve">Tour de plusieurs couleurs </w:t>
            </w:r>
          </w:p>
        </w:tc>
        <w:tc>
          <w:tcPr>
            <w:tcW w:w="4425" w:type="dxa"/>
          </w:tcPr>
          <w:p w:rsidR="00FE0085" w:rsidRDefault="009E3236">
            <w:r>
              <w:t xml:space="preserve">Temps d’observation </w:t>
            </w:r>
          </w:p>
          <w:p w:rsidR="00FE0085" w:rsidRDefault="009E3236">
            <w:r>
              <w:t xml:space="preserve">Nombre d’éléments pour construire la tour.  </w:t>
            </w:r>
          </w:p>
        </w:tc>
        <w:tc>
          <w:tcPr>
            <w:tcW w:w="4822" w:type="dxa"/>
          </w:tcPr>
          <w:p w:rsidR="00FE0085" w:rsidRDefault="009E3236">
            <w:r>
              <w:t xml:space="preserve">Varier sur le nombre d’éléments. </w:t>
            </w:r>
          </w:p>
          <w:p w:rsidR="00FE0085" w:rsidRDefault="009E3236">
            <w:r>
              <w:t xml:space="preserve">Varier l’écart </w:t>
            </w:r>
          </w:p>
          <w:p w:rsidR="00FE0085" w:rsidRDefault="009E3236">
            <w:r>
              <w:t>Temps d’observation</w:t>
            </w:r>
          </w:p>
        </w:tc>
      </w:tr>
      <w:tr w:rsidR="00FE0085">
        <w:trPr>
          <w:trHeight w:val="1120"/>
        </w:trPr>
        <w:tc>
          <w:tcPr>
            <w:tcW w:w="2347" w:type="dxa"/>
            <w:vAlign w:val="center"/>
          </w:tcPr>
          <w:p w:rsidR="00FE0085" w:rsidRDefault="009E32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Verbalisation</w:t>
            </w:r>
          </w:p>
        </w:tc>
        <w:tc>
          <w:tcPr>
            <w:tcW w:w="3885" w:type="dxa"/>
          </w:tcPr>
          <w:p w:rsidR="00FE0085" w:rsidRDefault="009E3236">
            <w:r>
              <w:t xml:space="preserve">Utiliser le lexique :   hauteur </w:t>
            </w:r>
          </w:p>
        </w:tc>
        <w:tc>
          <w:tcPr>
            <w:tcW w:w="4425" w:type="dxa"/>
          </w:tcPr>
          <w:p w:rsidR="00FE0085" w:rsidRDefault="009E3236">
            <w:r>
              <w:t xml:space="preserve">Expliciter la démarche / utiliser le lexique “hauteur” </w:t>
            </w:r>
          </w:p>
        </w:tc>
        <w:tc>
          <w:tcPr>
            <w:tcW w:w="4822" w:type="dxa"/>
          </w:tcPr>
          <w:p w:rsidR="00FE0085" w:rsidRDefault="009E3236">
            <w:r>
              <w:t xml:space="preserve">Expliciter sa démarche pour construire la tour demandée. </w:t>
            </w:r>
          </w:p>
        </w:tc>
      </w:tr>
    </w:tbl>
    <w:p w:rsidR="00FE0085" w:rsidRDefault="00FE0085"/>
    <w:p w:rsidR="000970B6" w:rsidRDefault="000970B6"/>
    <w:p w:rsidR="000970B6" w:rsidRDefault="000970B6"/>
    <w:p w:rsidR="000970B6" w:rsidRDefault="000970B6" w:rsidP="000970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ATELIER “ Les </w:t>
      </w:r>
      <w:proofErr w:type="spellStart"/>
      <w:r>
        <w:rPr>
          <w:b/>
          <w:sz w:val="32"/>
          <w:szCs w:val="32"/>
        </w:rPr>
        <w:t>Mathoeufs</w:t>
      </w:r>
      <w:proofErr w:type="spellEnd"/>
      <w:r>
        <w:rPr>
          <w:b/>
          <w:sz w:val="32"/>
          <w:szCs w:val="32"/>
        </w:rPr>
        <w:t>”</w:t>
      </w:r>
    </w:p>
    <w:p w:rsidR="000970B6" w:rsidRDefault="000970B6" w:rsidP="000970B6">
      <w:pPr>
        <w:spacing w:after="0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Explorer des formes, des grandeurs, des suites organisées.</w:t>
      </w:r>
      <w:r w:rsidR="00E01D59" w:rsidRPr="00E01D59">
        <w:rPr>
          <w:noProof/>
        </w:rPr>
        <w:t xml:space="preserve"> </w:t>
      </w:r>
    </w:p>
    <w:p w:rsidR="000970B6" w:rsidRDefault="000970B6" w:rsidP="000970B6">
      <w:pPr>
        <w:jc w:val="center"/>
        <w:rPr>
          <w:b/>
          <w:sz w:val="32"/>
          <w:szCs w:val="32"/>
        </w:rPr>
      </w:pPr>
    </w:p>
    <w:p w:rsidR="000970B6" w:rsidRDefault="000970B6" w:rsidP="000970B6">
      <w:r>
        <w:rPr>
          <w:b/>
          <w:sz w:val="32"/>
          <w:szCs w:val="32"/>
        </w:rPr>
        <w:t xml:space="preserve">Compétence(s) : Reproduire un assemblage à partir d’un modèle / </w:t>
      </w:r>
      <w:r>
        <w:rPr>
          <w:rFonts w:ascii="Comic Sans MS" w:eastAsia="Comic Sans MS" w:hAnsi="Comic Sans MS" w:cs="Comic Sans MS"/>
          <w:sz w:val="24"/>
          <w:szCs w:val="24"/>
        </w:rPr>
        <w:t>classer ou ranger des objets selon un critère de longueur.</w:t>
      </w:r>
    </w:p>
    <w:tbl>
      <w:tblPr>
        <w:tblStyle w:val="a7"/>
        <w:tblW w:w="15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3885"/>
        <w:gridCol w:w="4425"/>
        <w:gridCol w:w="4822"/>
      </w:tblGrid>
      <w:tr w:rsidR="000970B6" w:rsidTr="00CB0716">
        <w:trPr>
          <w:trHeight w:val="400"/>
        </w:trPr>
        <w:tc>
          <w:tcPr>
            <w:tcW w:w="2347" w:type="dxa"/>
          </w:tcPr>
          <w:p w:rsidR="000970B6" w:rsidRDefault="000970B6" w:rsidP="00CB0716"/>
        </w:tc>
        <w:tc>
          <w:tcPr>
            <w:tcW w:w="3885" w:type="dxa"/>
          </w:tcPr>
          <w:p w:rsidR="000970B6" w:rsidRDefault="000970B6" w:rsidP="00CB07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</w:t>
            </w:r>
          </w:p>
        </w:tc>
        <w:tc>
          <w:tcPr>
            <w:tcW w:w="4425" w:type="dxa"/>
          </w:tcPr>
          <w:p w:rsidR="000970B6" w:rsidRDefault="000970B6" w:rsidP="00CB07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MS</w:t>
            </w:r>
          </w:p>
        </w:tc>
        <w:tc>
          <w:tcPr>
            <w:tcW w:w="4822" w:type="dxa"/>
          </w:tcPr>
          <w:p w:rsidR="000970B6" w:rsidRDefault="000970B6" w:rsidP="00CB07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</w:p>
        </w:tc>
      </w:tr>
      <w:tr w:rsidR="000970B6" w:rsidTr="00273413">
        <w:trPr>
          <w:trHeight w:val="820"/>
        </w:trPr>
        <w:tc>
          <w:tcPr>
            <w:tcW w:w="2347" w:type="dxa"/>
            <w:vAlign w:val="center"/>
          </w:tcPr>
          <w:p w:rsidR="000970B6" w:rsidRDefault="000970B6" w:rsidP="00CB07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Objectif</w:t>
            </w:r>
          </w:p>
        </w:tc>
        <w:tc>
          <w:tcPr>
            <w:tcW w:w="3885" w:type="dxa"/>
            <w:vAlign w:val="center"/>
          </w:tcPr>
          <w:p w:rsidR="000970B6" w:rsidRDefault="001D2E1E" w:rsidP="00CB0716"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Reconstituer un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mathoeuf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0970B6" w:rsidRDefault="00273413" w:rsidP="00CB0716"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Reconstituer un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mathoeuf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 fonction d’un modèle donné </w:t>
            </w:r>
          </w:p>
        </w:tc>
        <w:tc>
          <w:tcPr>
            <w:tcW w:w="4822" w:type="dxa"/>
            <w:vAlign w:val="center"/>
          </w:tcPr>
          <w:p w:rsidR="000970B6" w:rsidRPr="00273413" w:rsidRDefault="00273413" w:rsidP="00CB071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Habiller son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mathoeuf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 respectant une règle de jeu plateau. </w:t>
            </w:r>
          </w:p>
        </w:tc>
      </w:tr>
      <w:tr w:rsidR="000970B6" w:rsidTr="00273413">
        <w:trPr>
          <w:trHeight w:val="926"/>
        </w:trPr>
        <w:tc>
          <w:tcPr>
            <w:tcW w:w="2347" w:type="dxa"/>
            <w:vAlign w:val="center"/>
          </w:tcPr>
          <w:p w:rsidR="000970B6" w:rsidRDefault="000970B6" w:rsidP="00CB07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 </w:t>
            </w:r>
          </w:p>
        </w:tc>
        <w:tc>
          <w:tcPr>
            <w:tcW w:w="3885" w:type="dxa"/>
            <w:vAlign w:val="center"/>
          </w:tcPr>
          <w:p w:rsidR="000970B6" w:rsidRDefault="00E01D59" w:rsidP="00CB0716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A1C434B" wp14:editId="494E45D9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305435</wp:posOffset>
                  </wp:positionV>
                  <wp:extent cx="473075" cy="685800"/>
                  <wp:effectExtent l="0" t="0" r="3175" b="0"/>
                  <wp:wrapNone/>
                  <wp:docPr id="37" name="cc-m-imagesubtitle-image-4055862564" descr="https://image.jimcdn.com/app/cms/image/transf/dimension=107x10000:format=jpg/path/s7803691595f5e505/image/i06048ad3e501ae5c/version/12792014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4055862564" descr="https://image.jimcdn.com/app/cms/image/transf/dimension=107x10000:format=jpg/path/s7803691595f5e505/image/i06048ad3e501ae5c/version/12792014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E1E">
              <w:t xml:space="preserve">Habiller librement plusieurs </w:t>
            </w:r>
            <w:proofErr w:type="spellStart"/>
            <w:r w:rsidR="001D2E1E">
              <w:t>mathoeufs</w:t>
            </w:r>
            <w:proofErr w:type="spellEnd"/>
            <w:r w:rsidR="001D2E1E">
              <w:t xml:space="preserve"> avec ou sans modèle.</w:t>
            </w:r>
            <w:r>
              <w:rPr>
                <w:noProof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0970B6" w:rsidRDefault="00E01D59" w:rsidP="00CB0716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45F4E8C" wp14:editId="075550FE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384175</wp:posOffset>
                  </wp:positionV>
                  <wp:extent cx="931545" cy="723900"/>
                  <wp:effectExtent l="0" t="0" r="1905" b="0"/>
                  <wp:wrapNone/>
                  <wp:docPr id="36" name="cc-m-imagesubtitle-image-4055860164" descr="https://image.jimcdn.com/app/cms/image/transf/dimension=166x10000:format=jpg/path/s7803691595f5e505/image/i87685314ebdd17fe/version/1279201447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4055860164" descr="https://image.jimcdn.com/app/cms/image/transf/dimension=166x10000:format=jpg/path/s7803691595f5e505/image/i87685314ebdd17fe/version/1279201447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3094">
              <w:t xml:space="preserve">Habiller le </w:t>
            </w:r>
            <w:proofErr w:type="spellStart"/>
            <w:r w:rsidR="00063094">
              <w:t>mathoeuf</w:t>
            </w:r>
            <w:proofErr w:type="spellEnd"/>
            <w:r w:rsidR="00063094">
              <w:t xml:space="preserve"> en fonction de la valise </w:t>
            </w:r>
            <w:r>
              <w:t>« </w:t>
            </w:r>
            <w:r w:rsidR="00F55C12">
              <w:t>accessoire</w:t>
            </w:r>
            <w:r>
              <w:t>s »</w:t>
            </w:r>
            <w:r w:rsidR="00063094">
              <w:t xml:space="preserve">. </w:t>
            </w:r>
          </w:p>
        </w:tc>
        <w:tc>
          <w:tcPr>
            <w:tcW w:w="4822" w:type="dxa"/>
            <w:vAlign w:val="center"/>
          </w:tcPr>
          <w:p w:rsidR="000970B6" w:rsidRDefault="00063094" w:rsidP="00F55C12">
            <w:r>
              <w:t xml:space="preserve">Habiller </w:t>
            </w:r>
            <w:r w:rsidR="00F55C12">
              <w:t xml:space="preserve">5 à 8 </w:t>
            </w:r>
            <w:proofErr w:type="spellStart"/>
            <w:r w:rsidR="00F55C12">
              <w:t>mathoeufs</w:t>
            </w:r>
            <w:proofErr w:type="spellEnd"/>
            <w:r w:rsidR="00F55C12">
              <w:t> : tous doivent être différents</w:t>
            </w:r>
          </w:p>
          <w:p w:rsidR="00E01D59" w:rsidRDefault="00E01D59" w:rsidP="00F55C12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C817F86" wp14:editId="7F05FA36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-1905</wp:posOffset>
                  </wp:positionV>
                  <wp:extent cx="1355725" cy="779145"/>
                  <wp:effectExtent l="0" t="0" r="0" b="1905"/>
                  <wp:wrapNone/>
                  <wp:docPr id="35" name="Image 35" descr="http://www.ac-grenoble.fr/ecoles/bv/local/cache-vignettes/L448xH277/imgp3231-8fd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grenoble.fr/ecoles/bv/local/cache-vignettes/L448xH277/imgp3231-8fdc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6" t="9386" r="2679" b="7582"/>
                          <a:stretch/>
                        </pic:blipFill>
                        <pic:spPr bwMode="auto">
                          <a:xfrm>
                            <a:off x="0" y="0"/>
                            <a:ext cx="13557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D59" w:rsidRDefault="00E01D59" w:rsidP="00F55C12"/>
          <w:p w:rsidR="00E01D59" w:rsidRDefault="00E01D59" w:rsidP="00F55C12"/>
          <w:p w:rsidR="00E01D59" w:rsidRDefault="00E01D59" w:rsidP="00F55C12"/>
          <w:p w:rsidR="00E01D59" w:rsidRDefault="00E01D59" w:rsidP="00F55C12"/>
        </w:tc>
      </w:tr>
      <w:tr w:rsidR="000970B6" w:rsidTr="00273413">
        <w:trPr>
          <w:trHeight w:val="800"/>
        </w:trPr>
        <w:tc>
          <w:tcPr>
            <w:tcW w:w="2347" w:type="dxa"/>
            <w:vAlign w:val="center"/>
          </w:tcPr>
          <w:p w:rsidR="000970B6" w:rsidRDefault="000970B6" w:rsidP="00CB07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Jeu</w:t>
            </w:r>
          </w:p>
        </w:tc>
        <w:tc>
          <w:tcPr>
            <w:tcW w:w="3885" w:type="dxa"/>
            <w:vAlign w:val="center"/>
          </w:tcPr>
          <w:p w:rsidR="000970B6" w:rsidRDefault="00063094" w:rsidP="00CB0716">
            <w:r>
              <w:t>1 dé accessoire</w:t>
            </w:r>
          </w:p>
          <w:p w:rsidR="00063094" w:rsidRDefault="00063094" w:rsidP="00CB0716">
            <w:r>
              <w:t xml:space="preserve">Etre le premier à habiller son </w:t>
            </w:r>
            <w:proofErr w:type="spellStart"/>
            <w:r>
              <w:t>mathoeuf</w:t>
            </w:r>
            <w:proofErr w:type="spellEnd"/>
            <w:r>
              <w:t xml:space="preserve"> </w:t>
            </w:r>
          </w:p>
        </w:tc>
        <w:tc>
          <w:tcPr>
            <w:tcW w:w="4425" w:type="dxa"/>
            <w:vAlign w:val="center"/>
          </w:tcPr>
          <w:p w:rsidR="00E01D59" w:rsidRDefault="00E01D59" w:rsidP="00CB0716">
            <w:r>
              <w:t xml:space="preserve">6 à 8 joueurs : </w:t>
            </w:r>
          </w:p>
          <w:p w:rsidR="000970B6" w:rsidRDefault="00273413" w:rsidP="00CB0716">
            <w:r>
              <w:t xml:space="preserve">En un seul voyage aller chercher le nombre nécessaire de pantalons pour habiller 3 à 8 </w:t>
            </w:r>
            <w:proofErr w:type="spellStart"/>
            <w:r>
              <w:t>mathoeufs</w:t>
            </w:r>
            <w:proofErr w:type="spellEnd"/>
            <w:r>
              <w:t xml:space="preserve">. </w:t>
            </w:r>
          </w:p>
        </w:tc>
        <w:tc>
          <w:tcPr>
            <w:tcW w:w="4822" w:type="dxa"/>
            <w:vAlign w:val="center"/>
          </w:tcPr>
          <w:p w:rsidR="000970B6" w:rsidRDefault="00F55C12" w:rsidP="00CB07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Jeu de plateau / dé constellations </w:t>
            </w:r>
          </w:p>
          <w:p w:rsidR="00F55C12" w:rsidRDefault="00F55C12" w:rsidP="00CB07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proofErr w:type="spellStart"/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>Mathoeuf</w:t>
            </w:r>
            <w:proofErr w:type="spellEnd"/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 qui avance </w:t>
            </w:r>
          </w:p>
          <w:p w:rsidR="00F55C12" w:rsidRDefault="00F55C12" w:rsidP="00CB07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>Cases avec accessoire</w:t>
            </w:r>
          </w:p>
          <w:p w:rsidR="00F55C12" w:rsidRPr="00351A35" w:rsidRDefault="00F55C12" w:rsidP="00F55C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</w:pPr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Arriver le premier sur la  case arrivée avec son </w:t>
            </w:r>
            <w:proofErr w:type="spellStart"/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>mathoeuf</w:t>
            </w:r>
            <w:proofErr w:type="spellEnd"/>
            <w:r>
              <w:rPr>
                <w:rFonts w:asciiTheme="majorHAnsi" w:eastAsia="Arial Unicode MS" w:hAnsiTheme="majorHAnsi" w:cs="Arial"/>
                <w:color w:val="000000"/>
                <w:szCs w:val="24"/>
                <w:bdr w:val="nil"/>
              </w:rPr>
              <w:t xml:space="preserve"> habillé.</w:t>
            </w:r>
          </w:p>
        </w:tc>
      </w:tr>
      <w:tr w:rsidR="000970B6" w:rsidTr="00273413">
        <w:trPr>
          <w:trHeight w:val="1120"/>
        </w:trPr>
        <w:tc>
          <w:tcPr>
            <w:tcW w:w="2347" w:type="dxa"/>
            <w:vAlign w:val="center"/>
          </w:tcPr>
          <w:p w:rsidR="000970B6" w:rsidRDefault="000970B6" w:rsidP="00CB07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Variantes</w:t>
            </w:r>
          </w:p>
        </w:tc>
        <w:tc>
          <w:tcPr>
            <w:tcW w:w="3885" w:type="dxa"/>
            <w:vAlign w:val="center"/>
          </w:tcPr>
          <w:p w:rsidR="000970B6" w:rsidRDefault="00063094" w:rsidP="00CB0716">
            <w:r>
              <w:t xml:space="preserve">Dé supplémentaire : couleurs </w:t>
            </w:r>
          </w:p>
          <w:p w:rsidR="00063094" w:rsidRDefault="00063094" w:rsidP="00CB0716">
            <w:r>
              <w:t xml:space="preserve">Nombre de </w:t>
            </w:r>
            <w:proofErr w:type="spellStart"/>
            <w:r>
              <w:t>mathoeuf</w:t>
            </w:r>
            <w:proofErr w:type="spellEnd"/>
            <w:r>
              <w:t xml:space="preserve"> à habiller </w:t>
            </w:r>
          </w:p>
        </w:tc>
        <w:tc>
          <w:tcPr>
            <w:tcW w:w="4425" w:type="dxa"/>
            <w:vAlign w:val="center"/>
          </w:tcPr>
          <w:p w:rsidR="000970B6" w:rsidRDefault="00E01D59" w:rsidP="00CB0716">
            <w:r>
              <w:t xml:space="preserve">Ajout d’autres </w:t>
            </w:r>
            <w:proofErr w:type="spellStart"/>
            <w:r>
              <w:t>accesoires</w:t>
            </w:r>
            <w:proofErr w:type="spellEnd"/>
            <w:r>
              <w:t xml:space="preserve"> </w:t>
            </w:r>
          </w:p>
          <w:p w:rsidR="00E01D59" w:rsidRDefault="00E01D59" w:rsidP="00CB0716">
            <w:r>
              <w:t xml:space="preserve">Nombres de </w:t>
            </w:r>
            <w:proofErr w:type="spellStart"/>
            <w:r>
              <w:t>mathoeuf</w:t>
            </w:r>
            <w:proofErr w:type="spellEnd"/>
          </w:p>
        </w:tc>
        <w:tc>
          <w:tcPr>
            <w:tcW w:w="4822" w:type="dxa"/>
            <w:vAlign w:val="center"/>
          </w:tcPr>
          <w:p w:rsidR="000970B6" w:rsidRDefault="00F55C12" w:rsidP="00CB0716">
            <w:r>
              <w:t xml:space="preserve">Cases sur plateau avec « retrait accessoire » </w:t>
            </w:r>
          </w:p>
          <w:p w:rsidR="00F55C12" w:rsidRDefault="00F55C12" w:rsidP="00CB0716"/>
        </w:tc>
      </w:tr>
      <w:tr w:rsidR="000970B6" w:rsidTr="00273413">
        <w:trPr>
          <w:trHeight w:val="1120"/>
        </w:trPr>
        <w:tc>
          <w:tcPr>
            <w:tcW w:w="2347" w:type="dxa"/>
            <w:vAlign w:val="center"/>
          </w:tcPr>
          <w:p w:rsidR="000970B6" w:rsidRDefault="000970B6" w:rsidP="00CB07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Verbalisation</w:t>
            </w:r>
          </w:p>
        </w:tc>
        <w:tc>
          <w:tcPr>
            <w:tcW w:w="3885" w:type="dxa"/>
            <w:vAlign w:val="center"/>
          </w:tcPr>
          <w:p w:rsidR="000970B6" w:rsidRDefault="00063094" w:rsidP="00CB0716">
            <w:r>
              <w:t xml:space="preserve">Nom des accessoires </w:t>
            </w:r>
          </w:p>
          <w:p w:rsidR="00063094" w:rsidRDefault="00063094" w:rsidP="00CB0716">
            <w:r>
              <w:t xml:space="preserve">Couleurs </w:t>
            </w:r>
          </w:p>
        </w:tc>
        <w:tc>
          <w:tcPr>
            <w:tcW w:w="4425" w:type="dxa"/>
            <w:vAlign w:val="center"/>
          </w:tcPr>
          <w:p w:rsidR="000970B6" w:rsidRDefault="00E01D59" w:rsidP="00CB0716">
            <w:r>
              <w:t xml:space="preserve">Verbaliser le nombre d’accessoire nécessaire. </w:t>
            </w:r>
          </w:p>
        </w:tc>
        <w:tc>
          <w:tcPr>
            <w:tcW w:w="4822" w:type="dxa"/>
            <w:vAlign w:val="center"/>
          </w:tcPr>
          <w:p w:rsidR="000970B6" w:rsidRDefault="00F55C12" w:rsidP="00CB0716">
            <w:r>
              <w:t xml:space="preserve">Expliciter sa stratégie </w:t>
            </w:r>
          </w:p>
          <w:p w:rsidR="00F55C12" w:rsidRDefault="00273413" w:rsidP="00CB0716">
            <w:r>
              <w:t xml:space="preserve">Utilisation de deux dés </w:t>
            </w:r>
          </w:p>
        </w:tc>
      </w:tr>
    </w:tbl>
    <w:p w:rsidR="000970B6" w:rsidRDefault="000970B6" w:rsidP="000970B6"/>
    <w:p w:rsidR="000970B6" w:rsidRDefault="000970B6"/>
    <w:p w:rsidR="006A5D89" w:rsidRDefault="006A5D89"/>
    <w:sectPr w:rsidR="006A5D89" w:rsidSect="00DC2263">
      <w:pgSz w:w="16838" w:h="11906" w:orient="landscape" w:code="9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C78"/>
    <w:multiLevelType w:val="multilevel"/>
    <w:tmpl w:val="FF6A4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063BDB"/>
    <w:multiLevelType w:val="multilevel"/>
    <w:tmpl w:val="26D07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86706"/>
    <w:multiLevelType w:val="hybridMultilevel"/>
    <w:tmpl w:val="97984030"/>
    <w:lvl w:ilvl="0" w:tplc="FBEE9D3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57B2"/>
    <w:multiLevelType w:val="hybridMultilevel"/>
    <w:tmpl w:val="2EFE4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F6A"/>
    <w:multiLevelType w:val="hybridMultilevel"/>
    <w:tmpl w:val="A70AB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6FED"/>
    <w:multiLevelType w:val="multilevel"/>
    <w:tmpl w:val="3C4A4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C80130"/>
    <w:multiLevelType w:val="multilevel"/>
    <w:tmpl w:val="8FE4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E0B8F"/>
    <w:multiLevelType w:val="hybridMultilevel"/>
    <w:tmpl w:val="C7B2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451"/>
    <w:multiLevelType w:val="multilevel"/>
    <w:tmpl w:val="774E6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85"/>
    <w:rsid w:val="000419BE"/>
    <w:rsid w:val="00063094"/>
    <w:rsid w:val="000970B6"/>
    <w:rsid w:val="001D2E1E"/>
    <w:rsid w:val="00273413"/>
    <w:rsid w:val="00342B4D"/>
    <w:rsid w:val="00351A35"/>
    <w:rsid w:val="005F5E1C"/>
    <w:rsid w:val="006A5D89"/>
    <w:rsid w:val="009E3236"/>
    <w:rsid w:val="00A07E00"/>
    <w:rsid w:val="00B439D7"/>
    <w:rsid w:val="00C9143E"/>
    <w:rsid w:val="00DC2263"/>
    <w:rsid w:val="00E01D59"/>
    <w:rsid w:val="00F55C12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9126"/>
  <w15:docId w15:val="{10584911-31FB-4242-B95D-AB1289C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2B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Soares-charbonnel</dc:creator>
  <cp:lastModifiedBy>Celia Soares-charbonnel</cp:lastModifiedBy>
  <cp:revision>14</cp:revision>
  <cp:lastPrinted>2019-06-28T05:57:00Z</cp:lastPrinted>
  <dcterms:created xsi:type="dcterms:W3CDTF">2019-04-17T11:37:00Z</dcterms:created>
  <dcterms:modified xsi:type="dcterms:W3CDTF">2019-06-28T07:01:00Z</dcterms:modified>
</cp:coreProperties>
</file>