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ED7" w:rsidRDefault="00001397">
      <w:r>
        <w:t xml:space="preserve">D3 PB1 CE2 Réponse proposée par le CE1 CE2 de Lubersac </w:t>
      </w:r>
    </w:p>
    <w:p w:rsidR="00001397" w:rsidRDefault="00001397">
      <w:r>
        <w:rPr>
          <w:noProof/>
          <w:lang w:eastAsia="fr-FR"/>
        </w:rPr>
        <w:drawing>
          <wp:inline distT="0" distB="0" distL="0" distR="0">
            <wp:extent cx="5760720" cy="361886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397" w:rsidSect="00CE3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1397"/>
    <w:rsid w:val="00001397"/>
    <w:rsid w:val="005E05D3"/>
    <w:rsid w:val="00CE3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E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1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Company>Académie de Limoges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ovilletelle</dc:creator>
  <cp:lastModifiedBy>ovilletelle</cp:lastModifiedBy>
  <cp:revision>1</cp:revision>
  <dcterms:created xsi:type="dcterms:W3CDTF">2014-04-28T14:24:00Z</dcterms:created>
  <dcterms:modified xsi:type="dcterms:W3CDTF">2014-04-28T14:25:00Z</dcterms:modified>
</cp:coreProperties>
</file>