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06"/>
        <w:gridCol w:w="4606"/>
      </w:tblGrid>
      <w:tr w:rsidR="000A57E1" w:rsidTr="000A57E1">
        <w:tc>
          <w:tcPr>
            <w:tcW w:w="4606" w:type="dxa"/>
          </w:tcPr>
          <w:p w:rsidR="000A57E1" w:rsidRDefault="000A57E1" w:rsidP="000A57E1">
            <w:pPr>
              <w:tabs>
                <w:tab w:val="left" w:pos="6840"/>
              </w:tabs>
              <w:autoSpaceDE w:val="0"/>
              <w:autoSpaceDN w:val="0"/>
              <w:adjustRightInd w:val="0"/>
              <w:jc w:val="both"/>
              <w:rPr>
                <w:rFonts w:ascii="Arial" w:eastAsia="Calibri" w:hAnsi="Arial" w:cs="Arial"/>
                <w:sz w:val="20"/>
                <w:szCs w:val="20"/>
              </w:rPr>
            </w:pPr>
            <w:bookmarkStart w:id="0" w:name="_GoBack"/>
            <w:bookmarkEnd w:id="0"/>
            <w:r w:rsidRPr="00677AD6">
              <w:rPr>
                <w:rFonts w:ascii="Arial" w:eastAsia="Calibri" w:hAnsi="Arial" w:cs="Arial"/>
                <w:b/>
                <w:noProof/>
                <w:sz w:val="36"/>
                <w:szCs w:val="36"/>
                <w:lang w:eastAsia="fr-FR"/>
              </w:rPr>
              <w:drawing>
                <wp:inline distT="0" distB="0" distL="0" distR="0">
                  <wp:extent cx="2609215" cy="5905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215" cy="590550"/>
                          </a:xfrm>
                          <a:prstGeom prst="rect">
                            <a:avLst/>
                          </a:prstGeom>
                          <a:noFill/>
                        </pic:spPr>
                      </pic:pic>
                    </a:graphicData>
                  </a:graphic>
                </wp:inline>
              </w:drawing>
            </w:r>
          </w:p>
        </w:tc>
        <w:tc>
          <w:tcPr>
            <w:tcW w:w="4606" w:type="dxa"/>
            <w:vAlign w:val="center"/>
          </w:tcPr>
          <w:p w:rsidR="000A57E1" w:rsidRPr="000A57E1" w:rsidRDefault="000A57E1" w:rsidP="000A57E1">
            <w:pPr>
              <w:tabs>
                <w:tab w:val="left" w:pos="6840"/>
              </w:tabs>
              <w:autoSpaceDE w:val="0"/>
              <w:autoSpaceDN w:val="0"/>
              <w:adjustRightInd w:val="0"/>
              <w:rPr>
                <w:rFonts w:ascii="Arial" w:eastAsia="Calibri" w:hAnsi="Arial" w:cs="Arial"/>
                <w:b/>
                <w:sz w:val="20"/>
                <w:szCs w:val="20"/>
              </w:rPr>
            </w:pPr>
            <w:r w:rsidRPr="000A57E1">
              <w:rPr>
                <w:rFonts w:ascii="Arial" w:eastAsia="Calibri" w:hAnsi="Arial" w:cs="Arial"/>
                <w:b/>
                <w:sz w:val="20"/>
                <w:szCs w:val="20"/>
              </w:rPr>
              <w:t>ANNEE SCOLAIRE :</w:t>
            </w:r>
          </w:p>
        </w:tc>
      </w:tr>
    </w:tbl>
    <w:p w:rsidR="00677AD6" w:rsidRPr="00677AD6" w:rsidRDefault="00677AD6" w:rsidP="00677AD6">
      <w:pPr>
        <w:autoSpaceDE w:val="0"/>
        <w:autoSpaceDN w:val="0"/>
        <w:adjustRightInd w:val="0"/>
        <w:spacing w:after="0" w:line="240" w:lineRule="auto"/>
        <w:jc w:val="center"/>
        <w:rPr>
          <w:rFonts w:ascii="Arial" w:eastAsia="Calibri" w:hAnsi="Arial" w:cs="Arial"/>
          <w:b/>
          <w:sz w:val="20"/>
          <w:szCs w:val="20"/>
        </w:rPr>
      </w:pPr>
    </w:p>
    <w:p w:rsidR="00677AD6" w:rsidRPr="00677AD6" w:rsidRDefault="00677AD6" w:rsidP="00677AD6">
      <w:pPr>
        <w:autoSpaceDE w:val="0"/>
        <w:autoSpaceDN w:val="0"/>
        <w:adjustRightInd w:val="0"/>
        <w:spacing w:after="0" w:line="240" w:lineRule="auto"/>
        <w:jc w:val="center"/>
        <w:rPr>
          <w:rFonts w:ascii="Arial" w:eastAsia="Calibri" w:hAnsi="Arial" w:cs="Arial"/>
          <w:b/>
          <w:sz w:val="36"/>
          <w:szCs w:val="36"/>
        </w:rPr>
      </w:pPr>
      <w:r w:rsidRPr="00677AD6">
        <w:rPr>
          <w:rFonts w:ascii="Arial" w:eastAsia="Calibri" w:hAnsi="Arial" w:cs="Arial"/>
          <w:b/>
          <w:sz w:val="36"/>
          <w:szCs w:val="36"/>
        </w:rPr>
        <w:t>Projet personnalisé de scolarisation</w:t>
      </w:r>
    </w:p>
    <w:p w:rsidR="00677AD6" w:rsidRPr="00677AD6" w:rsidRDefault="00677AD6" w:rsidP="00677AD6">
      <w:pPr>
        <w:autoSpaceDE w:val="0"/>
        <w:autoSpaceDN w:val="0"/>
        <w:adjustRightInd w:val="0"/>
        <w:spacing w:after="0" w:line="240" w:lineRule="auto"/>
        <w:jc w:val="center"/>
        <w:rPr>
          <w:rFonts w:ascii="Arial" w:eastAsia="Calibri" w:hAnsi="Arial" w:cs="Arial"/>
          <w:b/>
          <w:sz w:val="28"/>
          <w:szCs w:val="28"/>
        </w:rPr>
      </w:pPr>
      <w:r w:rsidRPr="00677AD6">
        <w:rPr>
          <w:rFonts w:ascii="Arial" w:eastAsia="Calibri" w:hAnsi="Arial" w:cs="Arial"/>
          <w:b/>
          <w:sz w:val="28"/>
          <w:szCs w:val="28"/>
        </w:rPr>
        <w:t>Document de mise en œuvre</w:t>
      </w:r>
      <w:r w:rsidR="001274CF">
        <w:rPr>
          <w:rFonts w:ascii="Arial" w:eastAsia="Calibri" w:hAnsi="Arial" w:cs="Arial"/>
          <w:b/>
          <w:sz w:val="28"/>
          <w:szCs w:val="28"/>
        </w:rPr>
        <w:t xml:space="preserve"> – Ecole élémentaire</w:t>
      </w:r>
    </w:p>
    <w:p w:rsidR="00677AD6" w:rsidRDefault="00677AD6" w:rsidP="00677AD6">
      <w:pPr>
        <w:autoSpaceDE w:val="0"/>
        <w:autoSpaceDN w:val="0"/>
        <w:adjustRightInd w:val="0"/>
        <w:spacing w:after="0" w:line="240" w:lineRule="auto"/>
        <w:jc w:val="both"/>
        <w:rPr>
          <w:rFonts w:ascii="Arial" w:eastAsia="Calibri" w:hAnsi="Arial" w:cs="Arial"/>
          <w:sz w:val="20"/>
          <w:szCs w:val="20"/>
        </w:rPr>
      </w:pPr>
    </w:p>
    <w:p w:rsidR="00FD5316" w:rsidRDefault="00FD5316" w:rsidP="00165E61">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En application de l’arrêté du 6 fév</w:t>
      </w:r>
      <w:r w:rsidR="00451C3A">
        <w:rPr>
          <w:rFonts w:ascii="Arial" w:eastAsia="Calibri" w:hAnsi="Arial" w:cs="Arial"/>
          <w:sz w:val="20"/>
          <w:szCs w:val="20"/>
        </w:rPr>
        <w:t>r</w:t>
      </w:r>
      <w:r>
        <w:rPr>
          <w:rFonts w:ascii="Arial" w:eastAsia="Calibri" w:hAnsi="Arial" w:cs="Arial"/>
          <w:sz w:val="20"/>
          <w:szCs w:val="20"/>
        </w:rPr>
        <w:t xml:space="preserve">ier 2015 </w:t>
      </w:r>
      <w:r w:rsidR="0077749D">
        <w:rPr>
          <w:rFonts w:ascii="Arial" w:eastAsia="Calibri" w:hAnsi="Arial" w:cs="Arial"/>
          <w:sz w:val="20"/>
          <w:szCs w:val="20"/>
        </w:rPr>
        <w:t xml:space="preserve">relatif au </w:t>
      </w:r>
      <w:r>
        <w:rPr>
          <w:rFonts w:ascii="Arial" w:eastAsia="Calibri" w:hAnsi="Arial" w:cs="Arial"/>
          <w:sz w:val="20"/>
          <w:szCs w:val="20"/>
        </w:rPr>
        <w:t>PPS</w:t>
      </w:r>
    </w:p>
    <w:p w:rsidR="0077749D" w:rsidRPr="00165E61" w:rsidRDefault="0077749D" w:rsidP="00165E61">
      <w:pPr>
        <w:autoSpaceDE w:val="0"/>
        <w:autoSpaceDN w:val="0"/>
        <w:adjustRightInd w:val="0"/>
        <w:spacing w:after="0" w:line="240" w:lineRule="auto"/>
        <w:jc w:val="both"/>
        <w:rPr>
          <w:rFonts w:ascii="Arial" w:eastAsia="Calibri" w:hAnsi="Arial" w:cs="Arial"/>
          <w:sz w:val="20"/>
          <w:szCs w:val="20"/>
        </w:rPr>
      </w:pPr>
      <w:r w:rsidRPr="0077749D">
        <w:rPr>
          <w:rFonts w:ascii="Arial" w:eastAsia="Calibri" w:hAnsi="Arial" w:cs="Arial"/>
          <w:sz w:val="20"/>
          <w:szCs w:val="20"/>
        </w:rPr>
        <w:t>Vu la circulaire … …</w:t>
      </w:r>
    </w:p>
    <w:tbl>
      <w:tblPr>
        <w:tblStyle w:val="Grilledutableau1"/>
        <w:tblW w:w="0" w:type="auto"/>
        <w:tblLook w:val="04A0"/>
      </w:tblPr>
      <w:tblGrid>
        <w:gridCol w:w="9212"/>
      </w:tblGrid>
      <w:tr w:rsidR="00677AD6" w:rsidRPr="00677AD6" w:rsidTr="000A4815">
        <w:tc>
          <w:tcPr>
            <w:tcW w:w="9212" w:type="dxa"/>
          </w:tcPr>
          <w:p w:rsidR="000A57E1" w:rsidRPr="000A57E1" w:rsidRDefault="000A57E1" w:rsidP="00677AD6">
            <w:pPr>
              <w:rPr>
                <w:rFonts w:ascii="Calibri" w:eastAsia="Calibri" w:hAnsi="Calibri" w:cs="Times New Roman"/>
                <w:b/>
              </w:rPr>
            </w:pPr>
            <w:r>
              <w:rPr>
                <w:rFonts w:ascii="Calibri" w:eastAsia="Calibri" w:hAnsi="Calibri" w:cs="Times New Roman"/>
                <w:b/>
              </w:rPr>
              <w:t>Renseignements administratifs </w:t>
            </w:r>
          </w:p>
          <w:p w:rsidR="000A57E1" w:rsidRPr="00677AD6" w:rsidRDefault="000A57E1" w:rsidP="00677AD6">
            <w:pPr>
              <w:rPr>
                <w:rFonts w:ascii="Calibri" w:eastAsia="Calibri" w:hAnsi="Calibri" w:cs="Times New Roman"/>
              </w:rPr>
            </w:pPr>
          </w:p>
          <w:p w:rsidR="00677AD6" w:rsidRPr="00677AD6" w:rsidRDefault="00265CB5" w:rsidP="00677AD6">
            <w:pPr>
              <w:spacing w:line="360" w:lineRule="auto"/>
              <w:rPr>
                <w:rFonts w:ascii="Calibri" w:eastAsia="Calibri" w:hAnsi="Calibri" w:cs="Times New Roman"/>
              </w:rPr>
            </w:pPr>
            <w:r>
              <w:rPr>
                <w:rFonts w:ascii="Calibri" w:eastAsia="Calibri" w:hAnsi="Calibri" w:cs="Times New Roman"/>
                <w:noProof/>
                <w:lang w:eastAsia="fr-FR"/>
              </w:rPr>
              <w:pict>
                <v:shapetype id="_x0000_t32" coordsize="21600,21600" o:spt="32" o:oned="t" path="m,l21600,21600e" filled="f">
                  <v:path arrowok="t" fillok="f" o:connecttype="none"/>
                  <o:lock v:ext="edit" shapetype="t"/>
                </v:shapetype>
                <v:shape id="AutoShape 24" o:spid="_x0000_s1026" type="#_x0000_t32" style="position:absolute;margin-left:36.4pt;margin-top:11.05pt;width:333.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k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"/>
              </w:pict>
            </w:r>
            <w:r w:rsidR="00677AD6" w:rsidRPr="00677AD6">
              <w:rPr>
                <w:rFonts w:ascii="Calibri" w:eastAsia="Calibri" w:hAnsi="Calibri" w:cs="Times New Roman"/>
              </w:rPr>
              <w:t>Nom :</w:t>
            </w:r>
          </w:p>
          <w:p w:rsidR="00677AD6" w:rsidRPr="00677AD6" w:rsidRDefault="00265CB5" w:rsidP="00677AD6">
            <w:pPr>
              <w:spacing w:line="360" w:lineRule="auto"/>
              <w:rPr>
                <w:rFonts w:ascii="Calibri" w:eastAsia="Calibri" w:hAnsi="Calibri" w:cs="Times New Roman"/>
              </w:rPr>
            </w:pPr>
            <w:r>
              <w:rPr>
                <w:rFonts w:ascii="Calibri" w:eastAsia="Calibri" w:hAnsi="Calibri" w:cs="Times New Roman"/>
                <w:noProof/>
                <w:lang w:eastAsia="fr-FR"/>
              </w:rPr>
              <w:pict>
                <v:shape id="AutoShape 25" o:spid="_x0000_s1032" type="#_x0000_t32" style="position:absolute;margin-left:49.15pt;margin-top:9.65pt;width:3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jM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"/>
              </w:pict>
            </w:r>
            <w:r w:rsidR="00677AD6" w:rsidRPr="00677AD6">
              <w:rPr>
                <w:rFonts w:ascii="Calibri" w:eastAsia="Calibri" w:hAnsi="Calibri" w:cs="Times New Roman"/>
              </w:rPr>
              <w:t>Prénom :</w:t>
            </w:r>
          </w:p>
          <w:p w:rsidR="00677AD6" w:rsidRPr="00677AD6" w:rsidRDefault="00677AD6" w:rsidP="00677AD6">
            <w:pPr>
              <w:tabs>
                <w:tab w:val="left" w:pos="2216"/>
              </w:tabs>
              <w:rPr>
                <w:rFonts w:ascii="Calibri" w:eastAsia="Calibri" w:hAnsi="Calibri" w:cs="Times New Roman"/>
              </w:rPr>
            </w:pPr>
          </w:p>
          <w:p w:rsidR="00677AD6" w:rsidRPr="00677AD6" w:rsidRDefault="00265CB5" w:rsidP="00677AD6">
            <w:pPr>
              <w:rPr>
                <w:rFonts w:ascii="Calibri" w:eastAsia="Calibri" w:hAnsi="Calibri" w:cs="Times New Roman"/>
              </w:rPr>
            </w:pPr>
            <w:r>
              <w:rPr>
                <w:rFonts w:ascii="Calibri" w:eastAsia="Calibri" w:hAnsi="Calibri" w:cs="Times New Roman"/>
                <w:noProof/>
                <w:lang w:eastAsia="fr-FR"/>
              </w:rPr>
              <w:pict>
                <v:shape id="AutoShape 30" o:spid="_x0000_s1031" type="#_x0000_t32" style="position:absolute;margin-left:127.9pt;margin-top:12.3pt;width:265.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"/>
              </w:pict>
            </w:r>
            <w:r w:rsidR="00677AD6" w:rsidRPr="00677AD6">
              <w:rPr>
                <w:rFonts w:ascii="Calibri" w:eastAsia="Calibri" w:hAnsi="Calibri" w:cs="Times New Roman"/>
              </w:rPr>
              <w:t xml:space="preserve">Etablissement </w:t>
            </w:r>
            <w:r w:rsidR="000A4815">
              <w:rPr>
                <w:rFonts w:ascii="Calibri" w:eastAsia="Calibri" w:hAnsi="Calibri" w:cs="Times New Roman"/>
              </w:rPr>
              <w:t xml:space="preserve">scolaire </w:t>
            </w:r>
            <w:r w:rsidR="00677AD6" w:rsidRPr="00677AD6">
              <w:rPr>
                <w:rFonts w:ascii="Calibri" w:eastAsia="Calibri" w:hAnsi="Calibri" w:cs="Times New Roman"/>
              </w:rPr>
              <w:t xml:space="preserve">: </w:t>
            </w:r>
          </w:p>
          <w:p w:rsidR="00677AD6" w:rsidRPr="00677AD6" w:rsidRDefault="00677AD6" w:rsidP="00677AD6">
            <w:pPr>
              <w:rPr>
                <w:rFonts w:ascii="Calibri" w:eastAsia="Calibri" w:hAnsi="Calibri" w:cs="Times New Roman"/>
              </w:rPr>
            </w:pPr>
          </w:p>
          <w:p w:rsidR="00165E61" w:rsidRDefault="00677AD6" w:rsidP="00677AD6">
            <w:pPr>
              <w:rPr>
                <w:rFonts w:ascii="Calibri" w:eastAsia="Calibri" w:hAnsi="Calibri" w:cs="Times New Roman"/>
              </w:rPr>
            </w:pPr>
            <w:r w:rsidRPr="00677AD6">
              <w:rPr>
                <w:rFonts w:ascii="Calibri" w:eastAsia="Calibri" w:hAnsi="Calibri" w:cs="Times New Roman"/>
              </w:rPr>
              <w:t xml:space="preserve">Etablissement </w:t>
            </w:r>
            <w:r w:rsidR="000A4815">
              <w:rPr>
                <w:rFonts w:ascii="Calibri" w:eastAsia="Calibri" w:hAnsi="Calibri" w:cs="Times New Roman"/>
              </w:rPr>
              <w:t xml:space="preserve">ou service médico-social </w:t>
            </w:r>
            <w:r w:rsidRPr="00677AD6">
              <w:rPr>
                <w:rFonts w:ascii="Calibri" w:eastAsia="Calibri" w:hAnsi="Calibri" w:cs="Times New Roman"/>
              </w:rPr>
              <w:t xml:space="preserve">: </w:t>
            </w:r>
          </w:p>
          <w:p w:rsidR="00165E61" w:rsidRDefault="00265CB5" w:rsidP="00677AD6">
            <w:pPr>
              <w:rPr>
                <w:rFonts w:ascii="Calibri" w:eastAsia="Calibri" w:hAnsi="Calibri" w:cs="Times New Roman"/>
              </w:rPr>
            </w:pPr>
            <w:r>
              <w:rPr>
                <w:rFonts w:ascii="Calibri" w:eastAsia="Calibri" w:hAnsi="Calibri" w:cs="Times New Roman"/>
                <w:noProof/>
                <w:lang w:eastAsia="fr-FR"/>
              </w:rPr>
              <w:pict>
                <v:shape id="_x0000_s1030" type="#_x0000_t32" style="position:absolute;margin-left:176.65pt;margin-top:1.65pt;width:265.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"/>
              </w:pict>
            </w:r>
          </w:p>
          <w:p w:rsidR="00677AD6" w:rsidRPr="00677AD6" w:rsidRDefault="00265CB5" w:rsidP="00677AD6">
            <w:pPr>
              <w:rPr>
                <w:rFonts w:ascii="Calibri" w:eastAsia="Calibri" w:hAnsi="Calibri" w:cs="Times New Roman"/>
              </w:rPr>
            </w:pPr>
            <w:r w:rsidRPr="00265CB5">
              <w:rPr>
                <w:rFonts w:ascii="Calibri" w:eastAsia="Calibri" w:hAnsi="Calibri" w:cs="Times New Roman"/>
                <w:b/>
                <w:noProof/>
                <w:lang w:eastAsia="fr-FR"/>
              </w:rPr>
              <w:pict>
                <v:shape id="AutoShape 35" o:spid="_x0000_s1029" type="#_x0000_t32" style="position:absolute;margin-left:107.6pt;margin-top:10.85pt;width:325.3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cB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5ufTa5tBWCH3xndIz/JVvyj63SKpiobImofot4uG5MRnRO9S/MVqqHLoPysGMQQK&#10;hGGdK9N5SBgDOoedXO474WeHKHxMk2myWKwwoo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"/>
              </w:pict>
            </w:r>
            <w:r w:rsidR="00677AD6" w:rsidRPr="00677AD6">
              <w:rPr>
                <w:rFonts w:ascii="Calibri" w:eastAsia="Calibri" w:hAnsi="Calibri" w:cs="Times New Roman"/>
                <w:b/>
              </w:rPr>
              <w:t xml:space="preserve">Scolarisation actuelle : </w:t>
            </w:r>
          </w:p>
          <w:p w:rsidR="00677AD6" w:rsidRPr="00677AD6" w:rsidRDefault="00677AD6" w:rsidP="00677AD6">
            <w:pPr>
              <w:rPr>
                <w:rFonts w:ascii="Calibri" w:eastAsia="Calibri" w:hAnsi="Calibri" w:cs="Times New Roman"/>
              </w:rPr>
            </w:pPr>
          </w:p>
          <w:tbl>
            <w:tblPr>
              <w:tblStyle w:val="Grilledutableau1"/>
              <w:tblW w:w="0" w:type="auto"/>
              <w:tblLook w:val="04A0"/>
            </w:tblPr>
            <w:tblGrid>
              <w:gridCol w:w="1796"/>
              <w:gridCol w:w="1796"/>
            </w:tblGrid>
            <w:tr w:rsidR="00074788" w:rsidRPr="00677AD6" w:rsidTr="00074788">
              <w:tc>
                <w:tcPr>
                  <w:tcW w:w="1796" w:type="dxa"/>
                </w:tcPr>
                <w:p w:rsidR="00074788" w:rsidRPr="00677AD6" w:rsidRDefault="00265CB5" w:rsidP="00677AD6">
                  <w:pPr>
                    <w:rPr>
                      <w:rFonts w:ascii="Calibri" w:eastAsia="Calibri" w:hAnsi="Calibri" w:cs="Times New Roman"/>
                    </w:rPr>
                  </w:pPr>
                  <w:r>
                    <w:rPr>
                      <w:rFonts w:ascii="Calibri" w:eastAsia="Calibri" w:hAnsi="Calibri" w:cs="Times New Roman"/>
                      <w:noProof/>
                      <w:lang w:eastAsia="fr-FR"/>
                    </w:rPr>
                    <w:pict>
                      <v:rect id="Rectangle 26" o:spid="_x0000_s1028" style="position:absolute;margin-left:52.85pt;margin-top:.5pt;width:16.9pt;height:10.6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" filled="f" strokecolor="windowText" strokeweight="1.5pt"/>
                    </w:pict>
                  </w:r>
                  <w:r w:rsidR="00074788" w:rsidRPr="00677AD6">
                    <w:rPr>
                      <w:rFonts w:ascii="Calibri" w:eastAsia="Calibri" w:hAnsi="Calibri" w:cs="Times New Roman"/>
                    </w:rPr>
                    <w:t>Cycle 2</w:t>
                  </w:r>
                </w:p>
              </w:tc>
              <w:tc>
                <w:tcPr>
                  <w:tcW w:w="1796" w:type="dxa"/>
                </w:tcPr>
                <w:p w:rsidR="00074788" w:rsidRPr="00677AD6" w:rsidRDefault="00265CB5" w:rsidP="00677AD6">
                  <w:pPr>
                    <w:rPr>
                      <w:rFonts w:ascii="Calibri" w:eastAsia="Calibri" w:hAnsi="Calibri" w:cs="Times New Roman"/>
                    </w:rPr>
                  </w:pPr>
                  <w:r>
                    <w:rPr>
                      <w:rFonts w:ascii="Calibri" w:eastAsia="Calibri" w:hAnsi="Calibri" w:cs="Times New Roman"/>
                      <w:noProof/>
                      <w:lang w:eastAsia="fr-FR"/>
                    </w:rPr>
                    <w:pict>
                      <v:rect id="Rectangle 27" o:spid="_x0000_s1027" style="position:absolute;margin-left:48.15pt;margin-top:.35pt;width:16.9pt;height:10.6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" filled="f" strokecolor="windowText" strokeweight="1.5pt"/>
                    </w:pict>
                  </w:r>
                  <w:r w:rsidR="00074788" w:rsidRPr="00677AD6">
                    <w:rPr>
                      <w:rFonts w:ascii="Calibri" w:eastAsia="Calibri" w:hAnsi="Calibri" w:cs="Times New Roman"/>
                    </w:rPr>
                    <w:t>Cycle 3</w:t>
                  </w:r>
                </w:p>
              </w:tc>
            </w:tr>
          </w:tbl>
          <w:p w:rsidR="009D797F" w:rsidRDefault="009D797F" w:rsidP="00677AD6">
            <w:pPr>
              <w:rPr>
                <w:rFonts w:ascii="Calibri" w:eastAsia="Calibri" w:hAnsi="Calibri" w:cs="Times New Roman"/>
                <w:b/>
              </w:rPr>
            </w:pPr>
          </w:p>
          <w:p w:rsidR="00111D4C" w:rsidRDefault="00265F9C" w:rsidP="00677AD6">
            <w:pPr>
              <w:rPr>
                <w:rFonts w:ascii="Calibri" w:eastAsia="Calibri" w:hAnsi="Calibri" w:cs="Times New Roman"/>
                <w:b/>
              </w:rPr>
            </w:pPr>
            <w:r>
              <w:rPr>
                <w:rFonts w:ascii="Calibri" w:eastAsia="Calibri" w:hAnsi="Calibri" w:cs="Times New Roman"/>
                <w:b/>
              </w:rPr>
              <w:t>Emploi du temps de l’élève</w:t>
            </w:r>
            <w:r w:rsidR="00111D4C">
              <w:rPr>
                <w:rFonts w:ascii="Calibri" w:eastAsia="Calibri" w:hAnsi="Calibri" w:cs="Times New Roman"/>
                <w:b/>
              </w:rPr>
              <w:t>, prenant en compte les éléments du projet personnalisé de scolarisation :</w:t>
            </w:r>
          </w:p>
          <w:p w:rsidR="00111D4C" w:rsidRDefault="00A26C84" w:rsidP="00816C29">
            <w:pPr>
              <w:pStyle w:val="Paragraphedeliste"/>
              <w:numPr>
                <w:ilvl w:val="0"/>
                <w:numId w:val="10"/>
              </w:numPr>
              <w:rPr>
                <w:rFonts w:ascii="Calibri" w:eastAsia="Calibri" w:hAnsi="Calibri" w:cs="Times New Roman"/>
              </w:rPr>
            </w:pPr>
            <w:r>
              <w:rPr>
                <w:rFonts w:ascii="Calibri" w:eastAsia="Calibri" w:hAnsi="Calibri" w:cs="Times New Roman"/>
              </w:rPr>
              <w:t>A</w:t>
            </w:r>
            <w:r w:rsidR="00111D4C" w:rsidRPr="00816C29">
              <w:rPr>
                <w:rFonts w:ascii="Calibri" w:eastAsia="Calibri" w:hAnsi="Calibri" w:cs="Times New Roman"/>
              </w:rPr>
              <w:t xml:space="preserve">rticulation </w:t>
            </w:r>
            <w:r w:rsidR="00EA3A63">
              <w:rPr>
                <w:rFonts w:ascii="Calibri" w:eastAsia="Calibri" w:hAnsi="Calibri" w:cs="Times New Roman"/>
              </w:rPr>
              <w:t>entre les</w:t>
            </w:r>
            <w:r w:rsidR="00111D4C" w:rsidRPr="00816C29">
              <w:rPr>
                <w:rFonts w:ascii="Calibri" w:eastAsia="Calibri" w:hAnsi="Calibri" w:cs="Times New Roman"/>
              </w:rPr>
              <w:t xml:space="preserve"> temps</w:t>
            </w:r>
            <w:r w:rsidR="00EA3A63">
              <w:rPr>
                <w:rFonts w:ascii="Calibri" w:eastAsia="Calibri" w:hAnsi="Calibri" w:cs="Times New Roman"/>
              </w:rPr>
              <w:t xml:space="preserve"> d’enseignement, les temps périscolaires et les interventions psychologiques, éducatives, sociales, médicales et paramédicales</w:t>
            </w:r>
            <w:r w:rsidR="00AB13FC">
              <w:rPr>
                <w:rFonts w:ascii="Calibri" w:eastAsia="Calibri" w:hAnsi="Calibri" w:cs="Times New Roman"/>
              </w:rPr>
              <w:t xml:space="preserve"> (</w:t>
            </w:r>
            <w:r w:rsidR="00A33517">
              <w:rPr>
                <w:rFonts w:ascii="Calibri" w:eastAsia="Calibri" w:hAnsi="Calibri" w:cs="Times New Roman"/>
              </w:rPr>
              <w:t xml:space="preserve">cf. </w:t>
            </w:r>
            <w:r w:rsidR="00074788">
              <w:rPr>
                <w:rFonts w:ascii="Calibri" w:eastAsia="Calibri" w:hAnsi="Calibri" w:cs="Times New Roman"/>
              </w:rPr>
              <w:t>PPS</w:t>
            </w:r>
            <w:r w:rsidR="000E128F">
              <w:rPr>
                <w:rFonts w:ascii="Calibri" w:eastAsia="Calibri" w:hAnsi="Calibri" w:cs="Times New Roman"/>
              </w:rPr>
              <w:t xml:space="preserve"> point 2</w:t>
            </w:r>
            <w:r w:rsidR="00AB13FC">
              <w:rPr>
                <w:rFonts w:ascii="Calibri" w:eastAsia="Calibri" w:hAnsi="Calibri" w:cs="Times New Roman"/>
              </w:rPr>
              <w:t>)</w:t>
            </w:r>
          </w:p>
          <w:p w:rsidR="00677AD6" w:rsidRPr="00A26C84" w:rsidRDefault="003075BD" w:rsidP="00A26C84">
            <w:pPr>
              <w:pStyle w:val="Paragraphedeliste"/>
              <w:numPr>
                <w:ilvl w:val="0"/>
                <w:numId w:val="10"/>
              </w:numPr>
              <w:rPr>
                <w:rFonts w:ascii="Calibri" w:eastAsia="Calibri" w:hAnsi="Calibri" w:cs="Times New Roman"/>
              </w:rPr>
            </w:pPr>
            <w:r>
              <w:rPr>
                <w:rFonts w:ascii="Calibri" w:eastAsia="Calibri" w:hAnsi="Calibri" w:cs="Times New Roman"/>
              </w:rPr>
              <w:t>R</w:t>
            </w:r>
            <w:r w:rsidR="00677AD6" w:rsidRPr="00A26C84">
              <w:rPr>
                <w:rFonts w:ascii="Calibri" w:eastAsia="Calibri" w:hAnsi="Calibri" w:cs="Times New Roman"/>
              </w:rPr>
              <w:t>épartition entre les différents lieux (établissement scolaire ordinaire, établissement</w:t>
            </w:r>
            <w:r w:rsidR="00280473" w:rsidRPr="00A26C84">
              <w:rPr>
                <w:rFonts w:ascii="Calibri" w:eastAsia="Calibri" w:hAnsi="Calibri" w:cs="Times New Roman"/>
              </w:rPr>
              <w:t xml:space="preserve"> et service</w:t>
            </w:r>
            <w:r w:rsidR="00677AD6" w:rsidRPr="00A26C84">
              <w:rPr>
                <w:rFonts w:ascii="Calibri" w:eastAsia="Calibri" w:hAnsi="Calibri" w:cs="Times New Roman"/>
              </w:rPr>
              <w:t xml:space="preserve"> médico-sociaux, domicile)</w:t>
            </w:r>
            <w:r w:rsidR="00065868" w:rsidRPr="00A26C84">
              <w:rPr>
                <w:rFonts w:ascii="Calibri" w:eastAsia="Calibri" w:hAnsi="Calibri" w:cs="Times New Roman"/>
              </w:rPr>
              <w:t xml:space="preserve"> ; hachurer ou griser les horaires de présence de </w:t>
            </w:r>
            <w:r w:rsidR="00265F9C" w:rsidRPr="00A26C84">
              <w:rPr>
                <w:rFonts w:ascii="Calibri" w:eastAsia="Calibri" w:hAnsi="Calibri" w:cs="Times New Roman"/>
              </w:rPr>
              <w:t>l’AVS</w:t>
            </w:r>
            <w:r w:rsidR="00065868" w:rsidRPr="00A26C84">
              <w:rPr>
                <w:rFonts w:ascii="Calibri" w:eastAsia="Calibri" w:hAnsi="Calibri" w:cs="Times New Roman"/>
              </w:rPr>
              <w:t>, le cas échéant</w:t>
            </w:r>
          </w:p>
          <w:tbl>
            <w:tblPr>
              <w:tblStyle w:val="Grilledutableau1"/>
              <w:tblW w:w="0" w:type="auto"/>
              <w:tblLook w:val="04A0"/>
            </w:tblPr>
            <w:tblGrid>
              <w:gridCol w:w="1413"/>
              <w:gridCol w:w="2551"/>
              <w:gridCol w:w="1276"/>
              <w:gridCol w:w="2446"/>
              <w:gridCol w:w="1300"/>
            </w:tblGrid>
            <w:tr w:rsidR="00677AD6" w:rsidRPr="00677AD6" w:rsidTr="000A4815">
              <w:tc>
                <w:tcPr>
                  <w:tcW w:w="1413"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Semaine</w:t>
                  </w:r>
                </w:p>
              </w:tc>
              <w:tc>
                <w:tcPr>
                  <w:tcW w:w="2551" w:type="dxa"/>
                </w:tcPr>
                <w:p w:rsidR="00677AD6" w:rsidRDefault="00677AD6" w:rsidP="00677AD6">
                  <w:pPr>
                    <w:rPr>
                      <w:rFonts w:ascii="Calibri" w:eastAsia="Calibri" w:hAnsi="Calibri" w:cs="Times New Roman"/>
                    </w:rPr>
                  </w:pPr>
                  <w:r w:rsidRPr="00677AD6">
                    <w:rPr>
                      <w:rFonts w:ascii="Calibri" w:eastAsia="Calibri" w:hAnsi="Calibri" w:cs="Times New Roman"/>
                    </w:rPr>
                    <w:t>Matin</w:t>
                  </w:r>
                </w:p>
                <w:p w:rsidR="003075BD" w:rsidRPr="00677AD6" w:rsidRDefault="003075BD" w:rsidP="00677AD6">
                  <w:pPr>
                    <w:rPr>
                      <w:rFonts w:ascii="Calibri" w:eastAsia="Calibri" w:hAnsi="Calibri" w:cs="Times New Roman"/>
                    </w:rPr>
                  </w:pPr>
                </w:p>
              </w:tc>
              <w:tc>
                <w:tcPr>
                  <w:tcW w:w="1276"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Déjeuner</w:t>
                  </w:r>
                </w:p>
              </w:tc>
              <w:tc>
                <w:tcPr>
                  <w:tcW w:w="2446"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Après-midi</w:t>
                  </w:r>
                </w:p>
              </w:tc>
              <w:tc>
                <w:tcPr>
                  <w:tcW w:w="1300"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périscolaire</w:t>
                  </w:r>
                </w:p>
              </w:tc>
            </w:tr>
            <w:tr w:rsidR="00677AD6" w:rsidRPr="00677AD6" w:rsidTr="000A4815">
              <w:tc>
                <w:tcPr>
                  <w:tcW w:w="1413"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Lundi</w:t>
                  </w:r>
                </w:p>
              </w:tc>
              <w:tc>
                <w:tcPr>
                  <w:tcW w:w="2551" w:type="dxa"/>
                </w:tcPr>
                <w:p w:rsidR="00677AD6" w:rsidRDefault="00677AD6" w:rsidP="00677AD6">
                  <w:pPr>
                    <w:rPr>
                      <w:rFonts w:ascii="Calibri" w:eastAsia="Calibri" w:hAnsi="Calibri" w:cs="Times New Roman"/>
                    </w:rPr>
                  </w:pPr>
                </w:p>
                <w:p w:rsidR="00FF29ED" w:rsidRPr="00677AD6" w:rsidRDefault="00FF29ED" w:rsidP="00677AD6">
                  <w:pPr>
                    <w:rPr>
                      <w:rFonts w:ascii="Calibri" w:eastAsia="Calibri" w:hAnsi="Calibri" w:cs="Times New Roman"/>
                    </w:rPr>
                  </w:pPr>
                </w:p>
                <w:p w:rsidR="00677AD6" w:rsidRPr="00677AD6" w:rsidRDefault="00677AD6" w:rsidP="00677AD6">
                  <w:pPr>
                    <w:rPr>
                      <w:rFonts w:ascii="Calibri" w:eastAsia="Calibri" w:hAnsi="Calibri" w:cs="Times New Roman"/>
                    </w:rPr>
                  </w:pPr>
                </w:p>
              </w:tc>
              <w:tc>
                <w:tcPr>
                  <w:tcW w:w="1276" w:type="dxa"/>
                </w:tcPr>
                <w:p w:rsidR="00677AD6" w:rsidRPr="00677AD6" w:rsidRDefault="00677AD6" w:rsidP="00677AD6">
                  <w:pPr>
                    <w:rPr>
                      <w:rFonts w:ascii="Calibri" w:eastAsia="Calibri" w:hAnsi="Calibri" w:cs="Times New Roman"/>
                    </w:rPr>
                  </w:pPr>
                </w:p>
              </w:tc>
              <w:tc>
                <w:tcPr>
                  <w:tcW w:w="2446" w:type="dxa"/>
                </w:tcPr>
                <w:p w:rsidR="00677AD6" w:rsidRPr="00677AD6" w:rsidRDefault="00677AD6" w:rsidP="00677AD6">
                  <w:pPr>
                    <w:rPr>
                      <w:rFonts w:ascii="Calibri" w:eastAsia="Calibri" w:hAnsi="Calibri" w:cs="Times New Roman"/>
                    </w:rPr>
                  </w:pPr>
                </w:p>
              </w:tc>
              <w:tc>
                <w:tcPr>
                  <w:tcW w:w="1300" w:type="dxa"/>
                </w:tcPr>
                <w:p w:rsidR="00677AD6" w:rsidRPr="00677AD6" w:rsidRDefault="00677AD6" w:rsidP="00677AD6">
                  <w:pPr>
                    <w:rPr>
                      <w:rFonts w:ascii="Calibri" w:eastAsia="Calibri" w:hAnsi="Calibri" w:cs="Times New Roman"/>
                    </w:rPr>
                  </w:pPr>
                </w:p>
              </w:tc>
            </w:tr>
            <w:tr w:rsidR="00677AD6" w:rsidRPr="00677AD6" w:rsidTr="000A4815">
              <w:tc>
                <w:tcPr>
                  <w:tcW w:w="1413"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Mardi</w:t>
                  </w:r>
                </w:p>
              </w:tc>
              <w:tc>
                <w:tcPr>
                  <w:tcW w:w="2551" w:type="dxa"/>
                </w:tcPr>
                <w:p w:rsidR="00677AD6" w:rsidRPr="00677AD6" w:rsidRDefault="00677AD6" w:rsidP="00677AD6">
                  <w:pPr>
                    <w:rPr>
                      <w:rFonts w:ascii="Calibri" w:eastAsia="Calibri" w:hAnsi="Calibri" w:cs="Times New Roman"/>
                    </w:rPr>
                  </w:pPr>
                </w:p>
                <w:p w:rsidR="00677AD6" w:rsidRPr="00677AD6" w:rsidRDefault="00677AD6" w:rsidP="00677AD6">
                  <w:pPr>
                    <w:rPr>
                      <w:rFonts w:ascii="Calibri" w:eastAsia="Calibri" w:hAnsi="Calibri" w:cs="Times New Roman"/>
                    </w:rPr>
                  </w:pPr>
                </w:p>
                <w:p w:rsidR="00677AD6" w:rsidRPr="00677AD6" w:rsidRDefault="00677AD6" w:rsidP="00677AD6">
                  <w:pPr>
                    <w:rPr>
                      <w:rFonts w:ascii="Calibri" w:eastAsia="Calibri" w:hAnsi="Calibri" w:cs="Times New Roman"/>
                    </w:rPr>
                  </w:pPr>
                </w:p>
              </w:tc>
              <w:tc>
                <w:tcPr>
                  <w:tcW w:w="1276" w:type="dxa"/>
                </w:tcPr>
                <w:p w:rsidR="00677AD6" w:rsidRPr="00677AD6" w:rsidRDefault="00677AD6" w:rsidP="00677AD6">
                  <w:pPr>
                    <w:rPr>
                      <w:rFonts w:ascii="Calibri" w:eastAsia="Calibri" w:hAnsi="Calibri" w:cs="Times New Roman"/>
                    </w:rPr>
                  </w:pPr>
                </w:p>
              </w:tc>
              <w:tc>
                <w:tcPr>
                  <w:tcW w:w="2446" w:type="dxa"/>
                </w:tcPr>
                <w:p w:rsidR="00677AD6" w:rsidRPr="00677AD6" w:rsidRDefault="00677AD6" w:rsidP="00677AD6">
                  <w:pPr>
                    <w:rPr>
                      <w:rFonts w:ascii="Calibri" w:eastAsia="Calibri" w:hAnsi="Calibri" w:cs="Times New Roman"/>
                    </w:rPr>
                  </w:pPr>
                </w:p>
              </w:tc>
              <w:tc>
                <w:tcPr>
                  <w:tcW w:w="1300" w:type="dxa"/>
                </w:tcPr>
                <w:p w:rsidR="00677AD6" w:rsidRPr="00677AD6" w:rsidRDefault="00677AD6" w:rsidP="00677AD6">
                  <w:pPr>
                    <w:rPr>
                      <w:rFonts w:ascii="Calibri" w:eastAsia="Calibri" w:hAnsi="Calibri" w:cs="Times New Roman"/>
                    </w:rPr>
                  </w:pPr>
                </w:p>
              </w:tc>
            </w:tr>
            <w:tr w:rsidR="00677AD6" w:rsidRPr="00677AD6" w:rsidTr="000A4815">
              <w:tc>
                <w:tcPr>
                  <w:tcW w:w="1413"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Mercredi</w:t>
                  </w:r>
                </w:p>
              </w:tc>
              <w:tc>
                <w:tcPr>
                  <w:tcW w:w="2551" w:type="dxa"/>
                </w:tcPr>
                <w:p w:rsidR="00677AD6" w:rsidRPr="00677AD6" w:rsidRDefault="00677AD6" w:rsidP="00677AD6">
                  <w:pPr>
                    <w:rPr>
                      <w:rFonts w:ascii="Calibri" w:eastAsia="Calibri" w:hAnsi="Calibri" w:cs="Times New Roman"/>
                    </w:rPr>
                  </w:pPr>
                </w:p>
                <w:p w:rsidR="00677AD6" w:rsidRPr="00677AD6" w:rsidRDefault="00677AD6" w:rsidP="00677AD6">
                  <w:pPr>
                    <w:rPr>
                      <w:rFonts w:ascii="Calibri" w:eastAsia="Calibri" w:hAnsi="Calibri" w:cs="Times New Roman"/>
                    </w:rPr>
                  </w:pPr>
                </w:p>
                <w:p w:rsidR="00677AD6" w:rsidRPr="00677AD6" w:rsidRDefault="00677AD6" w:rsidP="00677AD6">
                  <w:pPr>
                    <w:rPr>
                      <w:rFonts w:ascii="Calibri" w:eastAsia="Calibri" w:hAnsi="Calibri" w:cs="Times New Roman"/>
                    </w:rPr>
                  </w:pPr>
                </w:p>
              </w:tc>
              <w:tc>
                <w:tcPr>
                  <w:tcW w:w="1276" w:type="dxa"/>
                </w:tcPr>
                <w:p w:rsidR="00677AD6" w:rsidRPr="00677AD6" w:rsidRDefault="00677AD6" w:rsidP="00677AD6">
                  <w:pPr>
                    <w:rPr>
                      <w:rFonts w:ascii="Calibri" w:eastAsia="Calibri" w:hAnsi="Calibri" w:cs="Times New Roman"/>
                    </w:rPr>
                  </w:pPr>
                </w:p>
              </w:tc>
              <w:tc>
                <w:tcPr>
                  <w:tcW w:w="2446" w:type="dxa"/>
                </w:tcPr>
                <w:p w:rsidR="00677AD6" w:rsidRPr="00677AD6" w:rsidRDefault="00677AD6" w:rsidP="00677AD6">
                  <w:pPr>
                    <w:rPr>
                      <w:rFonts w:ascii="Calibri" w:eastAsia="Calibri" w:hAnsi="Calibri" w:cs="Times New Roman"/>
                    </w:rPr>
                  </w:pPr>
                </w:p>
              </w:tc>
              <w:tc>
                <w:tcPr>
                  <w:tcW w:w="1300" w:type="dxa"/>
                </w:tcPr>
                <w:p w:rsidR="00677AD6" w:rsidRPr="00677AD6" w:rsidRDefault="00677AD6" w:rsidP="00677AD6">
                  <w:pPr>
                    <w:rPr>
                      <w:rFonts w:ascii="Calibri" w:eastAsia="Calibri" w:hAnsi="Calibri" w:cs="Times New Roman"/>
                    </w:rPr>
                  </w:pPr>
                </w:p>
              </w:tc>
            </w:tr>
            <w:tr w:rsidR="00677AD6" w:rsidRPr="00677AD6" w:rsidTr="000A4815">
              <w:tc>
                <w:tcPr>
                  <w:tcW w:w="1413"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Jeudi</w:t>
                  </w:r>
                </w:p>
              </w:tc>
              <w:tc>
                <w:tcPr>
                  <w:tcW w:w="2551" w:type="dxa"/>
                </w:tcPr>
                <w:p w:rsidR="00677AD6" w:rsidRPr="00677AD6" w:rsidRDefault="00677AD6" w:rsidP="00677AD6">
                  <w:pPr>
                    <w:rPr>
                      <w:rFonts w:ascii="Calibri" w:eastAsia="Calibri" w:hAnsi="Calibri" w:cs="Times New Roman"/>
                    </w:rPr>
                  </w:pPr>
                </w:p>
                <w:p w:rsidR="00677AD6" w:rsidRPr="00677AD6" w:rsidRDefault="00677AD6" w:rsidP="00677AD6">
                  <w:pPr>
                    <w:rPr>
                      <w:rFonts w:ascii="Calibri" w:eastAsia="Calibri" w:hAnsi="Calibri" w:cs="Times New Roman"/>
                    </w:rPr>
                  </w:pPr>
                </w:p>
                <w:p w:rsidR="00677AD6" w:rsidRPr="00677AD6" w:rsidRDefault="00677AD6" w:rsidP="00677AD6">
                  <w:pPr>
                    <w:rPr>
                      <w:rFonts w:ascii="Calibri" w:eastAsia="Calibri" w:hAnsi="Calibri" w:cs="Times New Roman"/>
                    </w:rPr>
                  </w:pPr>
                </w:p>
              </w:tc>
              <w:tc>
                <w:tcPr>
                  <w:tcW w:w="1276" w:type="dxa"/>
                </w:tcPr>
                <w:p w:rsidR="00677AD6" w:rsidRPr="00677AD6" w:rsidRDefault="00677AD6" w:rsidP="00677AD6">
                  <w:pPr>
                    <w:rPr>
                      <w:rFonts w:ascii="Calibri" w:eastAsia="Calibri" w:hAnsi="Calibri" w:cs="Times New Roman"/>
                    </w:rPr>
                  </w:pPr>
                </w:p>
              </w:tc>
              <w:tc>
                <w:tcPr>
                  <w:tcW w:w="2446" w:type="dxa"/>
                </w:tcPr>
                <w:p w:rsidR="00677AD6" w:rsidRPr="00677AD6" w:rsidRDefault="00677AD6" w:rsidP="00677AD6">
                  <w:pPr>
                    <w:rPr>
                      <w:rFonts w:ascii="Calibri" w:eastAsia="Calibri" w:hAnsi="Calibri" w:cs="Times New Roman"/>
                    </w:rPr>
                  </w:pPr>
                </w:p>
              </w:tc>
              <w:tc>
                <w:tcPr>
                  <w:tcW w:w="1300" w:type="dxa"/>
                </w:tcPr>
                <w:p w:rsidR="00677AD6" w:rsidRPr="00677AD6" w:rsidRDefault="00677AD6" w:rsidP="00677AD6">
                  <w:pPr>
                    <w:rPr>
                      <w:rFonts w:ascii="Calibri" w:eastAsia="Calibri" w:hAnsi="Calibri" w:cs="Times New Roman"/>
                    </w:rPr>
                  </w:pPr>
                </w:p>
              </w:tc>
            </w:tr>
            <w:tr w:rsidR="00677AD6" w:rsidRPr="00677AD6" w:rsidTr="000A4815">
              <w:tc>
                <w:tcPr>
                  <w:tcW w:w="1413" w:type="dxa"/>
                </w:tcPr>
                <w:p w:rsidR="00677AD6" w:rsidRPr="00677AD6" w:rsidRDefault="00677AD6" w:rsidP="00677AD6">
                  <w:pPr>
                    <w:rPr>
                      <w:rFonts w:ascii="Calibri" w:eastAsia="Calibri" w:hAnsi="Calibri" w:cs="Times New Roman"/>
                    </w:rPr>
                  </w:pPr>
                  <w:r w:rsidRPr="00677AD6">
                    <w:rPr>
                      <w:rFonts w:ascii="Calibri" w:eastAsia="Calibri" w:hAnsi="Calibri" w:cs="Times New Roman"/>
                    </w:rPr>
                    <w:t>Vendredi</w:t>
                  </w:r>
                </w:p>
              </w:tc>
              <w:tc>
                <w:tcPr>
                  <w:tcW w:w="2551" w:type="dxa"/>
                </w:tcPr>
                <w:p w:rsidR="00677AD6" w:rsidRDefault="00677AD6" w:rsidP="00677AD6">
                  <w:pPr>
                    <w:rPr>
                      <w:rFonts w:ascii="Calibri" w:eastAsia="Calibri" w:hAnsi="Calibri" w:cs="Times New Roman"/>
                    </w:rPr>
                  </w:pPr>
                </w:p>
                <w:p w:rsidR="00FF29ED" w:rsidRPr="00677AD6" w:rsidRDefault="00FF29ED" w:rsidP="00677AD6">
                  <w:pPr>
                    <w:rPr>
                      <w:rFonts w:ascii="Calibri" w:eastAsia="Calibri" w:hAnsi="Calibri" w:cs="Times New Roman"/>
                    </w:rPr>
                  </w:pPr>
                </w:p>
                <w:p w:rsidR="00677AD6" w:rsidRPr="00677AD6" w:rsidRDefault="00677AD6" w:rsidP="00677AD6">
                  <w:pPr>
                    <w:rPr>
                      <w:rFonts w:ascii="Calibri" w:eastAsia="Calibri" w:hAnsi="Calibri" w:cs="Times New Roman"/>
                    </w:rPr>
                  </w:pPr>
                </w:p>
              </w:tc>
              <w:tc>
                <w:tcPr>
                  <w:tcW w:w="1276" w:type="dxa"/>
                </w:tcPr>
                <w:p w:rsidR="00677AD6" w:rsidRPr="00677AD6" w:rsidRDefault="00677AD6" w:rsidP="00677AD6">
                  <w:pPr>
                    <w:rPr>
                      <w:rFonts w:ascii="Calibri" w:eastAsia="Calibri" w:hAnsi="Calibri" w:cs="Times New Roman"/>
                    </w:rPr>
                  </w:pPr>
                </w:p>
              </w:tc>
              <w:tc>
                <w:tcPr>
                  <w:tcW w:w="2446" w:type="dxa"/>
                </w:tcPr>
                <w:p w:rsidR="00677AD6" w:rsidRPr="00677AD6" w:rsidRDefault="00677AD6" w:rsidP="00677AD6">
                  <w:pPr>
                    <w:rPr>
                      <w:rFonts w:ascii="Calibri" w:eastAsia="Calibri" w:hAnsi="Calibri" w:cs="Times New Roman"/>
                    </w:rPr>
                  </w:pPr>
                </w:p>
              </w:tc>
              <w:tc>
                <w:tcPr>
                  <w:tcW w:w="1300" w:type="dxa"/>
                </w:tcPr>
                <w:p w:rsidR="00677AD6" w:rsidRPr="00677AD6" w:rsidRDefault="00677AD6" w:rsidP="00677AD6">
                  <w:pPr>
                    <w:rPr>
                      <w:rFonts w:ascii="Calibri" w:eastAsia="Calibri" w:hAnsi="Calibri" w:cs="Times New Roman"/>
                    </w:rPr>
                  </w:pPr>
                </w:p>
              </w:tc>
            </w:tr>
            <w:tr w:rsidR="00BA1372" w:rsidRPr="00677AD6" w:rsidTr="000A4815">
              <w:tc>
                <w:tcPr>
                  <w:tcW w:w="1413" w:type="dxa"/>
                </w:tcPr>
                <w:p w:rsidR="00BA1372" w:rsidRPr="00677AD6" w:rsidRDefault="00BA1372" w:rsidP="00677AD6">
                  <w:pPr>
                    <w:rPr>
                      <w:rFonts w:ascii="Calibri" w:eastAsia="Calibri" w:hAnsi="Calibri" w:cs="Times New Roman"/>
                    </w:rPr>
                  </w:pPr>
                  <w:r>
                    <w:rPr>
                      <w:rFonts w:ascii="Calibri" w:eastAsia="Calibri" w:hAnsi="Calibri" w:cs="Times New Roman"/>
                    </w:rPr>
                    <w:t>Samedi</w:t>
                  </w:r>
                </w:p>
              </w:tc>
              <w:tc>
                <w:tcPr>
                  <w:tcW w:w="2551" w:type="dxa"/>
                </w:tcPr>
                <w:p w:rsidR="00BA1372" w:rsidRDefault="00BA1372" w:rsidP="00677AD6">
                  <w:pPr>
                    <w:rPr>
                      <w:rFonts w:ascii="Calibri" w:eastAsia="Calibri" w:hAnsi="Calibri" w:cs="Times New Roman"/>
                    </w:rPr>
                  </w:pPr>
                </w:p>
                <w:p w:rsidR="00FF29ED" w:rsidRDefault="00FF29ED" w:rsidP="00677AD6">
                  <w:pPr>
                    <w:rPr>
                      <w:rFonts w:ascii="Calibri" w:eastAsia="Calibri" w:hAnsi="Calibri" w:cs="Times New Roman"/>
                    </w:rPr>
                  </w:pPr>
                </w:p>
                <w:p w:rsidR="00A53118" w:rsidRPr="00677AD6" w:rsidRDefault="00A53118" w:rsidP="00677AD6">
                  <w:pPr>
                    <w:rPr>
                      <w:rFonts w:ascii="Calibri" w:eastAsia="Calibri" w:hAnsi="Calibri" w:cs="Times New Roman"/>
                    </w:rPr>
                  </w:pPr>
                </w:p>
              </w:tc>
              <w:tc>
                <w:tcPr>
                  <w:tcW w:w="1276" w:type="dxa"/>
                </w:tcPr>
                <w:p w:rsidR="00BA1372" w:rsidRPr="00677AD6" w:rsidRDefault="00BA1372" w:rsidP="00677AD6">
                  <w:pPr>
                    <w:rPr>
                      <w:rFonts w:ascii="Calibri" w:eastAsia="Calibri" w:hAnsi="Calibri" w:cs="Times New Roman"/>
                    </w:rPr>
                  </w:pPr>
                </w:p>
              </w:tc>
              <w:tc>
                <w:tcPr>
                  <w:tcW w:w="2446" w:type="dxa"/>
                </w:tcPr>
                <w:p w:rsidR="00BA1372" w:rsidRPr="00677AD6" w:rsidRDefault="00BA1372" w:rsidP="00677AD6">
                  <w:pPr>
                    <w:rPr>
                      <w:rFonts w:ascii="Calibri" w:eastAsia="Calibri" w:hAnsi="Calibri" w:cs="Times New Roman"/>
                    </w:rPr>
                  </w:pPr>
                </w:p>
              </w:tc>
              <w:tc>
                <w:tcPr>
                  <w:tcW w:w="1300" w:type="dxa"/>
                </w:tcPr>
                <w:p w:rsidR="00BA1372" w:rsidRPr="00677AD6" w:rsidRDefault="00BA1372" w:rsidP="00677AD6">
                  <w:pPr>
                    <w:rPr>
                      <w:rFonts w:ascii="Calibri" w:eastAsia="Calibri" w:hAnsi="Calibri" w:cs="Times New Roman"/>
                    </w:rPr>
                  </w:pPr>
                </w:p>
              </w:tc>
            </w:tr>
          </w:tbl>
          <w:p w:rsidR="00677AD6" w:rsidRPr="00677AD6" w:rsidRDefault="00677AD6" w:rsidP="00677AD6">
            <w:pPr>
              <w:rPr>
                <w:rFonts w:ascii="Calibri" w:eastAsia="Calibri" w:hAnsi="Calibri" w:cs="Times New Roman"/>
                <w:sz w:val="16"/>
                <w:szCs w:val="16"/>
              </w:rPr>
            </w:pPr>
          </w:p>
          <w:p w:rsidR="00677AD6" w:rsidRPr="00677AD6" w:rsidRDefault="00677AD6" w:rsidP="00677AD6">
            <w:pPr>
              <w:rPr>
                <w:rFonts w:ascii="Calibri" w:eastAsia="Calibri" w:hAnsi="Calibri" w:cs="Times New Roman"/>
              </w:rPr>
            </w:pPr>
          </w:p>
        </w:tc>
      </w:tr>
    </w:tbl>
    <w:p w:rsidR="006E3908" w:rsidRDefault="006E3908" w:rsidP="00677AD6">
      <w:pPr>
        <w:spacing w:after="0" w:line="240" w:lineRule="auto"/>
        <w:rPr>
          <w:rFonts w:ascii="Calibri" w:eastAsia="Calibri" w:hAnsi="Calibri" w:cs="Times New Roman"/>
        </w:rPr>
      </w:pPr>
    </w:p>
    <w:p w:rsidR="00A53118" w:rsidRDefault="00A53118">
      <w:pPr>
        <w:rPr>
          <w:rFonts w:ascii="Calibri" w:eastAsia="Calibri" w:hAnsi="Calibri" w:cs="Times New Roman"/>
        </w:rPr>
      </w:pPr>
      <w:r>
        <w:rPr>
          <w:rFonts w:ascii="Calibri" w:eastAsia="Calibri" w:hAnsi="Calibri" w:cs="Times New Roman"/>
        </w:rPr>
        <w:br w:type="page"/>
      </w:r>
    </w:p>
    <w:p w:rsidR="00A53118" w:rsidRPr="00677AD6" w:rsidRDefault="00A53118" w:rsidP="00677AD6">
      <w:pPr>
        <w:spacing w:after="0" w:line="240" w:lineRule="auto"/>
        <w:rPr>
          <w:rFonts w:ascii="Calibri" w:eastAsia="Calibri" w:hAnsi="Calibri" w:cs="Times New Roman"/>
        </w:rPr>
      </w:pPr>
    </w:p>
    <w:p w:rsidR="00677AD6" w:rsidRPr="00265F9C" w:rsidRDefault="00265F9C" w:rsidP="00677AD6">
      <w:pPr>
        <w:spacing w:after="0" w:line="240" w:lineRule="auto"/>
        <w:rPr>
          <w:rFonts w:ascii="Calibri" w:eastAsia="Calibri" w:hAnsi="Calibri" w:cs="Times New Roman"/>
          <w:b/>
          <w:u w:val="single"/>
        </w:rPr>
      </w:pPr>
      <w:r w:rsidRPr="00265F9C">
        <w:rPr>
          <w:rFonts w:ascii="Calibri" w:eastAsia="Calibri" w:hAnsi="Calibri" w:cs="Times New Roman"/>
          <w:b/>
          <w:u w:val="single"/>
        </w:rPr>
        <w:t>Prescriptions de la</w:t>
      </w:r>
      <w:r w:rsidR="00677AD6" w:rsidRPr="00265F9C">
        <w:rPr>
          <w:rFonts w:ascii="Calibri" w:eastAsia="Calibri" w:hAnsi="Calibri" w:cs="Times New Roman"/>
          <w:b/>
          <w:u w:val="single"/>
        </w:rPr>
        <w:t xml:space="preserve"> CDAPH :</w:t>
      </w:r>
    </w:p>
    <w:p w:rsidR="00265F9C" w:rsidRDefault="00265F9C" w:rsidP="00677AD6">
      <w:pPr>
        <w:spacing w:after="0" w:line="240" w:lineRule="auto"/>
        <w:rPr>
          <w:rFonts w:ascii="Calibri" w:eastAsia="Calibri" w:hAnsi="Calibri" w:cs="Times New Roman"/>
          <w:b/>
        </w:rPr>
      </w:pPr>
    </w:p>
    <w:p w:rsidR="00265F9C" w:rsidRPr="00265F9C" w:rsidRDefault="00265F9C" w:rsidP="00265F9C">
      <w:pPr>
        <w:pStyle w:val="Paragraphedeliste"/>
        <w:numPr>
          <w:ilvl w:val="0"/>
          <w:numId w:val="11"/>
        </w:numPr>
        <w:spacing w:after="0" w:line="240" w:lineRule="auto"/>
        <w:rPr>
          <w:rFonts w:ascii="Calibri" w:eastAsia="Calibri" w:hAnsi="Calibri" w:cs="Times New Roman"/>
          <w:b/>
        </w:rPr>
      </w:pPr>
      <w:r w:rsidRPr="00265F9C">
        <w:rPr>
          <w:rFonts w:ascii="Calibri" w:eastAsia="Calibri" w:hAnsi="Calibri" w:cs="Times New Roman"/>
          <w:b/>
        </w:rPr>
        <w:t>Aide humaine à la scolarisation </w:t>
      </w:r>
      <w:r w:rsidR="00E07465">
        <w:rPr>
          <w:rFonts w:ascii="Calibri" w:eastAsia="Calibri" w:hAnsi="Calibri" w:cs="Times New Roman"/>
          <w:b/>
        </w:rPr>
        <w:t>(</w:t>
      </w:r>
      <w:r w:rsidR="005D5B58">
        <w:rPr>
          <w:rFonts w:ascii="Calibri" w:eastAsia="Calibri" w:hAnsi="Calibri" w:cs="Times New Roman"/>
          <w:b/>
        </w:rPr>
        <w:t xml:space="preserve">cf. </w:t>
      </w:r>
      <w:r w:rsidR="00314FA5">
        <w:rPr>
          <w:rFonts w:ascii="Calibri" w:eastAsia="Calibri" w:hAnsi="Calibri" w:cs="Times New Roman"/>
          <w:b/>
        </w:rPr>
        <w:t>PPS point 3 : réponse aux besoins</w:t>
      </w:r>
      <w:r w:rsidR="00E07465">
        <w:rPr>
          <w:rFonts w:ascii="Calibri" w:eastAsia="Calibri" w:hAnsi="Calibri" w:cs="Times New Roman"/>
          <w:b/>
        </w:rPr>
        <w:t xml:space="preserve">) </w:t>
      </w:r>
      <w:r w:rsidRPr="00265F9C">
        <w:rPr>
          <w:rFonts w:ascii="Calibri" w:eastAsia="Calibri" w:hAnsi="Calibri" w:cs="Times New Roman"/>
          <w:b/>
        </w:rPr>
        <w:t>:</w:t>
      </w:r>
    </w:p>
    <w:p w:rsidR="00265F9C" w:rsidRPr="00677AD6" w:rsidRDefault="00265F9C" w:rsidP="00265F9C">
      <w:pPr>
        <w:spacing w:after="0" w:line="240" w:lineRule="auto"/>
        <w:rPr>
          <w:rFonts w:ascii="Calibri" w:eastAsia="Calibri" w:hAnsi="Calibri" w:cs="Times New Roman"/>
        </w:rPr>
      </w:pPr>
    </w:p>
    <w:tbl>
      <w:tblPr>
        <w:tblStyle w:val="Grilledutableau1"/>
        <w:tblW w:w="0" w:type="auto"/>
        <w:tblLook w:val="04A0"/>
      </w:tblPr>
      <w:tblGrid>
        <w:gridCol w:w="9212"/>
      </w:tblGrid>
      <w:tr w:rsidR="00265F9C" w:rsidRPr="00677AD6" w:rsidTr="00314FA5">
        <w:tc>
          <w:tcPr>
            <w:tcW w:w="9212" w:type="dxa"/>
          </w:tcPr>
          <w:p w:rsidR="00265F9C" w:rsidRPr="00677AD6" w:rsidRDefault="00265F9C" w:rsidP="00314FA5">
            <w:pPr>
              <w:rPr>
                <w:rFonts w:ascii="Calibri" w:eastAsia="Calibri" w:hAnsi="Calibri" w:cs="Times New Roman"/>
              </w:rPr>
            </w:pPr>
          </w:p>
          <w:p w:rsidR="00265F9C" w:rsidRPr="00677AD6" w:rsidRDefault="00265F9C" w:rsidP="00314FA5">
            <w:pPr>
              <w:numPr>
                <w:ilvl w:val="0"/>
                <w:numId w:val="1"/>
              </w:numPr>
              <w:ind w:left="142" w:hanging="142"/>
              <w:contextualSpacing/>
              <w:rPr>
                <w:rFonts w:ascii="Calibri" w:eastAsia="Calibri" w:hAnsi="Calibri" w:cs="Times New Roman"/>
              </w:rPr>
            </w:pPr>
            <w:r w:rsidRPr="00677AD6">
              <w:rPr>
                <w:rFonts w:ascii="Calibri" w:eastAsia="Calibri" w:hAnsi="Calibri" w:cs="Times New Roman"/>
                <w:b/>
              </w:rPr>
              <w:t>AVS</w:t>
            </w:r>
            <w:r w:rsidRPr="00677AD6">
              <w:rPr>
                <w:rFonts w:ascii="Calibri" w:eastAsia="Calibri" w:hAnsi="Calibri" w:cs="Times New Roman"/>
              </w:rPr>
              <w:t xml:space="preserve"> (en cohérence avec la notification)</w:t>
            </w:r>
          </w:p>
          <w:p w:rsidR="00265F9C" w:rsidRPr="00677AD6" w:rsidRDefault="00265F9C" w:rsidP="00314FA5">
            <w:pPr>
              <w:ind w:left="142"/>
              <w:contextualSpacing/>
              <w:rPr>
                <w:rFonts w:ascii="Calibri" w:eastAsia="Calibri" w:hAnsi="Calibri" w:cs="Times New Roman"/>
              </w:rPr>
            </w:pPr>
          </w:p>
          <w:p w:rsidR="00265F9C" w:rsidRPr="00677AD6" w:rsidRDefault="00265F9C" w:rsidP="00314FA5">
            <w:pPr>
              <w:numPr>
                <w:ilvl w:val="0"/>
                <w:numId w:val="7"/>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AVS-I avec quotité horaire/temps effectif de scolarisation en milieu ordinaire :</w:t>
            </w:r>
          </w:p>
          <w:p w:rsidR="00265F9C" w:rsidRPr="00677AD6" w:rsidRDefault="00265F9C" w:rsidP="00314FA5">
            <w:pPr>
              <w:tabs>
                <w:tab w:val="left" w:pos="6705"/>
              </w:tabs>
              <w:autoSpaceDE w:val="0"/>
              <w:autoSpaceDN w:val="0"/>
              <w:adjustRightInd w:val="0"/>
              <w:rPr>
                <w:rFonts w:ascii="InfoText-Normal" w:eastAsia="Calibri" w:hAnsi="InfoText-Normal" w:cs="InfoText-Normal"/>
                <w:sz w:val="20"/>
                <w:szCs w:val="20"/>
              </w:rPr>
            </w:pPr>
            <w:r w:rsidRPr="00677AD6">
              <w:rPr>
                <w:rFonts w:ascii="InfoText-Normal" w:eastAsia="Calibri" w:hAnsi="InfoText-Normal" w:cs="InfoText-Normal"/>
                <w:sz w:val="20"/>
                <w:szCs w:val="20"/>
              </w:rPr>
              <w:t>Nombre d’heures : ______</w:t>
            </w:r>
          </w:p>
          <w:p w:rsidR="00265F9C" w:rsidRPr="00677AD6" w:rsidRDefault="00265F9C" w:rsidP="00314FA5">
            <w:pPr>
              <w:tabs>
                <w:tab w:val="left" w:pos="6705"/>
              </w:tabs>
              <w:autoSpaceDE w:val="0"/>
              <w:autoSpaceDN w:val="0"/>
              <w:adjustRightInd w:val="0"/>
              <w:rPr>
                <w:rFonts w:ascii="InfoText-Normal" w:eastAsia="Calibri" w:hAnsi="InfoText-Normal" w:cs="InfoText-Normal"/>
                <w:sz w:val="20"/>
                <w:szCs w:val="20"/>
              </w:rPr>
            </w:pPr>
            <w:r w:rsidRPr="00677AD6">
              <w:rPr>
                <w:rFonts w:ascii="InfoText-Normal" w:eastAsia="Calibri" w:hAnsi="InfoText-Normal" w:cs="InfoText-Normal"/>
                <w:sz w:val="20"/>
                <w:szCs w:val="20"/>
              </w:rPr>
              <w:t>ou % du temps de scolarisation en milieu ordinaire : _______</w:t>
            </w:r>
          </w:p>
          <w:p w:rsidR="00265F9C" w:rsidRPr="00677AD6" w:rsidRDefault="00265F9C" w:rsidP="00314FA5">
            <w:pPr>
              <w:autoSpaceDE w:val="0"/>
              <w:autoSpaceDN w:val="0"/>
              <w:adjustRightInd w:val="0"/>
              <w:rPr>
                <w:rFonts w:ascii="Calibri" w:eastAsia="Calibri" w:hAnsi="Calibri" w:cs="InfoText-Normal"/>
              </w:rPr>
            </w:pPr>
          </w:p>
          <w:p w:rsidR="00265F9C" w:rsidRPr="00677AD6" w:rsidRDefault="00265F9C" w:rsidP="00314FA5">
            <w:pPr>
              <w:numPr>
                <w:ilvl w:val="0"/>
                <w:numId w:val="7"/>
              </w:numPr>
              <w:ind w:left="567" w:hanging="283"/>
              <w:contextualSpacing/>
              <w:rPr>
                <w:rFonts w:ascii="Calibri" w:eastAsia="Calibri" w:hAnsi="Calibri" w:cs="Times New Roman"/>
              </w:rPr>
            </w:pPr>
            <w:r w:rsidRPr="00677AD6">
              <w:rPr>
                <w:rFonts w:ascii="Calibri" w:eastAsia="Calibri" w:hAnsi="Calibri" w:cs="InfoText-Normal"/>
              </w:rPr>
              <w:t>AVS-M</w:t>
            </w:r>
          </w:p>
          <w:p w:rsidR="00265F9C" w:rsidRPr="00677AD6" w:rsidRDefault="00265F9C" w:rsidP="00314FA5">
            <w:pPr>
              <w:rPr>
                <w:rFonts w:ascii="Calibri" w:eastAsia="Calibri" w:hAnsi="Calibri" w:cs="Times New Roman"/>
              </w:rPr>
            </w:pPr>
          </w:p>
          <w:p w:rsidR="00265F9C" w:rsidRPr="00677AD6" w:rsidRDefault="00042065" w:rsidP="00314FA5">
            <w:pPr>
              <w:tabs>
                <w:tab w:val="left" w:pos="6705"/>
              </w:tabs>
              <w:autoSpaceDE w:val="0"/>
              <w:autoSpaceDN w:val="0"/>
              <w:adjustRightInd w:val="0"/>
              <w:rPr>
                <w:rFonts w:ascii="InfoText-Normal" w:eastAsia="Calibri" w:hAnsi="InfoText-Normal" w:cs="InfoText-Normal"/>
                <w:b/>
                <w:sz w:val="20"/>
                <w:szCs w:val="20"/>
              </w:rPr>
            </w:pPr>
            <w:r>
              <w:rPr>
                <w:rFonts w:ascii="InfoText-Normal" w:eastAsia="Calibri" w:hAnsi="InfoText-Normal" w:cs="InfoText-Normal"/>
                <w:b/>
                <w:sz w:val="20"/>
                <w:szCs w:val="20"/>
              </w:rPr>
              <w:t>Préciser la d</w:t>
            </w:r>
            <w:r w:rsidR="00265F9C" w:rsidRPr="00677AD6">
              <w:rPr>
                <w:rFonts w:ascii="InfoText-Normal" w:eastAsia="Calibri" w:hAnsi="InfoText-Normal" w:cs="InfoText-Normal"/>
                <w:b/>
                <w:sz w:val="20"/>
                <w:szCs w:val="20"/>
              </w:rPr>
              <w:t xml:space="preserve">éclinaison des </w:t>
            </w:r>
            <w:r w:rsidR="00E07465">
              <w:rPr>
                <w:rFonts w:ascii="InfoText-Normal" w:eastAsia="Calibri" w:hAnsi="InfoText-Normal" w:cs="InfoText-Normal"/>
                <w:b/>
                <w:sz w:val="20"/>
                <w:szCs w:val="20"/>
              </w:rPr>
              <w:t>a</w:t>
            </w:r>
            <w:r w:rsidR="00265F9C" w:rsidRPr="00677AD6">
              <w:rPr>
                <w:rFonts w:ascii="InfoText-Normal" w:eastAsia="Calibri" w:hAnsi="InfoText-Normal" w:cs="InfoText-Normal"/>
                <w:b/>
                <w:sz w:val="20"/>
                <w:szCs w:val="20"/>
              </w:rPr>
              <w:t xml:space="preserve">ctivités principales indiquées sur la notification </w:t>
            </w:r>
          </w:p>
          <w:p w:rsidR="00265F9C" w:rsidRPr="00677AD6" w:rsidRDefault="00265F9C" w:rsidP="00314FA5">
            <w:pPr>
              <w:autoSpaceDE w:val="0"/>
              <w:autoSpaceDN w:val="0"/>
              <w:adjustRightInd w:val="0"/>
              <w:rPr>
                <w:rFonts w:ascii="InfoText-Normal" w:eastAsia="Calibri" w:hAnsi="InfoText-Normal" w:cs="InfoText-Normal"/>
                <w:sz w:val="20"/>
                <w:szCs w:val="20"/>
              </w:rPr>
            </w:pPr>
          </w:p>
          <w:p w:rsidR="00265F9C" w:rsidRPr="00677AD6" w:rsidRDefault="00265F9C" w:rsidP="00314FA5">
            <w:pPr>
              <w:autoSpaceDE w:val="0"/>
              <w:autoSpaceDN w:val="0"/>
              <w:adjustRightInd w:val="0"/>
              <w:rPr>
                <w:rFonts w:ascii="InfoText-Bold" w:eastAsia="Calibri" w:hAnsi="InfoText-Bold" w:cs="InfoText-Bold"/>
                <w:b/>
                <w:bCs/>
                <w:sz w:val="20"/>
                <w:szCs w:val="20"/>
              </w:rPr>
            </w:pPr>
            <w:r w:rsidRPr="00677AD6">
              <w:rPr>
                <w:rFonts w:ascii="InfoText-Bold" w:eastAsia="Calibri" w:hAnsi="InfoText-Bold" w:cs="InfoText-Bold"/>
                <w:b/>
                <w:bCs/>
                <w:sz w:val="20"/>
                <w:szCs w:val="20"/>
              </w:rPr>
              <w:t>1. accompagnement des jeunes dans les actes de la vie quotidienne (menu déroulant)</w:t>
            </w:r>
          </w:p>
          <w:p w:rsidR="00265F9C" w:rsidRPr="00677AD6" w:rsidRDefault="00265F9C" w:rsidP="00314FA5">
            <w:pPr>
              <w:autoSpaceDE w:val="0"/>
              <w:autoSpaceDN w:val="0"/>
              <w:adjustRightInd w:val="0"/>
              <w:rPr>
                <w:rFonts w:ascii="InfoText-Bold" w:eastAsia="Calibri" w:hAnsi="InfoText-Bold" w:cs="InfoText-Bold"/>
                <w:b/>
                <w:bCs/>
                <w:sz w:val="20"/>
                <w:szCs w:val="20"/>
              </w:rPr>
            </w:pPr>
            <w:r w:rsidRPr="00677AD6">
              <w:rPr>
                <w:rFonts w:ascii="InfoText-Bold" w:eastAsia="Calibri" w:hAnsi="InfoText-Bold" w:cs="InfoText-Bold"/>
                <w:b/>
                <w:bCs/>
                <w:sz w:val="20"/>
                <w:szCs w:val="20"/>
              </w:rPr>
              <w:t>1.1 assurer les conditions de sécurité et de confort</w:t>
            </w:r>
          </w:p>
          <w:p w:rsidR="00265F9C" w:rsidRPr="00677AD6" w:rsidRDefault="00265F9C" w:rsidP="00314FA5">
            <w:pPr>
              <w:numPr>
                <w:ilvl w:val="0"/>
                <w:numId w:val="6"/>
              </w:numPr>
              <w:tabs>
                <w:tab w:val="left" w:pos="1830"/>
              </w:tabs>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Observer et transmettre les signes révélateurs d’un problème de santé</w:t>
            </w:r>
          </w:p>
          <w:p w:rsidR="00265F9C" w:rsidRPr="00677AD6" w:rsidRDefault="00265F9C" w:rsidP="00314FA5">
            <w:pPr>
              <w:numPr>
                <w:ilvl w:val="0"/>
                <w:numId w:val="6"/>
              </w:numPr>
              <w:tabs>
                <w:tab w:val="left" w:pos="1830"/>
              </w:tabs>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S’assurer que les conditions de sécurité et de confort soient remplies</w:t>
            </w:r>
          </w:p>
          <w:p w:rsidR="00265F9C" w:rsidRPr="00677AD6" w:rsidRDefault="00265F9C" w:rsidP="00314FA5">
            <w:pPr>
              <w:autoSpaceDE w:val="0"/>
              <w:autoSpaceDN w:val="0"/>
              <w:adjustRightInd w:val="0"/>
              <w:rPr>
                <w:rFonts w:ascii="InfoText-Bold" w:eastAsia="Calibri" w:hAnsi="InfoText-Bold" w:cs="InfoText-Bold"/>
                <w:b/>
                <w:bCs/>
                <w:sz w:val="20"/>
                <w:szCs w:val="20"/>
              </w:rPr>
            </w:pPr>
            <w:r w:rsidRPr="00677AD6">
              <w:rPr>
                <w:rFonts w:ascii="InfoText-Bold" w:eastAsia="Calibri" w:hAnsi="InfoText-Bold" w:cs="InfoText-Bold"/>
                <w:b/>
                <w:bCs/>
                <w:sz w:val="20"/>
                <w:szCs w:val="20"/>
              </w:rPr>
              <w:t>1.2 aider aux actes essentiels de la vie</w:t>
            </w:r>
          </w:p>
          <w:p w:rsidR="00265F9C" w:rsidRPr="00677AD6" w:rsidRDefault="00265F9C" w:rsidP="00314FA5">
            <w:pPr>
              <w:numPr>
                <w:ilvl w:val="0"/>
                <w:numId w:val="5"/>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Aider à l’habillage et au déshabillage</w:t>
            </w:r>
          </w:p>
          <w:p w:rsidR="00265F9C" w:rsidRPr="00677AD6" w:rsidRDefault="00265F9C" w:rsidP="00314FA5">
            <w:pPr>
              <w:numPr>
                <w:ilvl w:val="0"/>
                <w:numId w:val="5"/>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Aider à la toilette et aux soins d’hygiène de façon générale</w:t>
            </w:r>
          </w:p>
          <w:p w:rsidR="00265F9C" w:rsidRPr="00677AD6" w:rsidRDefault="00265F9C" w:rsidP="00314FA5">
            <w:pPr>
              <w:numPr>
                <w:ilvl w:val="0"/>
                <w:numId w:val="5"/>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Aider à la prise des repas. Veiller, si nécessaire, au respect du régime prescrit, à l’hydratation</w:t>
            </w:r>
          </w:p>
          <w:p w:rsidR="00265F9C" w:rsidRPr="00677AD6" w:rsidRDefault="00265F9C" w:rsidP="00314FA5">
            <w:pPr>
              <w:numPr>
                <w:ilvl w:val="0"/>
                <w:numId w:val="5"/>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et à l’élimination</w:t>
            </w:r>
          </w:p>
          <w:p w:rsidR="00265F9C" w:rsidRPr="00677AD6" w:rsidRDefault="00265F9C" w:rsidP="00314FA5">
            <w:pPr>
              <w:autoSpaceDE w:val="0"/>
              <w:autoSpaceDN w:val="0"/>
              <w:adjustRightInd w:val="0"/>
              <w:rPr>
                <w:rFonts w:ascii="InfoText-Bold" w:eastAsia="Calibri" w:hAnsi="InfoText-Bold" w:cs="InfoText-Bold"/>
                <w:b/>
                <w:bCs/>
                <w:sz w:val="20"/>
                <w:szCs w:val="20"/>
              </w:rPr>
            </w:pPr>
            <w:r w:rsidRPr="00677AD6">
              <w:rPr>
                <w:rFonts w:ascii="InfoText-Bold" w:eastAsia="Calibri" w:hAnsi="InfoText-Bold" w:cs="InfoText-Bold"/>
                <w:b/>
                <w:bCs/>
                <w:sz w:val="20"/>
                <w:szCs w:val="20"/>
              </w:rPr>
              <w:t>1.3. Favoriser la mobilité</w:t>
            </w:r>
          </w:p>
          <w:p w:rsidR="00265F9C" w:rsidRPr="00677AD6" w:rsidRDefault="00265F9C" w:rsidP="00314FA5">
            <w:pPr>
              <w:numPr>
                <w:ilvl w:val="0"/>
                <w:numId w:val="4"/>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Aider à l’installation matérielle du jeune dans les lieux de vie considérés</w:t>
            </w:r>
          </w:p>
          <w:p w:rsidR="00265F9C" w:rsidRPr="00677AD6" w:rsidRDefault="00265F9C" w:rsidP="00314FA5">
            <w:pPr>
              <w:numPr>
                <w:ilvl w:val="0"/>
                <w:numId w:val="4"/>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Permettre et faciliter les déplacements internes et externes du jeune (vers ses différents lieux de vie</w:t>
            </w:r>
          </w:p>
          <w:p w:rsidR="00265F9C" w:rsidRPr="00677AD6" w:rsidRDefault="00265F9C" w:rsidP="00314FA5">
            <w:pPr>
              <w:numPr>
                <w:ilvl w:val="0"/>
                <w:numId w:val="4"/>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considérés, le cas échéant dans les transports utilisés) ainsi que les transferts</w:t>
            </w:r>
          </w:p>
          <w:p w:rsidR="00265F9C" w:rsidRPr="00677AD6" w:rsidRDefault="00265F9C" w:rsidP="00314FA5">
            <w:pPr>
              <w:autoSpaceDE w:val="0"/>
              <w:autoSpaceDN w:val="0"/>
              <w:adjustRightInd w:val="0"/>
              <w:rPr>
                <w:rFonts w:ascii="InfoText-Bold" w:eastAsia="Calibri" w:hAnsi="InfoText-Bold" w:cs="InfoText-Bold"/>
                <w:b/>
                <w:bCs/>
                <w:sz w:val="20"/>
                <w:szCs w:val="20"/>
              </w:rPr>
            </w:pPr>
            <w:r w:rsidRPr="00677AD6">
              <w:rPr>
                <w:rFonts w:ascii="InfoText-Bold" w:eastAsia="Calibri" w:hAnsi="InfoText-Bold" w:cs="InfoText-Bold"/>
                <w:b/>
                <w:bCs/>
                <w:sz w:val="20"/>
                <w:szCs w:val="20"/>
              </w:rPr>
              <w:t>2. accompagnement des jeunes dans l’accès aux activités d’apprentissage</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Stimuler les activités sensorielles, motrices et intellectuelles du jeune en fonction de son handicap, de ses possibilités et de ses compétences</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Utiliser des supports adaptés et conçus par des professionnels, pour l’accès aux activités d’apprentissage, comme pour la structuration dans l’espace et dans le temps</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Faciliter l’expression du jeune, l’aider à communiquer</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Rappeler les règles d’activités dans les lieux de vie considérés</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Contribuer à l’adaptation de la situation d’apprentissage en lien avec le professionnel et/ou le jeune adulte majeur par l’identification des compétences, des ressources, des difficultés du jeune</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Soutenir le jeune dans la compréhension et dans l’application des consignes pour favoriser la réalisation de l’activité conduite par le professionnel</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Assister le jeune dans l’activité d’écriture, la prise de notes</w:t>
            </w:r>
          </w:p>
          <w:p w:rsidR="00265F9C" w:rsidRPr="00677AD6" w:rsidRDefault="00265F9C" w:rsidP="00314FA5">
            <w:pPr>
              <w:numPr>
                <w:ilvl w:val="0"/>
                <w:numId w:val="3"/>
              </w:numPr>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Appliquer les consignes prévues par la réglementation relative aux aménagements des conditions de passation des épreuves d’examens ou de concours et dans les situations d’évaluation, lorsque la présence d’une tierce personne est requise</w:t>
            </w:r>
          </w:p>
          <w:p w:rsidR="00265F9C" w:rsidRPr="00677AD6" w:rsidRDefault="00265F9C" w:rsidP="00314FA5">
            <w:pPr>
              <w:autoSpaceDE w:val="0"/>
              <w:autoSpaceDN w:val="0"/>
              <w:adjustRightInd w:val="0"/>
              <w:rPr>
                <w:rFonts w:ascii="InfoText-Bold" w:eastAsia="Calibri" w:hAnsi="InfoText-Bold" w:cs="InfoText-Bold"/>
                <w:b/>
                <w:bCs/>
                <w:sz w:val="20"/>
                <w:szCs w:val="20"/>
              </w:rPr>
            </w:pPr>
            <w:r w:rsidRPr="00677AD6">
              <w:rPr>
                <w:rFonts w:ascii="InfoText-Bold" w:eastAsia="Calibri" w:hAnsi="InfoText-Bold" w:cs="InfoText-Bold"/>
                <w:b/>
                <w:bCs/>
                <w:sz w:val="20"/>
                <w:szCs w:val="20"/>
              </w:rPr>
              <w:t>3. accompagnement des jeunes dans les activités de la vie sociale et relationnelle</w:t>
            </w:r>
          </w:p>
          <w:p w:rsidR="00265F9C" w:rsidRPr="00677AD6" w:rsidRDefault="00265F9C" w:rsidP="00314FA5">
            <w:pPr>
              <w:numPr>
                <w:ilvl w:val="0"/>
                <w:numId w:val="2"/>
              </w:numPr>
              <w:tabs>
                <w:tab w:val="left" w:pos="567"/>
              </w:tabs>
              <w:autoSpaceDE w:val="0"/>
              <w:autoSpaceDN w:val="0"/>
              <w:adjustRightInd w:val="0"/>
              <w:ind w:hanging="436"/>
              <w:contextualSpacing/>
              <w:rPr>
                <w:rFonts w:ascii="Calibri" w:eastAsia="Calibri" w:hAnsi="Calibri" w:cs="InfoText-Normal"/>
              </w:rPr>
            </w:pPr>
            <w:r w:rsidRPr="00677AD6">
              <w:rPr>
                <w:rFonts w:ascii="Calibri" w:eastAsia="Calibri" w:hAnsi="Calibri" w:cs="InfoText-Normal"/>
              </w:rPr>
              <w:t xml:space="preserve">Participer à la mise en œuvre de l’accueil en favorisant la mise en confiance du jeune et de </w:t>
            </w:r>
          </w:p>
          <w:p w:rsidR="00265F9C" w:rsidRPr="00677AD6" w:rsidRDefault="00265F9C" w:rsidP="00314FA5">
            <w:pPr>
              <w:numPr>
                <w:ilvl w:val="0"/>
                <w:numId w:val="2"/>
              </w:numPr>
              <w:tabs>
                <w:tab w:val="left" w:pos="570"/>
              </w:tabs>
              <w:autoSpaceDE w:val="0"/>
              <w:autoSpaceDN w:val="0"/>
              <w:adjustRightInd w:val="0"/>
              <w:ind w:hanging="436"/>
              <w:contextualSpacing/>
              <w:rPr>
                <w:rFonts w:ascii="Calibri" w:eastAsia="Calibri" w:hAnsi="Calibri" w:cs="InfoText-Normal"/>
              </w:rPr>
            </w:pPr>
            <w:r w:rsidRPr="00677AD6">
              <w:rPr>
                <w:rFonts w:ascii="Calibri" w:eastAsia="Calibri" w:hAnsi="Calibri" w:cs="InfoText-Normal"/>
              </w:rPr>
              <w:t>Favoriser la communication et les interactions entre le jeune et son environnement</w:t>
            </w:r>
          </w:p>
          <w:p w:rsidR="00265F9C" w:rsidRPr="00677AD6" w:rsidRDefault="00265F9C" w:rsidP="00314FA5">
            <w:pPr>
              <w:numPr>
                <w:ilvl w:val="0"/>
                <w:numId w:val="2"/>
              </w:numPr>
              <w:tabs>
                <w:tab w:val="left" w:pos="567"/>
              </w:tabs>
              <w:autoSpaceDE w:val="0"/>
              <w:autoSpaceDN w:val="0"/>
              <w:adjustRightInd w:val="0"/>
              <w:ind w:left="567" w:hanging="283"/>
              <w:contextualSpacing/>
              <w:rPr>
                <w:rFonts w:ascii="Calibri" w:eastAsia="Calibri" w:hAnsi="Calibri" w:cs="InfoText-Normal"/>
              </w:rPr>
            </w:pPr>
            <w:r w:rsidRPr="00677AD6">
              <w:rPr>
                <w:rFonts w:ascii="Calibri" w:eastAsia="Calibri" w:hAnsi="Calibri" w:cs="InfoText-Normal"/>
              </w:rPr>
              <w:t>Sensibiliser l’environnement du jeune au handicap et prévenir les situations de crise, d’isolement ou de conflit</w:t>
            </w:r>
          </w:p>
          <w:p w:rsidR="00265F9C" w:rsidRPr="00677AD6" w:rsidRDefault="00265F9C" w:rsidP="00314FA5">
            <w:pPr>
              <w:numPr>
                <w:ilvl w:val="0"/>
                <w:numId w:val="2"/>
              </w:numPr>
              <w:tabs>
                <w:tab w:val="left" w:pos="570"/>
              </w:tabs>
              <w:ind w:hanging="436"/>
              <w:contextualSpacing/>
              <w:rPr>
                <w:rFonts w:ascii="Calibri" w:eastAsia="Calibri" w:hAnsi="Calibri" w:cs="Times New Roman"/>
              </w:rPr>
            </w:pPr>
            <w:r w:rsidRPr="00677AD6">
              <w:rPr>
                <w:rFonts w:ascii="Calibri" w:eastAsia="Calibri" w:hAnsi="Calibri" w:cs="InfoText-Normal"/>
              </w:rPr>
              <w:t>Favoriser la participation du jeune aux activités prévues dans tous les lieux de vie considérés</w:t>
            </w:r>
          </w:p>
          <w:p w:rsidR="00265F9C" w:rsidRPr="00677AD6" w:rsidRDefault="00265F9C" w:rsidP="00314FA5">
            <w:pPr>
              <w:rPr>
                <w:rFonts w:ascii="Calibri" w:eastAsia="Calibri" w:hAnsi="Calibri" w:cs="Times New Roman"/>
              </w:rPr>
            </w:pPr>
          </w:p>
        </w:tc>
      </w:tr>
    </w:tbl>
    <w:p w:rsidR="001A3A2A" w:rsidRDefault="001A3A2A" w:rsidP="00677AD6">
      <w:pPr>
        <w:spacing w:after="0" w:line="240" w:lineRule="auto"/>
        <w:rPr>
          <w:rFonts w:ascii="Calibri" w:eastAsia="Calibri" w:hAnsi="Calibri" w:cs="Times New Roman"/>
          <w:b/>
        </w:rPr>
      </w:pPr>
    </w:p>
    <w:p w:rsidR="001A3A2A" w:rsidRDefault="001A3A2A">
      <w:pPr>
        <w:rPr>
          <w:rFonts w:ascii="Calibri" w:eastAsia="Calibri" w:hAnsi="Calibri" w:cs="Times New Roman"/>
          <w:b/>
        </w:rPr>
      </w:pPr>
      <w:r>
        <w:rPr>
          <w:rFonts w:ascii="Calibri" w:eastAsia="Calibri" w:hAnsi="Calibri" w:cs="Times New Roman"/>
          <w:b/>
        </w:rPr>
        <w:br w:type="page"/>
      </w:r>
    </w:p>
    <w:p w:rsidR="00265F9C" w:rsidRPr="00677AD6" w:rsidRDefault="00265F9C" w:rsidP="00677AD6">
      <w:pPr>
        <w:spacing w:after="0" w:line="240" w:lineRule="auto"/>
        <w:rPr>
          <w:rFonts w:ascii="Calibri" w:eastAsia="Calibri" w:hAnsi="Calibri" w:cs="Times New Roman"/>
          <w:b/>
        </w:rPr>
      </w:pPr>
    </w:p>
    <w:p w:rsidR="00677AD6" w:rsidRDefault="00265F9C" w:rsidP="00265F9C">
      <w:pPr>
        <w:pStyle w:val="Paragraphedeliste"/>
        <w:numPr>
          <w:ilvl w:val="0"/>
          <w:numId w:val="11"/>
        </w:numPr>
        <w:spacing w:after="0" w:line="240" w:lineRule="auto"/>
        <w:rPr>
          <w:rFonts w:ascii="Calibri" w:eastAsia="Calibri" w:hAnsi="Calibri" w:cs="Times New Roman"/>
          <w:b/>
        </w:rPr>
      </w:pPr>
      <w:r>
        <w:rPr>
          <w:rFonts w:ascii="Calibri" w:eastAsia="Calibri" w:hAnsi="Calibri" w:cs="Times New Roman"/>
          <w:b/>
        </w:rPr>
        <w:t>Utilisation du matériel pédagogique adapté</w:t>
      </w:r>
      <w:r w:rsidR="00E07465">
        <w:rPr>
          <w:rFonts w:ascii="Calibri" w:eastAsia="Calibri" w:hAnsi="Calibri" w:cs="Times New Roman"/>
          <w:b/>
        </w:rPr>
        <w:t xml:space="preserve"> </w:t>
      </w:r>
      <w:r w:rsidR="003919D7" w:rsidRPr="00FA3B34">
        <w:rPr>
          <w:rFonts w:ascii="Calibri" w:eastAsia="Calibri" w:hAnsi="Calibri" w:cs="Times New Roman"/>
          <w:b/>
        </w:rPr>
        <w:t>(cf. PPS point 3 : réponse aux besoins)</w:t>
      </w:r>
    </w:p>
    <w:p w:rsidR="00B255EE" w:rsidRPr="00B255EE" w:rsidRDefault="00B255EE" w:rsidP="00265F9C">
      <w:pPr>
        <w:spacing w:after="0" w:line="240" w:lineRule="auto"/>
        <w:rPr>
          <w:rFonts w:ascii="Calibri" w:eastAsia="Calibri" w:hAnsi="Calibri" w:cs="Times New Roman"/>
        </w:rPr>
      </w:pPr>
      <w:r>
        <w:rPr>
          <w:rFonts w:ascii="Calibri" w:eastAsia="Calibri" w:hAnsi="Calibri" w:cs="Times New Roman"/>
        </w:rPr>
        <w:t>(D</w:t>
      </w:r>
      <w:r w:rsidRPr="00B255EE">
        <w:rPr>
          <w:rFonts w:ascii="Calibri" w:eastAsia="Calibri" w:hAnsi="Calibri" w:cs="Times New Roman"/>
        </w:rPr>
        <w:t>iscipline</w:t>
      </w:r>
      <w:r>
        <w:rPr>
          <w:rFonts w:ascii="Calibri" w:eastAsia="Calibri" w:hAnsi="Calibri" w:cs="Times New Roman"/>
        </w:rPr>
        <w:t>s</w:t>
      </w:r>
      <w:r w:rsidRPr="00B255EE">
        <w:rPr>
          <w:rFonts w:ascii="Calibri" w:eastAsia="Calibri" w:hAnsi="Calibri" w:cs="Times New Roman"/>
        </w:rPr>
        <w:t>, Modalité d’utilisation, logiciel</w:t>
      </w:r>
      <w:r>
        <w:rPr>
          <w:rFonts w:ascii="Calibri" w:eastAsia="Calibri" w:hAnsi="Calibri" w:cs="Times New Roman"/>
        </w:rPr>
        <w:t>s</w:t>
      </w:r>
      <w:r w:rsidRPr="00B255EE">
        <w:rPr>
          <w:rFonts w:ascii="Calibri" w:eastAsia="Calibri" w:hAnsi="Calibri" w:cs="Times New Roman"/>
        </w:rPr>
        <w:t xml:space="preserve"> utilisé</w:t>
      </w:r>
      <w:r>
        <w:rPr>
          <w:rFonts w:ascii="Calibri" w:eastAsia="Calibri" w:hAnsi="Calibri" w:cs="Times New Roman"/>
        </w:rPr>
        <w:t>s</w:t>
      </w:r>
      <w:r w:rsidRPr="00B255EE">
        <w:rPr>
          <w:rFonts w:ascii="Calibri" w:eastAsia="Calibri" w:hAnsi="Calibri" w:cs="Times New Roman"/>
        </w:rPr>
        <w:t>, ob</w:t>
      </w:r>
      <w:r>
        <w:rPr>
          <w:rFonts w:ascii="Calibri" w:eastAsia="Calibri" w:hAnsi="Calibri" w:cs="Times New Roman"/>
        </w:rPr>
        <w:t>j</w:t>
      </w:r>
      <w:r w:rsidRPr="00B255EE">
        <w:rPr>
          <w:rFonts w:ascii="Calibri" w:eastAsia="Calibri" w:hAnsi="Calibri" w:cs="Times New Roman"/>
        </w:rPr>
        <w:t>ectifs</w:t>
      </w:r>
      <w:r>
        <w:rPr>
          <w:rFonts w:ascii="Calibri" w:eastAsia="Calibri" w:hAnsi="Calibri" w:cs="Times New Roman"/>
        </w:rPr>
        <w:t>…)</w:t>
      </w:r>
    </w:p>
    <w:p w:rsidR="00042065" w:rsidRDefault="00042065" w:rsidP="00265F9C">
      <w:pPr>
        <w:spacing w:after="0" w:line="240" w:lineRule="auto"/>
        <w:rPr>
          <w:rFonts w:ascii="Calibri" w:eastAsia="Calibri" w:hAnsi="Calibri" w:cs="Times New Roman"/>
        </w:rPr>
      </w:pPr>
    </w:p>
    <w:p w:rsidR="006E3908" w:rsidRPr="001E3114" w:rsidRDefault="006E3908" w:rsidP="00995700">
      <w:pPr>
        <w:pStyle w:val="Paragraphedeliste"/>
        <w:numPr>
          <w:ilvl w:val="0"/>
          <w:numId w:val="11"/>
        </w:numPr>
        <w:spacing w:after="0" w:line="240" w:lineRule="auto"/>
        <w:rPr>
          <w:rFonts w:ascii="Calibri" w:eastAsia="Calibri" w:hAnsi="Calibri" w:cs="Times New Roman"/>
          <w:b/>
        </w:rPr>
      </w:pPr>
      <w:r w:rsidRPr="001E3114">
        <w:rPr>
          <w:rFonts w:ascii="Calibri" w:eastAsia="Calibri" w:hAnsi="Calibri" w:cs="Times New Roman"/>
          <w:b/>
        </w:rPr>
        <w:t>Mise en œuvre des priorités et objectifs</w:t>
      </w:r>
      <w:r w:rsidR="00995700" w:rsidRPr="001E3114">
        <w:rPr>
          <w:rFonts w:ascii="Calibri" w:eastAsia="Calibri" w:hAnsi="Calibri" w:cs="Times New Roman"/>
          <w:b/>
        </w:rPr>
        <w:t xml:space="preserve"> (</w:t>
      </w:r>
      <w:r w:rsidR="005D5B58">
        <w:rPr>
          <w:rFonts w:ascii="Calibri" w:eastAsia="Calibri" w:hAnsi="Calibri" w:cs="Times New Roman"/>
          <w:b/>
        </w:rPr>
        <w:t>cf.</w:t>
      </w:r>
      <w:r w:rsidR="00995700" w:rsidRPr="001E3114">
        <w:rPr>
          <w:rFonts w:ascii="Calibri" w:eastAsia="Calibri" w:hAnsi="Calibri" w:cs="Times New Roman"/>
          <w:b/>
        </w:rPr>
        <w:t xml:space="preserve"> PPS</w:t>
      </w:r>
      <w:r w:rsidR="005D5B58">
        <w:rPr>
          <w:rFonts w:ascii="Calibri" w:eastAsia="Calibri" w:hAnsi="Calibri" w:cs="Times New Roman"/>
          <w:b/>
        </w:rPr>
        <w:t xml:space="preserve"> point 2</w:t>
      </w:r>
      <w:r w:rsidR="00995700" w:rsidRPr="001E3114">
        <w:rPr>
          <w:rFonts w:ascii="Calibri" w:eastAsia="Calibri" w:hAnsi="Calibri" w:cs="Times New Roman"/>
          <w:b/>
        </w:rPr>
        <w:t>)</w:t>
      </w:r>
    </w:p>
    <w:p w:rsidR="00840DFB" w:rsidRDefault="00840DFB" w:rsidP="00265F9C">
      <w:pPr>
        <w:spacing w:after="0" w:line="240" w:lineRule="auto"/>
        <w:rPr>
          <w:rFonts w:ascii="Calibri" w:eastAsia="Calibri" w:hAnsi="Calibri" w:cs="Times New Roman"/>
        </w:rPr>
      </w:pPr>
    </w:p>
    <w:p w:rsidR="005D5B58" w:rsidRPr="00995700" w:rsidRDefault="005D5B58" w:rsidP="00265F9C">
      <w:pPr>
        <w:spacing w:after="0" w:line="240" w:lineRule="auto"/>
        <w:rPr>
          <w:rFonts w:ascii="Calibri" w:eastAsia="Calibri" w:hAnsi="Calibri" w:cs="Times New Roman"/>
        </w:rPr>
      </w:pPr>
    </w:p>
    <w:p w:rsidR="001A3A2A" w:rsidRPr="001A3A2A" w:rsidRDefault="001A3A2A" w:rsidP="001A3A2A">
      <w:pPr>
        <w:pStyle w:val="Paragraphedeliste"/>
        <w:numPr>
          <w:ilvl w:val="0"/>
          <w:numId w:val="11"/>
        </w:numPr>
        <w:spacing w:after="0" w:line="240" w:lineRule="auto"/>
        <w:rPr>
          <w:rFonts w:ascii="Calibri" w:eastAsia="Calibri" w:hAnsi="Calibri" w:cs="Times New Roman"/>
          <w:b/>
        </w:rPr>
      </w:pPr>
      <w:r w:rsidRPr="001A3A2A">
        <w:rPr>
          <w:rFonts w:ascii="Calibri" w:eastAsia="Calibri" w:hAnsi="Calibri" w:cs="Times New Roman"/>
          <w:b/>
        </w:rPr>
        <w:t xml:space="preserve">Utilisation de l’informatique </w:t>
      </w:r>
      <w:r w:rsidR="00D87775">
        <w:rPr>
          <w:rFonts w:ascii="Calibri" w:eastAsia="Calibri" w:hAnsi="Calibri" w:cs="Times New Roman"/>
          <w:b/>
        </w:rPr>
        <w:t>(cocher la case si nécessaire</w:t>
      </w:r>
      <w:r w:rsidR="0072477E">
        <w:rPr>
          <w:rFonts w:ascii="Calibri" w:eastAsia="Calibri" w:hAnsi="Calibri" w:cs="Times New Roman"/>
          <w:b/>
        </w:rPr>
        <w:t xml:space="preserve">) </w:t>
      </w:r>
      <w:r w:rsidRPr="001A3A2A">
        <w:rPr>
          <w:rFonts w:ascii="Calibri" w:eastAsia="Calibri" w:hAnsi="Calibri" w:cs="Times New Roman"/>
          <w:b/>
        </w:rPr>
        <w:t xml:space="preserve">: </w:t>
      </w:r>
    </w:p>
    <w:tbl>
      <w:tblPr>
        <w:tblStyle w:val="Grilledutableau"/>
        <w:tblW w:w="0" w:type="auto"/>
        <w:tblInd w:w="360" w:type="dxa"/>
        <w:tblLook w:val="04A0"/>
      </w:tblPr>
      <w:tblGrid>
        <w:gridCol w:w="8112"/>
        <w:gridCol w:w="425"/>
      </w:tblGrid>
      <w:tr w:rsidR="00B44004" w:rsidRPr="00B44004" w:rsidTr="00B44004">
        <w:tc>
          <w:tcPr>
            <w:tcW w:w="8112" w:type="dxa"/>
          </w:tcPr>
          <w:p w:rsidR="00B44004" w:rsidRPr="00B44004" w:rsidRDefault="00B44004" w:rsidP="00637964">
            <w:pPr>
              <w:rPr>
                <w:rFonts w:ascii="Calibri" w:eastAsia="Calibri" w:hAnsi="Calibri" w:cs="Times New Roman"/>
              </w:rPr>
            </w:pPr>
            <w:r w:rsidRPr="00B44004">
              <w:rPr>
                <w:rFonts w:ascii="Calibri" w:eastAsia="Calibri" w:hAnsi="Calibri" w:cs="Times New Roman"/>
              </w:rPr>
              <w:t xml:space="preserve">Ordinateur et Tablette </w:t>
            </w:r>
          </w:p>
        </w:tc>
        <w:tc>
          <w:tcPr>
            <w:tcW w:w="425" w:type="dxa"/>
          </w:tcPr>
          <w:p w:rsidR="00B44004" w:rsidRPr="00B44004" w:rsidRDefault="00B44004" w:rsidP="00637964">
            <w:pPr>
              <w:rPr>
                <w:rFonts w:ascii="Calibri" w:eastAsia="Calibri" w:hAnsi="Calibri" w:cs="Times New Roman"/>
              </w:rPr>
            </w:pPr>
          </w:p>
        </w:tc>
      </w:tr>
      <w:tr w:rsidR="00B44004" w:rsidRPr="00B44004" w:rsidTr="00B44004">
        <w:tc>
          <w:tcPr>
            <w:tcW w:w="8112" w:type="dxa"/>
          </w:tcPr>
          <w:p w:rsidR="00B44004" w:rsidRPr="00B44004" w:rsidRDefault="00B44004" w:rsidP="00637964">
            <w:pPr>
              <w:rPr>
                <w:rFonts w:ascii="Calibri" w:eastAsia="Calibri" w:hAnsi="Calibri" w:cs="Times New Roman"/>
              </w:rPr>
            </w:pPr>
            <w:r w:rsidRPr="00B44004">
              <w:rPr>
                <w:rFonts w:ascii="Calibri" w:eastAsia="Calibri" w:hAnsi="Calibri" w:cs="Times New Roman"/>
              </w:rPr>
              <w:t>Clef USB</w:t>
            </w:r>
          </w:p>
        </w:tc>
        <w:tc>
          <w:tcPr>
            <w:tcW w:w="425" w:type="dxa"/>
          </w:tcPr>
          <w:p w:rsidR="00B44004" w:rsidRPr="00B44004" w:rsidRDefault="00B44004" w:rsidP="00637964">
            <w:pPr>
              <w:rPr>
                <w:rFonts w:ascii="Calibri" w:eastAsia="Calibri" w:hAnsi="Calibri" w:cs="Times New Roman"/>
              </w:rPr>
            </w:pPr>
          </w:p>
        </w:tc>
      </w:tr>
      <w:tr w:rsidR="00B44004" w:rsidRPr="00B44004" w:rsidTr="00B44004">
        <w:tc>
          <w:tcPr>
            <w:tcW w:w="8112" w:type="dxa"/>
          </w:tcPr>
          <w:p w:rsidR="00B44004" w:rsidRPr="00B44004" w:rsidRDefault="00B44004" w:rsidP="007651C4">
            <w:pPr>
              <w:rPr>
                <w:rFonts w:ascii="Calibri" w:eastAsia="Calibri" w:hAnsi="Calibri" w:cs="Times New Roman"/>
              </w:rPr>
            </w:pPr>
            <w:r w:rsidRPr="00B44004">
              <w:rPr>
                <w:rFonts w:ascii="Calibri" w:eastAsia="Calibri" w:hAnsi="Calibri" w:cs="Times New Roman"/>
              </w:rPr>
              <w:t>Permettre à l’élève d’imprimer ses productions</w:t>
            </w:r>
          </w:p>
        </w:tc>
        <w:tc>
          <w:tcPr>
            <w:tcW w:w="425" w:type="dxa"/>
          </w:tcPr>
          <w:p w:rsidR="00B44004" w:rsidRPr="00B44004" w:rsidRDefault="00B44004" w:rsidP="007651C4">
            <w:pPr>
              <w:rPr>
                <w:rFonts w:ascii="Calibri" w:eastAsia="Calibri" w:hAnsi="Calibri" w:cs="Times New Roman"/>
              </w:rPr>
            </w:pPr>
          </w:p>
        </w:tc>
      </w:tr>
      <w:tr w:rsidR="00B44004" w:rsidRPr="00B44004" w:rsidTr="00B44004">
        <w:tc>
          <w:tcPr>
            <w:tcW w:w="8112" w:type="dxa"/>
          </w:tcPr>
          <w:p w:rsidR="00B44004" w:rsidRPr="00B44004" w:rsidRDefault="00B44004" w:rsidP="007651C4">
            <w:pPr>
              <w:rPr>
                <w:rFonts w:ascii="Calibri" w:eastAsia="Calibri" w:hAnsi="Calibri" w:cs="Times New Roman"/>
              </w:rPr>
            </w:pPr>
            <w:r w:rsidRPr="00B44004">
              <w:rPr>
                <w:rFonts w:ascii="Calibri" w:eastAsia="Calibri" w:hAnsi="Calibri" w:cs="Times New Roman"/>
              </w:rPr>
              <w:t xml:space="preserve">Logiciels ou applications spécifiques </w:t>
            </w:r>
          </w:p>
        </w:tc>
        <w:tc>
          <w:tcPr>
            <w:tcW w:w="425" w:type="dxa"/>
          </w:tcPr>
          <w:p w:rsidR="00B44004" w:rsidRPr="00B44004" w:rsidRDefault="00B44004" w:rsidP="007651C4">
            <w:pPr>
              <w:rPr>
                <w:rFonts w:ascii="Calibri" w:eastAsia="Calibri" w:hAnsi="Calibri" w:cs="Times New Roman"/>
              </w:rPr>
            </w:pPr>
          </w:p>
        </w:tc>
      </w:tr>
    </w:tbl>
    <w:p w:rsidR="001A3A2A" w:rsidRDefault="001A3A2A" w:rsidP="00265F9C">
      <w:pPr>
        <w:spacing w:after="0" w:line="240" w:lineRule="auto"/>
        <w:rPr>
          <w:rFonts w:ascii="Calibri" w:eastAsia="Calibri" w:hAnsi="Calibri" w:cs="Times New Roman"/>
          <w:b/>
        </w:rPr>
      </w:pPr>
    </w:p>
    <w:p w:rsidR="00265F9C" w:rsidRPr="00F0626F" w:rsidRDefault="006E3908" w:rsidP="00265F9C">
      <w:pPr>
        <w:pStyle w:val="Paragraphedeliste"/>
        <w:numPr>
          <w:ilvl w:val="0"/>
          <w:numId w:val="11"/>
        </w:numPr>
        <w:spacing w:after="0" w:line="240" w:lineRule="auto"/>
        <w:rPr>
          <w:rFonts w:ascii="Calibri" w:eastAsia="Calibri" w:hAnsi="Calibri" w:cs="Times New Roman"/>
          <w:b/>
        </w:rPr>
      </w:pPr>
      <w:r>
        <w:rPr>
          <w:rFonts w:ascii="Calibri" w:eastAsia="Calibri" w:hAnsi="Calibri" w:cs="Times New Roman"/>
          <w:b/>
        </w:rPr>
        <w:t>Mise en œuvre de</w:t>
      </w:r>
      <w:r w:rsidR="00387FBD">
        <w:rPr>
          <w:rFonts w:ascii="Calibri" w:eastAsia="Calibri" w:hAnsi="Calibri" w:cs="Times New Roman"/>
          <w:b/>
        </w:rPr>
        <w:t xml:space="preserve">s </w:t>
      </w:r>
      <w:r>
        <w:rPr>
          <w:rFonts w:ascii="Calibri" w:eastAsia="Calibri" w:hAnsi="Calibri" w:cs="Times New Roman"/>
          <w:b/>
        </w:rPr>
        <w:t xml:space="preserve"> </w:t>
      </w:r>
      <w:r w:rsidR="00387FBD">
        <w:rPr>
          <w:rFonts w:ascii="Calibri" w:eastAsia="Calibri" w:hAnsi="Calibri" w:cs="Times New Roman"/>
          <w:b/>
        </w:rPr>
        <w:t xml:space="preserve">préconisations </w:t>
      </w:r>
      <w:r w:rsidR="003919D7" w:rsidRPr="00932829">
        <w:rPr>
          <w:rFonts w:ascii="Calibri" w:eastAsia="Calibri" w:hAnsi="Calibri" w:cs="Times New Roman"/>
          <w:b/>
        </w:rPr>
        <w:t>(cf. PPS point 5)</w:t>
      </w:r>
    </w:p>
    <w:p w:rsidR="002A5C8F" w:rsidRDefault="002A5C8F" w:rsidP="00265F9C">
      <w:pPr>
        <w:spacing w:after="0" w:line="240" w:lineRule="auto"/>
        <w:rPr>
          <w:rFonts w:ascii="Calibri" w:eastAsia="Calibri" w:hAnsi="Calibri" w:cs="Times New Roman"/>
          <w:b/>
        </w:rPr>
      </w:pPr>
    </w:p>
    <w:p w:rsidR="002A5C8F" w:rsidRDefault="003C7FE7" w:rsidP="00265F9C">
      <w:pPr>
        <w:spacing w:after="0" w:line="240" w:lineRule="auto"/>
        <w:rPr>
          <w:rFonts w:ascii="Calibri" w:eastAsia="Calibri" w:hAnsi="Calibri" w:cs="Times New Roman"/>
          <w:b/>
        </w:rPr>
      </w:pPr>
      <w:r>
        <w:rPr>
          <w:rFonts w:ascii="Calibri" w:eastAsia="Calibri" w:hAnsi="Calibri" w:cs="Times New Roman"/>
          <w:b/>
        </w:rPr>
        <w:t xml:space="preserve">Voici une liste de points de difficultés possibles qui peuvent guider vos observations  et nécessiter </w:t>
      </w:r>
      <w:r w:rsidR="0077749D">
        <w:rPr>
          <w:rFonts w:ascii="Calibri" w:eastAsia="Calibri" w:hAnsi="Calibri" w:cs="Times New Roman"/>
          <w:b/>
        </w:rPr>
        <w:t>des</w:t>
      </w:r>
      <w:r w:rsidR="002A5C8F">
        <w:rPr>
          <w:rFonts w:ascii="Calibri" w:eastAsia="Calibri" w:hAnsi="Calibri" w:cs="Times New Roman"/>
          <w:b/>
        </w:rPr>
        <w:t xml:space="preserve"> aménagement</w:t>
      </w:r>
      <w:r w:rsidR="00255FF1">
        <w:rPr>
          <w:rFonts w:ascii="Calibri" w:eastAsia="Calibri" w:hAnsi="Calibri" w:cs="Times New Roman"/>
          <w:b/>
        </w:rPr>
        <w:t>s</w:t>
      </w:r>
      <w:r w:rsidR="002A5C8F">
        <w:rPr>
          <w:rFonts w:ascii="Calibri" w:eastAsia="Calibri" w:hAnsi="Calibri" w:cs="Times New Roman"/>
          <w:b/>
        </w:rPr>
        <w:t xml:space="preserve"> et adaptations </w:t>
      </w:r>
      <w:r w:rsidR="002A5C8F" w:rsidRPr="0077749D">
        <w:rPr>
          <w:rFonts w:ascii="Calibri" w:eastAsia="Calibri" w:hAnsi="Calibri" w:cs="Times New Roman"/>
          <w:b/>
        </w:rPr>
        <w:t>pédagogiques</w:t>
      </w:r>
      <w:r w:rsidR="0077749D">
        <w:rPr>
          <w:rFonts w:ascii="Calibri" w:eastAsia="Calibri" w:hAnsi="Calibri" w:cs="Times New Roman"/>
          <w:b/>
        </w:rPr>
        <w:t xml:space="preserve"> </w:t>
      </w:r>
      <w:r w:rsidR="002A5C8F" w:rsidRPr="00F0626F">
        <w:rPr>
          <w:rFonts w:ascii="Calibri" w:eastAsia="Calibri" w:hAnsi="Calibri" w:cs="Times New Roman"/>
          <w:b/>
        </w:rPr>
        <w:t>:</w:t>
      </w:r>
    </w:p>
    <w:p w:rsidR="002A5C8F" w:rsidRDefault="002A5C8F" w:rsidP="00265F9C">
      <w:pPr>
        <w:spacing w:after="0" w:line="240" w:lineRule="auto"/>
        <w:rPr>
          <w:rFonts w:ascii="Calibri" w:eastAsia="Calibri" w:hAnsi="Calibri" w:cs="Times New Roman"/>
        </w:rPr>
      </w:pPr>
    </w:p>
    <w:p w:rsidR="00265F9C" w:rsidRPr="00AC150D" w:rsidRDefault="00265F9C" w:rsidP="003C7BC6">
      <w:pPr>
        <w:spacing w:after="0" w:line="240" w:lineRule="auto"/>
        <w:rPr>
          <w:b/>
          <w:u w:val="single"/>
        </w:rPr>
      </w:pPr>
      <w:r w:rsidRPr="00AB1B40">
        <w:rPr>
          <w:b/>
          <w:u w:val="single"/>
        </w:rPr>
        <w:t>Orientation</w:t>
      </w:r>
      <w:r>
        <w:tab/>
      </w:r>
      <w:r>
        <w:tab/>
        <w:t>D</w:t>
      </w:r>
      <w:r w:rsidRPr="002C354D">
        <w:t>ans le temps</w:t>
      </w:r>
    </w:p>
    <w:p w:rsidR="00265F9C" w:rsidRPr="002C354D" w:rsidRDefault="00265F9C" w:rsidP="003C7BC6">
      <w:pPr>
        <w:spacing w:after="0" w:line="240" w:lineRule="auto"/>
      </w:pPr>
      <w:r w:rsidRPr="002C354D">
        <w:tab/>
      </w:r>
      <w:r w:rsidRPr="002C354D">
        <w:tab/>
      </w:r>
      <w:r w:rsidRPr="002C354D">
        <w:tab/>
      </w:r>
      <w:r>
        <w:t>D</w:t>
      </w:r>
      <w:r w:rsidRPr="002C354D">
        <w:t xml:space="preserve">ans l’espace </w:t>
      </w:r>
    </w:p>
    <w:p w:rsidR="00265F9C" w:rsidRPr="002C354D" w:rsidRDefault="00265F9C" w:rsidP="003C7BC6">
      <w:pPr>
        <w:spacing w:after="0" w:line="240" w:lineRule="auto"/>
        <w:ind w:left="1416" w:firstLine="708"/>
      </w:pPr>
      <w:r>
        <w:t>P</w:t>
      </w:r>
      <w:r w:rsidRPr="002C354D">
        <w:t xml:space="preserve">ar rapport à soi, aux autres,  aux objets </w:t>
      </w:r>
    </w:p>
    <w:p w:rsidR="00265F9C" w:rsidRPr="002C354D" w:rsidRDefault="00265F9C" w:rsidP="003C7BC6">
      <w:pPr>
        <w:spacing w:before="60" w:after="0" w:line="240" w:lineRule="auto"/>
      </w:pPr>
      <w:r w:rsidRPr="00AB1B40">
        <w:rPr>
          <w:b/>
          <w:u w:val="single"/>
        </w:rPr>
        <w:t>Attention</w:t>
      </w:r>
      <w:r>
        <w:tab/>
      </w:r>
      <w:r>
        <w:tab/>
        <w:t>M</w:t>
      </w:r>
      <w:r w:rsidRPr="002C354D">
        <w:t>ain</w:t>
      </w:r>
      <w:r>
        <w:t>t</w:t>
      </w:r>
      <w:r w:rsidRPr="002C354D">
        <w:t>ien de l’attention</w:t>
      </w:r>
    </w:p>
    <w:p w:rsidR="00265F9C" w:rsidRPr="002C354D" w:rsidRDefault="00265F9C" w:rsidP="003C7BC6">
      <w:pPr>
        <w:spacing w:after="0" w:line="240" w:lineRule="auto"/>
        <w:ind w:left="1416" w:firstLine="708"/>
      </w:pPr>
      <w:r w:rsidRPr="002C354D">
        <w:t>Partage de l’attention</w:t>
      </w:r>
      <w:r w:rsidR="00291E05">
        <w:t xml:space="preserve"> (ex. : écrire et écouter en même temps)</w:t>
      </w:r>
    </w:p>
    <w:p w:rsidR="00265F9C" w:rsidRPr="002C354D" w:rsidRDefault="00265F9C" w:rsidP="003C7BC6">
      <w:pPr>
        <w:spacing w:before="60" w:after="0" w:line="240" w:lineRule="auto"/>
      </w:pPr>
      <w:r w:rsidRPr="00AB1B40">
        <w:rPr>
          <w:b/>
          <w:u w:val="single"/>
        </w:rPr>
        <w:t>Mémoire</w:t>
      </w:r>
      <w:r>
        <w:tab/>
      </w:r>
      <w:r>
        <w:tab/>
      </w:r>
      <w:r w:rsidRPr="002C354D">
        <w:t>A court terme</w:t>
      </w:r>
    </w:p>
    <w:p w:rsidR="00265F9C" w:rsidRPr="002C354D" w:rsidRDefault="00265F9C" w:rsidP="003C7BC6">
      <w:pPr>
        <w:spacing w:after="0" w:line="240" w:lineRule="auto"/>
        <w:ind w:left="1416" w:firstLine="708"/>
      </w:pPr>
      <w:r w:rsidRPr="002C354D">
        <w:t>A moyen terme</w:t>
      </w:r>
    </w:p>
    <w:p w:rsidR="00265F9C" w:rsidRPr="001A3A2A" w:rsidRDefault="00995700" w:rsidP="003C7BC6">
      <w:pPr>
        <w:spacing w:after="0" w:line="240" w:lineRule="auto"/>
        <w:ind w:left="1416" w:firstLine="708"/>
      </w:pPr>
      <w:r w:rsidRPr="001A3A2A">
        <w:t>Se remémorer</w:t>
      </w:r>
    </w:p>
    <w:p w:rsidR="00265F9C" w:rsidRPr="002C354D" w:rsidRDefault="00265F9C" w:rsidP="003C7BC6">
      <w:pPr>
        <w:spacing w:before="60" w:after="0" w:line="240" w:lineRule="auto"/>
      </w:pPr>
      <w:r w:rsidRPr="00AB1B40">
        <w:rPr>
          <w:b/>
          <w:u w:val="single"/>
        </w:rPr>
        <w:t>Motricité</w:t>
      </w:r>
      <w:r w:rsidRPr="002C354D">
        <w:tab/>
      </w:r>
      <w:r>
        <w:tab/>
        <w:t>D</w:t>
      </w:r>
      <w:r w:rsidRPr="002C354D">
        <w:t>éplacement</w:t>
      </w:r>
      <w:r w:rsidR="00462098">
        <w:t>s intérieur/</w:t>
      </w:r>
      <w:r w:rsidRPr="002C354D">
        <w:t>extérieur</w:t>
      </w:r>
    </w:p>
    <w:p w:rsidR="00265F9C" w:rsidRPr="002C354D" w:rsidRDefault="00265F9C" w:rsidP="003C7BC6">
      <w:pPr>
        <w:spacing w:after="0" w:line="240" w:lineRule="auto"/>
        <w:ind w:left="1416" w:firstLine="708"/>
      </w:pPr>
      <w:r w:rsidRPr="002C354D">
        <w:t>Lenteur psychomotrice</w:t>
      </w:r>
    </w:p>
    <w:p w:rsidR="00265F9C" w:rsidRPr="002C354D" w:rsidRDefault="00265F9C" w:rsidP="003C7BC6">
      <w:pPr>
        <w:spacing w:after="0" w:line="240" w:lineRule="auto"/>
        <w:ind w:left="1416" w:firstLine="708"/>
      </w:pPr>
      <w:r w:rsidRPr="002C354D">
        <w:t>Agitation psychomotrice</w:t>
      </w:r>
    </w:p>
    <w:p w:rsidR="00995700" w:rsidRDefault="00265F9C" w:rsidP="003C7BC6">
      <w:pPr>
        <w:spacing w:after="0" w:line="240" w:lineRule="auto"/>
        <w:ind w:left="1416" w:firstLine="708"/>
      </w:pPr>
      <w:r>
        <w:t xml:space="preserve">Coordination </w:t>
      </w:r>
      <w:r w:rsidR="00A85981">
        <w:t>(</w:t>
      </w:r>
      <w:r w:rsidRPr="002C354D">
        <w:t>manuelle</w:t>
      </w:r>
      <w:r>
        <w:t xml:space="preserve">, </w:t>
      </w:r>
      <w:r w:rsidR="00F02647">
        <w:t>oculo</w:t>
      </w:r>
      <w:r w:rsidR="00F02647" w:rsidRPr="002C354D">
        <w:t>-manue</w:t>
      </w:r>
      <w:r w:rsidR="00F02647">
        <w:t>l</w:t>
      </w:r>
      <w:r w:rsidR="00F02647" w:rsidRPr="002C354D">
        <w:t>le</w:t>
      </w:r>
      <w:r w:rsidR="00995700">
        <w:t>)</w:t>
      </w:r>
    </w:p>
    <w:p w:rsidR="00265F9C" w:rsidRPr="002C354D" w:rsidRDefault="00A85981" w:rsidP="003C7BC6">
      <w:pPr>
        <w:spacing w:after="0" w:line="240" w:lineRule="auto"/>
        <w:ind w:left="1416" w:firstLine="708"/>
      </w:pPr>
      <w:r>
        <w:t>Contractions/m</w:t>
      </w:r>
      <w:r w:rsidR="00265F9C">
        <w:t>ouvements in</w:t>
      </w:r>
      <w:r w:rsidR="00265F9C" w:rsidRPr="002C354D">
        <w:t>volontaires</w:t>
      </w:r>
    </w:p>
    <w:p w:rsidR="00265F9C" w:rsidRPr="002C354D" w:rsidRDefault="00265F9C" w:rsidP="003C7BC6">
      <w:pPr>
        <w:spacing w:after="0" w:line="240" w:lineRule="auto"/>
        <w:ind w:left="1416" w:firstLine="708"/>
      </w:pPr>
      <w:r w:rsidRPr="002C354D">
        <w:t>Douleurs</w:t>
      </w:r>
    </w:p>
    <w:p w:rsidR="00265F9C" w:rsidRPr="00886BB6" w:rsidRDefault="00634FDE" w:rsidP="003C7BC6">
      <w:pPr>
        <w:spacing w:before="60" w:after="0" w:line="240" w:lineRule="auto"/>
        <w:rPr>
          <w:b/>
          <w:u w:val="single"/>
        </w:rPr>
      </w:pPr>
      <w:r>
        <w:rPr>
          <w:b/>
          <w:u w:val="single"/>
        </w:rPr>
        <w:t>Vision</w:t>
      </w:r>
      <w:r w:rsidR="00265F9C" w:rsidRPr="002C354D">
        <w:tab/>
      </w:r>
      <w:r w:rsidR="00265F9C">
        <w:tab/>
      </w:r>
      <w:r w:rsidR="00886BB6">
        <w:tab/>
      </w:r>
      <w:r w:rsidR="00265F9C">
        <w:t>P</w:t>
      </w:r>
      <w:r w:rsidR="00265F9C" w:rsidRPr="002C354D">
        <w:t>er</w:t>
      </w:r>
      <w:r w:rsidR="00265F9C">
        <w:t xml:space="preserve">ception </w:t>
      </w:r>
      <w:r w:rsidR="00265F9C" w:rsidRPr="002C354D">
        <w:t>visuelle</w:t>
      </w:r>
    </w:p>
    <w:p w:rsidR="00265F9C" w:rsidRPr="002C354D" w:rsidRDefault="00265F9C" w:rsidP="003C7BC6">
      <w:pPr>
        <w:spacing w:after="0" w:line="240" w:lineRule="auto"/>
        <w:ind w:left="1416" w:firstLine="708"/>
      </w:pPr>
      <w:r w:rsidRPr="002C354D">
        <w:t>Discrimination visuelle</w:t>
      </w:r>
    </w:p>
    <w:p w:rsidR="00265F9C" w:rsidRPr="002C354D" w:rsidRDefault="00265F9C" w:rsidP="003C7BC6">
      <w:pPr>
        <w:spacing w:after="0" w:line="240" w:lineRule="auto"/>
        <w:ind w:left="1416" w:firstLine="708"/>
      </w:pPr>
      <w:r w:rsidRPr="002C354D">
        <w:t>Poursuite oculaire</w:t>
      </w:r>
      <w:r w:rsidR="00860D2C">
        <w:t xml:space="preserve"> (suivre avec les yeux)</w:t>
      </w:r>
    </w:p>
    <w:p w:rsidR="00265F9C" w:rsidRDefault="00265F9C" w:rsidP="003C7BC6">
      <w:pPr>
        <w:spacing w:after="0" w:line="240" w:lineRule="auto"/>
        <w:ind w:left="1416" w:firstLine="708"/>
      </w:pPr>
      <w:r w:rsidRPr="002C354D">
        <w:t xml:space="preserve">Champ visuel </w:t>
      </w:r>
    </w:p>
    <w:p w:rsidR="00265F9C" w:rsidRPr="002C354D" w:rsidRDefault="00265F9C" w:rsidP="003C7BC6">
      <w:pPr>
        <w:spacing w:after="0" w:line="240" w:lineRule="auto"/>
        <w:ind w:left="1416" w:firstLine="708"/>
      </w:pPr>
      <w:r>
        <w:t>V</w:t>
      </w:r>
      <w:r w:rsidRPr="002C354D">
        <w:t>ision des couleurs</w:t>
      </w:r>
    </w:p>
    <w:p w:rsidR="00265F9C" w:rsidRPr="002C354D" w:rsidRDefault="00592EE7" w:rsidP="003C7BC6">
      <w:pPr>
        <w:spacing w:before="60" w:after="0" w:line="240" w:lineRule="auto"/>
      </w:pPr>
      <w:r w:rsidRPr="002C354D">
        <w:rPr>
          <w:b/>
          <w:u w:val="single"/>
        </w:rPr>
        <w:t>Cognition</w:t>
      </w:r>
      <w:r w:rsidR="00265F9C">
        <w:tab/>
      </w:r>
      <w:r>
        <w:tab/>
      </w:r>
      <w:r w:rsidR="00265F9C" w:rsidRPr="002C354D">
        <w:t>Structuration de la pensée</w:t>
      </w:r>
    </w:p>
    <w:p w:rsidR="00265F9C" w:rsidRPr="002C354D" w:rsidRDefault="00265F9C" w:rsidP="003C7BC6">
      <w:pPr>
        <w:spacing w:after="0" w:line="240" w:lineRule="auto"/>
      </w:pPr>
      <w:r w:rsidRPr="002C354D">
        <w:tab/>
      </w:r>
      <w:r>
        <w:tab/>
      </w:r>
      <w:r w:rsidR="00592EE7">
        <w:tab/>
      </w:r>
      <w:r w:rsidRPr="002C354D">
        <w:t>Abstraction</w:t>
      </w:r>
    </w:p>
    <w:p w:rsidR="00265F9C" w:rsidRPr="002C354D" w:rsidRDefault="00B43A6A" w:rsidP="003C7BC6">
      <w:pPr>
        <w:spacing w:after="0" w:line="240" w:lineRule="auto"/>
        <w:ind w:left="1416" w:firstLine="708"/>
      </w:pPr>
      <w:r>
        <w:t>Copie/imitation</w:t>
      </w:r>
    </w:p>
    <w:p w:rsidR="00265F9C" w:rsidRPr="002C354D" w:rsidRDefault="00265F9C" w:rsidP="003C7BC6">
      <w:pPr>
        <w:spacing w:after="0" w:line="240" w:lineRule="auto"/>
        <w:ind w:left="1416" w:firstLine="708"/>
      </w:pPr>
      <w:r w:rsidRPr="002C354D">
        <w:t>Organisation et planification</w:t>
      </w:r>
    </w:p>
    <w:p w:rsidR="00265F9C" w:rsidRDefault="00265F9C" w:rsidP="003C7BC6">
      <w:pPr>
        <w:spacing w:after="0" w:line="240" w:lineRule="auto"/>
        <w:ind w:left="1416" w:firstLine="708"/>
      </w:pPr>
      <w:r w:rsidRPr="002C354D">
        <w:t xml:space="preserve">Gestion du temps </w:t>
      </w:r>
    </w:p>
    <w:p w:rsidR="00265F9C" w:rsidRPr="001A3A2A" w:rsidRDefault="00265F9C" w:rsidP="003C7BC6">
      <w:pPr>
        <w:spacing w:after="0" w:line="240" w:lineRule="auto"/>
        <w:ind w:left="1416" w:firstLine="708"/>
      </w:pPr>
      <w:r w:rsidRPr="001A3A2A">
        <w:t>Flexibilité cognitive</w:t>
      </w:r>
    </w:p>
    <w:p w:rsidR="00265F9C" w:rsidRPr="002C354D" w:rsidRDefault="00265F9C" w:rsidP="003C7BC6">
      <w:pPr>
        <w:spacing w:after="0" w:line="240" w:lineRule="auto"/>
        <w:ind w:left="1416" w:firstLine="708"/>
      </w:pPr>
      <w:r w:rsidRPr="002C354D">
        <w:t>Résolution de problèmes</w:t>
      </w:r>
    </w:p>
    <w:p w:rsidR="00265F9C" w:rsidRDefault="00E41BA2" w:rsidP="003C7BC6">
      <w:pPr>
        <w:spacing w:before="60" w:after="0" w:line="240" w:lineRule="auto"/>
      </w:pPr>
      <w:r>
        <w:rPr>
          <w:b/>
          <w:u w:val="single"/>
        </w:rPr>
        <w:t>Fonctions du l</w:t>
      </w:r>
      <w:r w:rsidR="00265F9C" w:rsidRPr="002C354D">
        <w:rPr>
          <w:b/>
          <w:u w:val="single"/>
        </w:rPr>
        <w:t>angage</w:t>
      </w:r>
      <w:r>
        <w:tab/>
      </w:r>
      <w:r w:rsidR="00265F9C">
        <w:t xml:space="preserve">Expression langage oral </w:t>
      </w:r>
      <w:r w:rsidR="00DF0700">
        <w:t>(clarté et construction)</w:t>
      </w:r>
    </w:p>
    <w:p w:rsidR="00DF0700" w:rsidRDefault="00DF0700" w:rsidP="003C7BC6">
      <w:pPr>
        <w:spacing w:after="0" w:line="240" w:lineRule="auto"/>
        <w:ind w:left="1416" w:firstLine="708"/>
      </w:pPr>
      <w:r>
        <w:t xml:space="preserve">Parole (émission, fluidité, rythme, vitesse) </w:t>
      </w:r>
    </w:p>
    <w:p w:rsidR="00265F9C" w:rsidRDefault="00265F9C" w:rsidP="003C7BC6">
      <w:pPr>
        <w:spacing w:after="0" w:line="240" w:lineRule="auto"/>
        <w:ind w:left="1416" w:firstLine="708"/>
      </w:pPr>
      <w:r>
        <w:t>Expression langage écrit</w:t>
      </w:r>
    </w:p>
    <w:p w:rsidR="00265F9C" w:rsidRDefault="0063484D" w:rsidP="003C7BC6">
      <w:pPr>
        <w:spacing w:after="0" w:line="240" w:lineRule="auto"/>
        <w:ind w:left="1416" w:firstLine="708"/>
      </w:pPr>
      <w:r>
        <w:t>Expression</w:t>
      </w:r>
      <w:r w:rsidR="00265F9C">
        <w:t xml:space="preserve"> gestuel</w:t>
      </w:r>
      <w:r>
        <w:t>le</w:t>
      </w:r>
    </w:p>
    <w:p w:rsidR="00265F9C" w:rsidRDefault="004E0391" w:rsidP="003C7BC6">
      <w:pPr>
        <w:spacing w:after="0" w:line="240" w:lineRule="auto"/>
        <w:ind w:left="1416" w:firstLine="708"/>
      </w:pPr>
      <w:r>
        <w:t>Communication par</w:t>
      </w:r>
      <w:r w:rsidR="0015163D">
        <w:t xml:space="preserve"> pictogrammes</w:t>
      </w:r>
    </w:p>
    <w:p w:rsidR="00265F9C" w:rsidRDefault="00265F9C" w:rsidP="003C7BC6">
      <w:pPr>
        <w:spacing w:after="0" w:line="240" w:lineRule="auto"/>
        <w:ind w:left="1416" w:firstLine="708"/>
      </w:pPr>
      <w:r>
        <w:t>Compréhension</w:t>
      </w:r>
    </w:p>
    <w:p w:rsidR="00265F9C" w:rsidRPr="001A3A2A" w:rsidRDefault="00265F9C" w:rsidP="003C7BC6">
      <w:pPr>
        <w:spacing w:after="0" w:line="240" w:lineRule="auto"/>
        <w:ind w:left="1416" w:firstLine="708"/>
      </w:pPr>
      <w:r w:rsidRPr="001A3A2A">
        <w:t>Fonctions sémantiques et symboliques</w:t>
      </w:r>
    </w:p>
    <w:p w:rsidR="00782F47" w:rsidRDefault="00265F9C" w:rsidP="003C7BC6">
      <w:pPr>
        <w:spacing w:after="0" w:line="240" w:lineRule="auto"/>
        <w:ind w:left="1416" w:firstLine="708"/>
      </w:pPr>
      <w:r>
        <w:t>Structure grammaticale</w:t>
      </w:r>
      <w:r w:rsidR="00782F47" w:rsidRPr="00782F47">
        <w:t xml:space="preserve"> </w:t>
      </w:r>
    </w:p>
    <w:p w:rsidR="00782F47" w:rsidRDefault="00782F47" w:rsidP="003C7BC6">
      <w:pPr>
        <w:spacing w:after="0" w:line="240" w:lineRule="auto"/>
        <w:ind w:left="1416" w:firstLine="708"/>
      </w:pPr>
      <w:r>
        <w:t>Réception langage oral</w:t>
      </w:r>
      <w:r w:rsidR="00AD3A02">
        <w:t xml:space="preserve"> (troubles auditifs)</w:t>
      </w:r>
    </w:p>
    <w:p w:rsidR="00F12604" w:rsidRPr="002C354D" w:rsidRDefault="00F12604" w:rsidP="003C7BC6">
      <w:pPr>
        <w:spacing w:after="0" w:line="240" w:lineRule="auto"/>
        <w:ind w:left="1416" w:firstLine="708"/>
      </w:pPr>
      <w:r w:rsidRPr="002C354D">
        <w:t>Discrimination auditive</w:t>
      </w:r>
    </w:p>
    <w:p w:rsidR="00782F47" w:rsidRDefault="00782F47" w:rsidP="003C7BC6">
      <w:pPr>
        <w:spacing w:after="0" w:line="240" w:lineRule="auto"/>
        <w:ind w:left="1416" w:firstLine="708"/>
      </w:pPr>
      <w:r>
        <w:t>Réception langage écrit</w:t>
      </w:r>
      <w:r w:rsidR="00AD3A02">
        <w:t xml:space="preserve"> (troubles visuels)</w:t>
      </w:r>
    </w:p>
    <w:p w:rsidR="00265F9C" w:rsidRDefault="00E25054" w:rsidP="003C7BC6">
      <w:pPr>
        <w:spacing w:after="0" w:line="240" w:lineRule="auto"/>
        <w:ind w:left="1416" w:firstLine="708"/>
      </w:pPr>
      <w:r>
        <w:t>Discrimination visuelle</w:t>
      </w:r>
      <w:r w:rsidR="009F3397">
        <w:t xml:space="preserve"> </w:t>
      </w:r>
    </w:p>
    <w:p w:rsidR="00265F9C" w:rsidRDefault="00265F9C" w:rsidP="003C7BC6">
      <w:pPr>
        <w:spacing w:before="60" w:after="0" w:line="240" w:lineRule="auto"/>
      </w:pPr>
      <w:r w:rsidRPr="00AB1B40">
        <w:rPr>
          <w:b/>
          <w:u w:val="single"/>
        </w:rPr>
        <w:t>Relations sociales</w:t>
      </w:r>
      <w:r>
        <w:t xml:space="preserve"> </w:t>
      </w:r>
      <w:r>
        <w:tab/>
        <w:t>Contact visuel</w:t>
      </w:r>
    </w:p>
    <w:p w:rsidR="00D17B90" w:rsidRDefault="00265F9C" w:rsidP="003C7BC6">
      <w:pPr>
        <w:spacing w:after="0" w:line="240" w:lineRule="auto"/>
        <w:ind w:left="1416" w:firstLine="708"/>
      </w:pPr>
      <w:r>
        <w:lastRenderedPageBreak/>
        <w:t>Contact physique</w:t>
      </w:r>
      <w:r w:rsidR="00D17B90" w:rsidRPr="00D17B90">
        <w:t xml:space="preserve"> </w:t>
      </w:r>
    </w:p>
    <w:p w:rsidR="00D17B90" w:rsidRPr="002C354D" w:rsidRDefault="00D17B90" w:rsidP="003C7BC6">
      <w:pPr>
        <w:spacing w:after="0" w:line="240" w:lineRule="auto"/>
        <w:ind w:left="1416" w:firstLine="708"/>
      </w:pPr>
      <w:r>
        <w:t>P</w:t>
      </w:r>
      <w:r w:rsidR="009C2924">
        <w:t>rise de</w:t>
      </w:r>
      <w:r w:rsidRPr="002C354D">
        <w:t xml:space="preserve"> décisions, </w:t>
      </w:r>
    </w:p>
    <w:p w:rsidR="00634FDE" w:rsidRDefault="00D17B90" w:rsidP="003C7BC6">
      <w:pPr>
        <w:spacing w:after="0" w:line="240" w:lineRule="auto"/>
        <w:ind w:left="1416" w:firstLine="708"/>
      </w:pPr>
      <w:r>
        <w:t>G</w:t>
      </w:r>
      <w:r w:rsidR="009C2924">
        <w:t>estion</w:t>
      </w:r>
      <w:r w:rsidRPr="002C354D">
        <w:t xml:space="preserve"> </w:t>
      </w:r>
      <w:r w:rsidR="009C2924">
        <w:t xml:space="preserve">de </w:t>
      </w:r>
      <w:r w:rsidRPr="002C354D">
        <w:t>sa sécurité,</w:t>
      </w:r>
    </w:p>
    <w:p w:rsidR="00D17B90" w:rsidRPr="002C354D" w:rsidRDefault="00D17B90" w:rsidP="003C7BC6">
      <w:pPr>
        <w:spacing w:after="0" w:line="240" w:lineRule="auto"/>
        <w:ind w:left="1416" w:firstLine="708"/>
      </w:pPr>
      <w:r>
        <w:t>R</w:t>
      </w:r>
      <w:r w:rsidR="009C2924">
        <w:t>espect</w:t>
      </w:r>
      <w:r w:rsidR="0056188D">
        <w:t xml:space="preserve"> d</w:t>
      </w:r>
      <w:r w:rsidR="005014EE">
        <w:t>es règles de vie</w:t>
      </w:r>
    </w:p>
    <w:p w:rsidR="00265F9C" w:rsidRDefault="00265F9C" w:rsidP="003C7BC6">
      <w:pPr>
        <w:spacing w:after="0" w:line="240" w:lineRule="auto"/>
        <w:ind w:left="1416" w:firstLine="708"/>
      </w:pPr>
    </w:p>
    <w:p w:rsidR="00266B15" w:rsidRDefault="00266B15" w:rsidP="003C7BC6">
      <w:pPr>
        <w:spacing w:after="0" w:line="240" w:lineRule="auto"/>
        <w:ind w:left="1416" w:firstLine="708"/>
      </w:pPr>
    </w:p>
    <w:p w:rsidR="001274CF" w:rsidRPr="00460B4C" w:rsidRDefault="001274CF" w:rsidP="001274CF">
      <w:pPr>
        <w:spacing w:after="0" w:line="240" w:lineRule="auto"/>
        <w:rPr>
          <w:rFonts w:ascii="Calibri" w:eastAsia="Calibri" w:hAnsi="Calibri" w:cs="Times New Roman"/>
          <w:b/>
          <w:bCs/>
          <w:i/>
        </w:rPr>
      </w:pPr>
      <w:r w:rsidRPr="00E07465">
        <w:rPr>
          <w:rFonts w:ascii="Calibri" w:eastAsia="Calibri" w:hAnsi="Calibri" w:cs="Times New Roman"/>
          <w:b/>
        </w:rPr>
        <w:t xml:space="preserve">En fonction de ces observations, quels sont les aménagements et adaptations </w:t>
      </w:r>
      <w:r w:rsidR="005D5B58">
        <w:rPr>
          <w:rFonts w:ascii="Calibri" w:eastAsia="Calibri" w:hAnsi="Calibri" w:cs="Times New Roman"/>
          <w:b/>
        </w:rPr>
        <w:t>pédagogique</w:t>
      </w:r>
      <w:r w:rsidR="005D5B58" w:rsidRPr="00E07465">
        <w:rPr>
          <w:rFonts w:ascii="Calibri" w:eastAsia="Calibri" w:hAnsi="Calibri" w:cs="Times New Roman"/>
          <w:b/>
        </w:rPr>
        <w:t xml:space="preserve"> </w:t>
      </w:r>
      <w:r w:rsidRPr="00E07465">
        <w:rPr>
          <w:rFonts w:ascii="Calibri" w:eastAsia="Calibri" w:hAnsi="Calibri" w:cs="Times New Roman"/>
          <w:b/>
        </w:rPr>
        <w:t>de la scolarité que vous avez mis en place</w:t>
      </w:r>
      <w:r w:rsidR="00266B15">
        <w:rPr>
          <w:rFonts w:ascii="Calibri" w:eastAsia="Calibri" w:hAnsi="Calibri" w:cs="Times New Roman"/>
          <w:b/>
        </w:rPr>
        <w:t> :</w:t>
      </w:r>
      <w:r w:rsidRPr="00460B4C">
        <w:rPr>
          <w:rFonts w:ascii="Calibri" w:eastAsia="Calibri" w:hAnsi="Calibri" w:cs="Times New Roman"/>
          <w:b/>
          <w:bCs/>
          <w:i/>
        </w:rPr>
        <w:t xml:space="preserve"> </w:t>
      </w:r>
    </w:p>
    <w:tbl>
      <w:tblPr>
        <w:tblpPr w:leftFromText="141" w:rightFromText="141" w:vertAnchor="text" w:horzAnchor="margin" w:tblpXSpec="center" w:tblpY="1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9"/>
      </w:tblGrid>
      <w:tr w:rsidR="001274CF" w:rsidRPr="001274CF" w:rsidTr="001C1BC1">
        <w:trPr>
          <w:trHeight w:val="280"/>
        </w:trPr>
        <w:tc>
          <w:tcPr>
            <w:tcW w:w="9889" w:type="dxa"/>
            <w:tcBorders>
              <w:top w:val="nil"/>
              <w:left w:val="nil"/>
              <w:right w:val="nil"/>
            </w:tcBorders>
            <w:vAlign w:val="center"/>
          </w:tcPr>
          <w:p w:rsidR="001274CF" w:rsidRPr="001274CF" w:rsidRDefault="001274CF" w:rsidP="001274CF">
            <w:pPr>
              <w:numPr>
                <w:ilvl w:val="0"/>
                <w:numId w:val="13"/>
              </w:numPr>
              <w:spacing w:after="0" w:line="240" w:lineRule="auto"/>
              <w:ind w:right="57"/>
              <w:jc w:val="both"/>
              <w:outlineLvl w:val="1"/>
              <w:rPr>
                <w:rFonts w:ascii="Arial" w:eastAsia="Calibri" w:hAnsi="Arial" w:cs="Arial"/>
                <w:b/>
                <w:sz w:val="20"/>
                <w:szCs w:val="20"/>
              </w:rPr>
            </w:pPr>
            <w:r w:rsidRPr="001274CF">
              <w:rPr>
                <w:rFonts w:ascii="Arial" w:eastAsia="Calibri" w:hAnsi="Arial" w:cs="Arial"/>
                <w:b/>
                <w:sz w:val="20"/>
                <w:szCs w:val="20"/>
              </w:rPr>
              <w:t>Organisation de l’environnement de l’élève (dans l’école, la classe)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bCs/>
                <w:sz w:val="20"/>
                <w:szCs w:val="20"/>
              </w:rPr>
              <w:t>Expliquer les lieux et leur fonctionnement (renouveler si besoin)</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Présenter les personnes, leurs fonctions et leur rôle </w:t>
            </w:r>
            <w:r w:rsidRPr="001274CF">
              <w:rPr>
                <w:rFonts w:ascii="Arial" w:eastAsia="Calibri" w:hAnsi="Arial" w:cs="Arial"/>
                <w:bCs/>
                <w:sz w:val="20"/>
                <w:szCs w:val="20"/>
              </w:rPr>
              <w:t>(renouveler si besoin)</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Veiller à la bonne installation de l'élève dans la classe en fonction des temps d’activités</w:t>
            </w:r>
          </w:p>
        </w:tc>
      </w:tr>
      <w:tr w:rsidR="001274CF" w:rsidRPr="001274CF" w:rsidTr="001C1BC1">
        <w:trPr>
          <w:trHeight w:val="315"/>
        </w:trPr>
        <w:tc>
          <w:tcPr>
            <w:tcW w:w="9889" w:type="dxa"/>
          </w:tcPr>
          <w:p w:rsidR="001274CF" w:rsidRPr="001274CF" w:rsidRDefault="001274CF" w:rsidP="001274CF">
            <w:pPr>
              <w:spacing w:after="0" w:line="240" w:lineRule="auto"/>
              <w:ind w:right="57"/>
              <w:outlineLvl w:val="1"/>
              <w:rPr>
                <w:rFonts w:ascii="Arial" w:eastAsia="Calibri" w:hAnsi="Arial" w:cs="Arial"/>
                <w:bCs/>
                <w:sz w:val="20"/>
                <w:szCs w:val="20"/>
              </w:rPr>
            </w:pPr>
            <w:r w:rsidRPr="001274CF">
              <w:rPr>
                <w:rFonts w:ascii="Arial" w:eastAsia="Calibri" w:hAnsi="Arial" w:cs="Arial"/>
                <w:bCs/>
                <w:sz w:val="20"/>
                <w:szCs w:val="20"/>
              </w:rPr>
              <w:t>Enumérer, expliquer, afficher le déroulement de la journée et des activités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Attribuer une place, si besoin isolée, installée le cas échéant à proximité du matériel adapté et des affichages personnalisés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Permettre des temps de pauses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Aménager les lieux pour prévoir un « sas » lorsque la tension est trop vive, éviter une crise et  permettre de s’apaiser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Etre attentif aux afférences sonores (sensibilité aux bruits)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Veiller à la visibilité et la clarté des écrits et des affichages</w:t>
            </w:r>
          </w:p>
        </w:tc>
      </w:tr>
      <w:tr w:rsidR="001274CF" w:rsidRPr="001274CF" w:rsidTr="001C1BC1">
        <w:tc>
          <w:tcPr>
            <w:tcW w:w="9889" w:type="dxa"/>
          </w:tcPr>
          <w:p w:rsidR="001274CF" w:rsidRPr="001274CF" w:rsidRDefault="001274CF" w:rsidP="001274CF">
            <w:pPr>
              <w:spacing w:after="0" w:line="240" w:lineRule="auto"/>
              <w:ind w:right="57"/>
              <w:rPr>
                <w:rFonts w:ascii="Calibri" w:eastAsia="Calibri" w:hAnsi="Calibri" w:cs="Times New Roman"/>
              </w:rPr>
            </w:pPr>
            <w:r w:rsidRPr="001274CF">
              <w:rPr>
                <w:rFonts w:ascii="Arial" w:eastAsia="Calibri" w:hAnsi="Arial" w:cs="Arial"/>
                <w:bCs/>
                <w:sz w:val="20"/>
                <w:szCs w:val="20"/>
              </w:rPr>
              <w:t>Récréation : organiser des activités alternatives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left w:val="nil"/>
              <w:bottom w:val="nil"/>
              <w:right w:val="nil"/>
            </w:tcBorders>
          </w:tcPr>
          <w:p w:rsidR="001274CF" w:rsidRPr="001274CF" w:rsidRDefault="001274CF" w:rsidP="001274CF">
            <w:pPr>
              <w:spacing w:after="0" w:line="240" w:lineRule="auto"/>
              <w:ind w:right="57"/>
              <w:outlineLvl w:val="1"/>
              <w:rPr>
                <w:rFonts w:ascii="Arial" w:eastAsia="Calibri" w:hAnsi="Arial" w:cs="Arial"/>
                <w:b/>
                <w:sz w:val="20"/>
                <w:szCs w:val="20"/>
              </w:rPr>
            </w:pPr>
          </w:p>
          <w:p w:rsidR="001274CF" w:rsidRPr="001274CF" w:rsidRDefault="001274CF" w:rsidP="001274CF">
            <w:pPr>
              <w:numPr>
                <w:ilvl w:val="0"/>
                <w:numId w:val="13"/>
              </w:numPr>
              <w:spacing w:after="0" w:line="240" w:lineRule="auto"/>
              <w:ind w:right="57"/>
              <w:outlineLvl w:val="1"/>
              <w:rPr>
                <w:rFonts w:ascii="Arial" w:eastAsia="Calibri" w:hAnsi="Arial" w:cs="Arial"/>
                <w:b/>
                <w:sz w:val="20"/>
                <w:szCs w:val="20"/>
              </w:rPr>
            </w:pPr>
            <w:r w:rsidRPr="001274CF">
              <w:rPr>
                <w:rFonts w:ascii="Arial" w:eastAsia="Calibri" w:hAnsi="Arial" w:cs="Arial"/>
                <w:b/>
                <w:sz w:val="20"/>
                <w:szCs w:val="20"/>
              </w:rPr>
              <w:t>Aménagements et adaptations pédagogiques</w:t>
            </w:r>
          </w:p>
        </w:tc>
      </w:tr>
      <w:tr w:rsidR="001274CF" w:rsidRPr="001274CF" w:rsidTr="001C1BC1">
        <w:tc>
          <w:tcPr>
            <w:tcW w:w="9889" w:type="dxa"/>
            <w:tcBorders>
              <w:top w:val="nil"/>
              <w:left w:val="nil"/>
              <w:bottom w:val="nil"/>
              <w:right w:val="nil"/>
            </w:tcBorders>
          </w:tcPr>
          <w:p w:rsidR="001274CF" w:rsidRPr="001274CF" w:rsidRDefault="001274CF" w:rsidP="001274CF">
            <w:pPr>
              <w:spacing w:after="0" w:line="240" w:lineRule="auto"/>
              <w:ind w:right="57"/>
              <w:outlineLvl w:val="1"/>
              <w:rPr>
                <w:rFonts w:ascii="Arial" w:eastAsia="Calibri" w:hAnsi="Arial" w:cs="Arial"/>
                <w:b/>
                <w:sz w:val="20"/>
                <w:szCs w:val="20"/>
              </w:rPr>
            </w:pPr>
          </w:p>
        </w:tc>
      </w:tr>
      <w:tr w:rsidR="001274CF" w:rsidRPr="001274CF" w:rsidTr="001C1BC1">
        <w:trPr>
          <w:trHeight w:val="331"/>
        </w:trPr>
        <w:tc>
          <w:tcPr>
            <w:tcW w:w="9889" w:type="dxa"/>
            <w:tcBorders>
              <w:top w:val="nil"/>
              <w:left w:val="nil"/>
              <w:right w:val="nil"/>
            </w:tcBorders>
            <w:vAlign w:val="center"/>
          </w:tcPr>
          <w:p w:rsidR="001274CF" w:rsidRPr="001274CF" w:rsidRDefault="001274CF" w:rsidP="001274CF">
            <w:pPr>
              <w:spacing w:after="0" w:line="240" w:lineRule="auto"/>
              <w:ind w:right="57"/>
              <w:outlineLvl w:val="1"/>
              <w:rPr>
                <w:rFonts w:ascii="Arial" w:eastAsia="Calibri" w:hAnsi="Arial" w:cs="Arial"/>
                <w:b/>
                <w:sz w:val="20"/>
                <w:szCs w:val="20"/>
              </w:rPr>
            </w:pPr>
            <w:r w:rsidRPr="001274CF">
              <w:rPr>
                <w:rFonts w:ascii="Arial" w:eastAsia="Calibri" w:hAnsi="Arial" w:cs="Arial"/>
                <w:b/>
                <w:sz w:val="20"/>
                <w:szCs w:val="20"/>
              </w:rPr>
              <w:t xml:space="preserve">Gestes professionnels transversaux à adapter en fonction des spécificités de l’élève :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Avoir des attentes accessibles et adaptées à la situation de l’élève (contrat de comportement, durée d’attention, exigence scolaire…) </w:t>
            </w:r>
          </w:p>
        </w:tc>
      </w:tr>
      <w:tr w:rsidR="001274CF" w:rsidRPr="001274CF" w:rsidTr="001C1BC1">
        <w:tc>
          <w:tcPr>
            <w:tcW w:w="9889" w:type="dxa"/>
          </w:tcPr>
          <w:p w:rsidR="001274CF" w:rsidRPr="001274CF" w:rsidRDefault="001274CF" w:rsidP="001274CF">
            <w:pPr>
              <w:spacing w:after="0" w:line="240" w:lineRule="auto"/>
              <w:ind w:right="57"/>
              <w:jc w:val="both"/>
              <w:rPr>
                <w:rFonts w:ascii="Arial" w:eastAsia="Calibri" w:hAnsi="Arial" w:cs="Arial"/>
                <w:iCs/>
                <w:sz w:val="20"/>
                <w:szCs w:val="20"/>
              </w:rPr>
            </w:pPr>
            <w:r w:rsidRPr="001274CF">
              <w:rPr>
                <w:rFonts w:ascii="Arial" w:eastAsia="Calibri" w:hAnsi="Arial" w:cs="Arial"/>
                <w:iCs/>
                <w:sz w:val="20"/>
                <w:szCs w:val="20"/>
              </w:rPr>
              <w:t>Aider à se repérer dans le déroulement de la journée, de l’activité, éviter les « surprises »</w:t>
            </w:r>
          </w:p>
        </w:tc>
      </w:tr>
      <w:tr w:rsidR="001274CF" w:rsidRPr="001274CF" w:rsidTr="001C1BC1">
        <w:tc>
          <w:tcPr>
            <w:tcW w:w="9889" w:type="dxa"/>
          </w:tcPr>
          <w:p w:rsidR="001274CF" w:rsidRPr="001274CF" w:rsidRDefault="001274CF" w:rsidP="001274CF">
            <w:pPr>
              <w:spacing w:after="0" w:line="240" w:lineRule="auto"/>
              <w:ind w:right="57"/>
              <w:jc w:val="both"/>
              <w:rPr>
                <w:rFonts w:ascii="Arial" w:eastAsia="Calibri" w:hAnsi="Arial" w:cs="Arial"/>
                <w:iCs/>
                <w:sz w:val="20"/>
                <w:szCs w:val="20"/>
              </w:rPr>
            </w:pPr>
            <w:r w:rsidRPr="001274CF">
              <w:rPr>
                <w:rFonts w:ascii="Arial" w:eastAsia="Calibri" w:hAnsi="Arial" w:cs="Arial"/>
                <w:iCs/>
                <w:sz w:val="20"/>
                <w:szCs w:val="20"/>
              </w:rPr>
              <w:t>Accepter que l’élève reste en retrait, observe, agisse par imitation</w:t>
            </w:r>
          </w:p>
        </w:tc>
      </w:tr>
      <w:tr w:rsidR="001274CF" w:rsidRPr="001274CF" w:rsidTr="001C1BC1">
        <w:tc>
          <w:tcPr>
            <w:tcW w:w="9889" w:type="dxa"/>
          </w:tcPr>
          <w:p w:rsidR="001274CF" w:rsidRPr="001274CF" w:rsidRDefault="001274CF" w:rsidP="001274CF">
            <w:pPr>
              <w:spacing w:after="0" w:line="240" w:lineRule="auto"/>
              <w:ind w:right="57"/>
              <w:jc w:val="both"/>
              <w:rPr>
                <w:rFonts w:ascii="Arial" w:eastAsia="Calibri" w:hAnsi="Arial" w:cs="Arial"/>
                <w:iCs/>
                <w:sz w:val="20"/>
                <w:szCs w:val="20"/>
              </w:rPr>
            </w:pPr>
            <w:r w:rsidRPr="001274CF">
              <w:rPr>
                <w:rFonts w:ascii="Arial" w:eastAsia="Calibri" w:hAnsi="Arial" w:cs="Arial"/>
                <w:bCs/>
                <w:iCs/>
                <w:sz w:val="20"/>
                <w:szCs w:val="20"/>
              </w:rPr>
              <w:t>Mettre en place des activités de repli ou de répit (exemple : sous forme de pochette individuelle)</w:t>
            </w:r>
          </w:p>
        </w:tc>
      </w:tr>
      <w:tr w:rsidR="001274CF" w:rsidRPr="001274CF" w:rsidTr="001C1BC1">
        <w:tc>
          <w:tcPr>
            <w:tcW w:w="9889" w:type="dxa"/>
          </w:tcPr>
          <w:p w:rsidR="001274CF" w:rsidRPr="001274CF" w:rsidRDefault="001274CF" w:rsidP="001274CF">
            <w:pPr>
              <w:spacing w:after="0" w:line="240" w:lineRule="auto"/>
              <w:ind w:right="57"/>
              <w:jc w:val="both"/>
              <w:rPr>
                <w:rFonts w:ascii="Arial" w:eastAsia="Calibri" w:hAnsi="Arial" w:cs="Arial"/>
                <w:iCs/>
                <w:sz w:val="20"/>
                <w:szCs w:val="20"/>
              </w:rPr>
            </w:pPr>
            <w:r w:rsidRPr="001274CF">
              <w:rPr>
                <w:rFonts w:ascii="Arial" w:eastAsia="Calibri" w:hAnsi="Arial" w:cs="Arial"/>
                <w:iCs/>
                <w:sz w:val="20"/>
                <w:szCs w:val="20"/>
              </w:rPr>
              <w:t>Accepter les modes d’expression spécifiques de l’élève (mots, gestes,…)</w:t>
            </w:r>
          </w:p>
        </w:tc>
      </w:tr>
      <w:tr w:rsidR="001274CF" w:rsidRPr="001274CF" w:rsidTr="001C1BC1">
        <w:tc>
          <w:tcPr>
            <w:tcW w:w="9889" w:type="dxa"/>
          </w:tcPr>
          <w:p w:rsidR="001274CF" w:rsidRPr="001274CF" w:rsidRDefault="001274CF" w:rsidP="001274CF">
            <w:pPr>
              <w:spacing w:after="0" w:line="240" w:lineRule="auto"/>
              <w:ind w:left="360" w:right="57" w:hanging="360"/>
              <w:outlineLvl w:val="1"/>
              <w:rPr>
                <w:rFonts w:ascii="Arial" w:eastAsia="Calibri" w:hAnsi="Arial" w:cs="Arial"/>
                <w:b/>
                <w:sz w:val="20"/>
                <w:szCs w:val="20"/>
              </w:rPr>
            </w:pPr>
            <w:r w:rsidRPr="001274CF">
              <w:rPr>
                <w:rFonts w:ascii="Arial" w:eastAsia="Calibri" w:hAnsi="Arial" w:cs="Arial"/>
                <w:sz w:val="20"/>
                <w:szCs w:val="20"/>
              </w:rPr>
              <w:t>Dédramatiser l’erreur</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Proposer des activités qui pourront être achevées avec succès, qui valoriseront l’élève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Privilégier les consignes simples ou décomposer les consignes complexes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Expliciter les informations complexes </w:t>
            </w:r>
          </w:p>
        </w:tc>
      </w:tr>
      <w:tr w:rsidR="001274CF" w:rsidRPr="001274CF" w:rsidTr="001C1BC1">
        <w:tc>
          <w:tcPr>
            <w:tcW w:w="9889" w:type="dxa"/>
            <w:tcBorders>
              <w:bottom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Etablir un contact visuel ou personnalisé avant de donner une consigne </w:t>
            </w:r>
          </w:p>
        </w:tc>
      </w:tr>
      <w:tr w:rsidR="001274CF" w:rsidRPr="001274CF" w:rsidTr="001C1BC1">
        <w:trPr>
          <w:trHeight w:val="498"/>
        </w:trPr>
        <w:tc>
          <w:tcPr>
            <w:tcW w:w="9889" w:type="dxa"/>
          </w:tcPr>
          <w:p w:rsidR="001274CF" w:rsidRPr="001274CF" w:rsidRDefault="001274CF" w:rsidP="001274CF">
            <w:pPr>
              <w:spacing w:after="0" w:line="240" w:lineRule="auto"/>
              <w:ind w:right="57"/>
              <w:rPr>
                <w:rFonts w:ascii="Arial" w:eastAsia="Calibri" w:hAnsi="Arial" w:cs="Arial"/>
                <w:bCs/>
                <w:sz w:val="20"/>
                <w:szCs w:val="20"/>
              </w:rPr>
            </w:pPr>
            <w:r w:rsidRPr="001274CF">
              <w:rPr>
                <w:rFonts w:ascii="Arial" w:eastAsia="Calibri" w:hAnsi="Arial" w:cs="Arial"/>
                <w:sz w:val="20"/>
                <w:szCs w:val="20"/>
              </w:rPr>
              <w:t xml:space="preserve">Mettre en évidence les différentes procédures pour réussir la tâche demandée (savoirs à mobiliser, démarche à effectuer, matériel à utiliser …) </w:t>
            </w:r>
            <w:r w:rsidRPr="001274CF">
              <w:rPr>
                <w:rFonts w:ascii="Arial" w:eastAsia="Calibri" w:hAnsi="Arial" w:cs="Arial"/>
                <w:bCs/>
                <w:sz w:val="20"/>
                <w:szCs w:val="20"/>
              </w:rPr>
              <w:t xml:space="preserve">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Se concentrer sur un objectif d’apprentissage et en proposer plusieurs approches</w:t>
            </w:r>
          </w:p>
        </w:tc>
      </w:tr>
      <w:tr w:rsidR="001274CF" w:rsidRPr="001274CF" w:rsidTr="001C1BC1">
        <w:tc>
          <w:tcPr>
            <w:tcW w:w="9889" w:type="dxa"/>
            <w:tcBorders>
              <w:bottom w:val="single" w:sz="4" w:space="0" w:color="auto"/>
            </w:tcBorders>
          </w:tcPr>
          <w:p w:rsidR="001274CF" w:rsidRPr="001274CF" w:rsidRDefault="001274CF" w:rsidP="001274CF">
            <w:pPr>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Utiliser, selon les besoins et peut-être en alternance, le canal verbal ou visuel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Maintenir l’attention de l’élève sur l’activité par des sollicitations régulières (attirer son attention sur un élément, lui poser des questions, …)</w:t>
            </w:r>
          </w:p>
        </w:tc>
      </w:tr>
      <w:tr w:rsidR="001274CF" w:rsidRPr="001274CF" w:rsidTr="001C1BC1">
        <w:tc>
          <w:tcPr>
            <w:tcW w:w="9889" w:type="dxa"/>
          </w:tcPr>
          <w:p w:rsidR="001274CF" w:rsidRPr="001274CF" w:rsidRDefault="001274CF" w:rsidP="001274CF">
            <w:pPr>
              <w:spacing w:after="0" w:line="240" w:lineRule="auto"/>
              <w:ind w:right="57"/>
              <w:jc w:val="both"/>
              <w:rPr>
                <w:rFonts w:ascii="Arial" w:eastAsia="Calibri" w:hAnsi="Arial" w:cs="Arial"/>
                <w:iCs/>
                <w:sz w:val="20"/>
                <w:szCs w:val="20"/>
              </w:rPr>
            </w:pPr>
            <w:r w:rsidRPr="001274CF">
              <w:rPr>
                <w:rFonts w:ascii="Arial" w:eastAsia="Calibri" w:hAnsi="Arial" w:cs="Arial"/>
                <w:iCs/>
                <w:sz w:val="20"/>
                <w:szCs w:val="20"/>
              </w:rPr>
              <w:t>Prendre en compte les contraintes et la fatigabilité (lenteur, surcharge, attention, concentration…) en acceptant de différer, segmenter, limiter le travail</w:t>
            </w:r>
          </w:p>
        </w:tc>
      </w:tr>
      <w:tr w:rsidR="001274CF" w:rsidRPr="001274CF" w:rsidTr="001C1BC1">
        <w:tc>
          <w:tcPr>
            <w:tcW w:w="9889" w:type="dxa"/>
          </w:tcPr>
          <w:p w:rsidR="001274CF" w:rsidRPr="001274CF" w:rsidRDefault="001274CF" w:rsidP="001274CF">
            <w:pPr>
              <w:spacing w:after="0" w:line="240" w:lineRule="auto"/>
              <w:ind w:right="57"/>
              <w:rPr>
                <w:rFonts w:ascii="Arial" w:eastAsia="Calibri" w:hAnsi="Arial" w:cs="Arial"/>
                <w:sz w:val="20"/>
                <w:szCs w:val="20"/>
              </w:rPr>
            </w:pPr>
            <w:r w:rsidRPr="001274CF">
              <w:rPr>
                <w:rFonts w:ascii="Arial" w:eastAsia="Calibri" w:hAnsi="Arial" w:cs="Arial"/>
                <w:sz w:val="20"/>
                <w:szCs w:val="20"/>
              </w:rPr>
              <w:t>Accepter un temps de latence pour avoir une réponse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Mettre en place des modalités de coopération entre élèves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Mettre en place un tutorat par un autre élève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Proposer des outils d'aide (cache, règle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Fournir des moyens mnémotechniques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Elaborer différents outils (tables de calcul, fiches chronologiques, fiches mémoire, cartes heuristiques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Utiliser des codes pour expliciter les consignes (couleurs, pictogrammes, chiffres…)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Alterner/rechercher la consigne la plus adaptée et compréhensible ou en proposer plusieurs (entourer, relier, souligner…)</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Autoriser l’utilisation d’une calculatrice simple (permettant les quatre opérations) dans toutes les disciplines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bl>
    <w:p w:rsidR="001274CF" w:rsidRPr="001274CF" w:rsidRDefault="001274CF" w:rsidP="001274CF">
      <w:pPr>
        <w:spacing w:after="0" w:line="240" w:lineRule="auto"/>
        <w:rPr>
          <w:rFonts w:ascii="Calibri" w:eastAsia="Calibri" w:hAnsi="Calibri" w:cs="Times New Roman"/>
        </w:rPr>
      </w:pPr>
      <w:r w:rsidRPr="001274CF">
        <w:rPr>
          <w:rFonts w:ascii="Calibri" w:eastAsia="Calibri" w:hAnsi="Calibri" w:cs="Times New Roman"/>
        </w:rPr>
        <w:br w:type="page"/>
      </w:r>
    </w:p>
    <w:tbl>
      <w:tblPr>
        <w:tblpPr w:leftFromText="141" w:rightFromText="141" w:vertAnchor="text" w:horzAnchor="margin" w:tblpXSpec="center" w:tblpY="1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9"/>
      </w:tblGrid>
      <w:tr w:rsidR="001274CF" w:rsidRPr="001274CF" w:rsidTr="001C1BC1">
        <w:tc>
          <w:tcPr>
            <w:tcW w:w="9889" w:type="dxa"/>
            <w:tcBorders>
              <w:top w:val="nil"/>
              <w:left w:val="nil"/>
              <w:bottom w:val="nil"/>
              <w:right w:val="nil"/>
            </w:tcBorders>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top w:val="nil"/>
              <w:left w:val="nil"/>
              <w:bottom w:val="single" w:sz="4" w:space="0" w:color="auto"/>
              <w:right w:val="nil"/>
            </w:tcBorders>
          </w:tcPr>
          <w:p w:rsidR="001274CF" w:rsidRPr="001274CF" w:rsidRDefault="001274CF" w:rsidP="001274CF">
            <w:pPr>
              <w:spacing w:after="0" w:line="240" w:lineRule="auto"/>
              <w:ind w:right="57"/>
              <w:outlineLvl w:val="1"/>
              <w:rPr>
                <w:rFonts w:ascii="Arial" w:eastAsia="Calibri" w:hAnsi="Arial" w:cs="Arial"/>
                <w:b/>
                <w:sz w:val="20"/>
                <w:szCs w:val="20"/>
              </w:rPr>
            </w:pPr>
            <w:r w:rsidRPr="001274CF">
              <w:rPr>
                <w:rFonts w:ascii="Arial" w:eastAsia="Calibri" w:hAnsi="Arial" w:cs="Arial"/>
                <w:b/>
                <w:sz w:val="20"/>
                <w:szCs w:val="20"/>
              </w:rPr>
              <w:t xml:space="preserve">Gestion du vivre ensemble </w:t>
            </w: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Anticiper la gestion des comportements difficiles chroniques </w:t>
            </w: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Adopter, au sein de l’équipe pédagogique, une attitude commune dans les modalités de prise en compte des manifestations comportementales afin de permettre à l’élève de construire des repères sociaux stables et structurants </w:t>
            </w: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 xml:space="preserve">Faire preuve de constance dans les réponses apportées aux comportements </w:t>
            </w: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Nommer les émotions ou aider l’élève à exprimer et nommer ses émotions</w:t>
            </w: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Présenter la situation aux autres élèves, en leur expliquant que l’élève  ne fait pas preuve d’une attitude de rejet à leur égard, mais qu’il s’agit d’une réaction à un trouble particulier</w:t>
            </w: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Rechercher avec l’enfant et ses camarades des façons d’entrer en contact</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Expliquer / montrer les contacts physiques appropriés, et comment manifester sa sympathie à un adulte ou à un camarade de manière adaptée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rPr>
          <w:trHeight w:val="273"/>
        </w:trPr>
        <w:tc>
          <w:tcPr>
            <w:tcW w:w="9889" w:type="dxa"/>
            <w:tcBorders>
              <w:top w:val="single" w:sz="4" w:space="0" w:color="auto"/>
              <w:left w:val="nil"/>
              <w:bottom w:val="nil"/>
              <w:right w:val="nil"/>
            </w:tcBorders>
          </w:tcPr>
          <w:p w:rsidR="001274CF" w:rsidRPr="001274CF" w:rsidRDefault="001274CF" w:rsidP="001274CF">
            <w:pPr>
              <w:spacing w:after="0" w:line="240" w:lineRule="auto"/>
              <w:ind w:right="57"/>
              <w:rPr>
                <w:rFonts w:ascii="Arial" w:eastAsia="Calibri" w:hAnsi="Arial" w:cs="Arial"/>
                <w:b/>
                <w:sz w:val="20"/>
                <w:szCs w:val="20"/>
              </w:rPr>
            </w:pPr>
          </w:p>
        </w:tc>
      </w:tr>
      <w:tr w:rsidR="001274CF" w:rsidRPr="001274CF" w:rsidTr="001C1BC1">
        <w:trPr>
          <w:trHeight w:val="273"/>
        </w:trPr>
        <w:tc>
          <w:tcPr>
            <w:tcW w:w="9889" w:type="dxa"/>
            <w:tcBorders>
              <w:top w:val="nil"/>
              <w:left w:val="nil"/>
              <w:bottom w:val="nil"/>
              <w:right w:val="nil"/>
            </w:tcBorders>
          </w:tcPr>
          <w:p w:rsidR="001274CF" w:rsidRPr="001274CF" w:rsidRDefault="001274CF" w:rsidP="001274CF">
            <w:pPr>
              <w:spacing w:after="0" w:line="240" w:lineRule="auto"/>
              <w:ind w:right="57"/>
              <w:rPr>
                <w:rFonts w:ascii="Arial" w:eastAsia="Calibri" w:hAnsi="Arial" w:cs="Arial"/>
                <w:b/>
                <w:sz w:val="20"/>
                <w:szCs w:val="20"/>
              </w:rPr>
            </w:pPr>
            <w:r w:rsidRPr="001274CF">
              <w:rPr>
                <w:rFonts w:ascii="Arial" w:eastAsia="Calibri" w:hAnsi="Arial" w:cs="Arial"/>
                <w:b/>
                <w:sz w:val="20"/>
                <w:szCs w:val="20"/>
              </w:rPr>
              <w:t>Evaluations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Accorder plus de temps selon les exercices demandés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Donner les consignes à l’oral</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Diminuer le nombre d’exercices ou de questions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Différencier les supports de l’évaluation de façon à limiter l'écrit  (Interrogation orale, QCM, schémas à légender, exercices à trous, à cocher, à relier…)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Différencier les supports de l’évaluation de façon à limiter l'oral  (Passage par l’écrit, QCM, schémas à légender, exercices à trous, à cocher, à relier…)</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Autoriser le recours aux différents outils utilisés (outils mnémotechniques, calculatrice…)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N’évaluer l’orthographe que si c’est l’objet de l’évaluation</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Ne pas pénaliser le soin, l’écriture, la réalisation de figures…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Calibri" w:hAnsi="Arial" w:cs="Arial"/>
                <w:sz w:val="20"/>
                <w:szCs w:val="20"/>
              </w:rPr>
              <w:t>Evaluer les progrès pour encourager les réussites</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bottom w:val="single" w:sz="4" w:space="0" w:color="auto"/>
            </w:tcBorders>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left w:val="nil"/>
              <w:bottom w:val="nil"/>
              <w:right w:val="nil"/>
            </w:tcBorders>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top w:val="nil"/>
              <w:left w:val="nil"/>
              <w:right w:val="nil"/>
            </w:tcBorders>
          </w:tcPr>
          <w:p w:rsidR="001274CF" w:rsidRPr="001274CF" w:rsidRDefault="001274CF" w:rsidP="001274CF">
            <w:pPr>
              <w:spacing w:after="0" w:line="240" w:lineRule="auto"/>
              <w:ind w:right="57"/>
              <w:rPr>
                <w:rFonts w:ascii="Arial" w:eastAsia="Calibri" w:hAnsi="Arial" w:cs="Arial"/>
                <w:b/>
                <w:sz w:val="20"/>
                <w:szCs w:val="20"/>
              </w:rPr>
            </w:pPr>
            <w:r w:rsidRPr="001274CF">
              <w:rPr>
                <w:rFonts w:ascii="Arial" w:eastAsia="Calibri" w:hAnsi="Arial" w:cs="Arial"/>
                <w:b/>
                <w:sz w:val="20"/>
                <w:szCs w:val="20"/>
              </w:rPr>
              <w:t>Lecture, langage oral</w:t>
            </w:r>
          </w:p>
        </w:tc>
      </w:tr>
      <w:tr w:rsidR="001274CF" w:rsidRPr="001274CF" w:rsidTr="001C1BC1">
        <w:tc>
          <w:tcPr>
            <w:tcW w:w="9889" w:type="dxa"/>
          </w:tcPr>
          <w:p w:rsidR="001274CF" w:rsidRPr="001274CF" w:rsidRDefault="001274CF" w:rsidP="001274CF">
            <w:pPr>
              <w:spacing w:after="0" w:line="240" w:lineRule="auto"/>
              <w:ind w:right="57"/>
              <w:rPr>
                <w:rFonts w:ascii="Arial" w:eastAsia="Times New Roman" w:hAnsi="Arial" w:cs="Arial"/>
                <w:sz w:val="20"/>
                <w:szCs w:val="20"/>
                <w:lang w:eastAsia="fr-FR"/>
              </w:rPr>
            </w:pPr>
            <w:r w:rsidRPr="001274CF">
              <w:rPr>
                <w:rFonts w:ascii="Arial" w:eastAsia="Times New Roman" w:hAnsi="Arial" w:cs="Arial"/>
                <w:sz w:val="20"/>
                <w:szCs w:val="20"/>
                <w:lang w:eastAsia="fr-FR"/>
              </w:rPr>
              <w:t xml:space="preserve">Adapter la présentation des textes et des illustrations (séparer textes et images, pas de multi colonnes…)  </w:t>
            </w:r>
          </w:p>
        </w:tc>
      </w:tr>
      <w:tr w:rsidR="001274CF" w:rsidRPr="001274CF" w:rsidTr="001C1BC1">
        <w:tc>
          <w:tcPr>
            <w:tcW w:w="9889" w:type="dxa"/>
          </w:tcPr>
          <w:p w:rsidR="001274CF" w:rsidRPr="001274CF" w:rsidRDefault="001274CF" w:rsidP="001274CF">
            <w:pPr>
              <w:spacing w:after="0" w:line="240" w:lineRule="auto"/>
              <w:ind w:right="57"/>
              <w:rPr>
                <w:rFonts w:ascii="Arial" w:eastAsia="Times New Roman" w:hAnsi="Arial" w:cs="Arial"/>
                <w:sz w:val="20"/>
                <w:szCs w:val="20"/>
                <w:lang w:eastAsia="fr-FR"/>
              </w:rPr>
            </w:pPr>
            <w:r w:rsidRPr="001274CF">
              <w:rPr>
                <w:rFonts w:ascii="Arial" w:eastAsia="Times New Roman" w:hAnsi="Arial" w:cs="Arial"/>
                <w:sz w:val="20"/>
                <w:szCs w:val="20"/>
                <w:lang w:eastAsia="fr-FR"/>
              </w:rPr>
              <w:t xml:space="preserve">Adapter le texte à lire : donner à lire des textes où l’espace entre les mots est accru, s’assurer que le graphisme présente un bon contraste visuel par rapport au fond (notamment dans le cas d’un texte photocopié), augmenter éventuellement la taille des interlignes, éviter le mode « justifier »… </w:t>
            </w:r>
          </w:p>
        </w:tc>
      </w:tr>
      <w:tr w:rsidR="001274CF" w:rsidRPr="001274CF" w:rsidTr="001C1BC1">
        <w:tc>
          <w:tcPr>
            <w:tcW w:w="9889" w:type="dxa"/>
          </w:tcPr>
          <w:p w:rsidR="001274CF" w:rsidRPr="001274CF" w:rsidRDefault="001274CF" w:rsidP="001274CF">
            <w:pPr>
              <w:spacing w:after="0" w:line="240" w:lineRule="auto"/>
              <w:ind w:right="57"/>
              <w:rPr>
                <w:rFonts w:ascii="Arial" w:eastAsia="Times New Roman" w:hAnsi="Arial" w:cs="Arial"/>
                <w:sz w:val="20"/>
                <w:szCs w:val="20"/>
                <w:lang w:eastAsia="fr-FR"/>
              </w:rPr>
            </w:pPr>
            <w:r w:rsidRPr="001274CF">
              <w:rPr>
                <w:rFonts w:ascii="Arial" w:eastAsia="Times New Roman" w:hAnsi="Arial" w:cs="Arial"/>
                <w:sz w:val="20"/>
                <w:szCs w:val="20"/>
                <w:lang w:eastAsia="fr-FR"/>
              </w:rPr>
              <w:t xml:space="preserve">Bien espacer les mots écrits ; utiliser des repères visuels colorés par exemple, un point vert en début de ligne et un point rouge en fin de ligne, surligner les lignes avec des couleurs différentes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Times New Roman" w:hAnsi="Arial" w:cs="Arial"/>
                <w:sz w:val="20"/>
                <w:szCs w:val="20"/>
                <w:lang w:eastAsia="fr-FR"/>
              </w:rPr>
              <w:t>Utiliser la police et la taille d’écriture qui conviennent le mieux (arial 14 ou 16, tahoma…)</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Surligner des mots clés /passages importants pour faciliter la lecture </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r w:rsidRPr="001274CF">
              <w:rPr>
                <w:rFonts w:ascii="Arial" w:eastAsia="Times New Roman" w:hAnsi="Arial" w:cs="Arial"/>
                <w:sz w:val="20"/>
                <w:szCs w:val="20"/>
                <w:lang w:eastAsia="fr-FR"/>
              </w:rPr>
              <w:t>Favoriser une lecture continue à l’aide de repères : inviter  à suivre avec le doigt (ou un autre guide) ce qui est lu, à pointer chaque début de ligne, ou à placer un doigt après chaque mot</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Proposer un schéma chronologique du récit (amener à indiquer ce qui a été retenu, paragraphe après paragraphe)</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Avant même de lire le texte, lire ou faire lire les questions qui seront posées afin de faciliter la prise d’indices </w:t>
            </w: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Proposer à l’élève une lecture oralisée (par l’élève, un autre élève, l’enseignant) ou une écoute audio des textes supports de la séance</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Accentuer le travail sur la combinatoire, multiplier les jeux proposant un travail de la conscience phonologique</w:t>
            </w: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Pr>
          <w:p w:rsidR="001274CF" w:rsidRPr="001274CF" w:rsidRDefault="001274CF" w:rsidP="001274CF">
            <w:pPr>
              <w:spacing w:after="0" w:line="240" w:lineRule="auto"/>
              <w:ind w:right="57"/>
              <w:outlineLvl w:val="1"/>
              <w:rPr>
                <w:rFonts w:ascii="Arial" w:eastAsia="Calibri" w:hAnsi="Arial" w:cs="Arial"/>
                <w:sz w:val="20"/>
                <w:szCs w:val="20"/>
              </w:rPr>
            </w:pPr>
          </w:p>
        </w:tc>
      </w:tr>
      <w:tr w:rsidR="001274CF" w:rsidRPr="001274CF" w:rsidTr="001C1BC1">
        <w:tc>
          <w:tcPr>
            <w:tcW w:w="9889" w:type="dxa"/>
            <w:tcBorders>
              <w:left w:val="nil"/>
              <w:bottom w:val="nil"/>
              <w:right w:val="nil"/>
            </w:tcBorders>
          </w:tcPr>
          <w:p w:rsidR="001274CF" w:rsidRPr="001274CF" w:rsidRDefault="001274CF" w:rsidP="001274CF">
            <w:pPr>
              <w:autoSpaceDE w:val="0"/>
              <w:autoSpaceDN w:val="0"/>
              <w:adjustRightInd w:val="0"/>
              <w:spacing w:after="0" w:line="240" w:lineRule="auto"/>
              <w:ind w:right="57"/>
              <w:rPr>
                <w:rFonts w:ascii="Calibri" w:eastAsia="Calibri" w:hAnsi="Calibri" w:cs="Arial"/>
                <w:sz w:val="24"/>
                <w:szCs w:val="24"/>
              </w:rPr>
            </w:pPr>
          </w:p>
        </w:tc>
      </w:tr>
      <w:tr w:rsidR="001274CF" w:rsidRPr="001274CF" w:rsidTr="001C1BC1">
        <w:tc>
          <w:tcPr>
            <w:tcW w:w="9889" w:type="dxa"/>
            <w:tcBorders>
              <w:top w:val="nil"/>
              <w:left w:val="nil"/>
              <w:right w:val="nil"/>
            </w:tcBorders>
          </w:tcPr>
          <w:p w:rsidR="001274CF" w:rsidRPr="001274CF" w:rsidRDefault="001274CF" w:rsidP="001274CF">
            <w:pPr>
              <w:spacing w:after="0" w:line="240" w:lineRule="auto"/>
              <w:ind w:left="360" w:right="57" w:hanging="360"/>
              <w:outlineLvl w:val="1"/>
              <w:rPr>
                <w:rFonts w:ascii="Arial" w:eastAsia="Calibri" w:hAnsi="Arial" w:cs="Arial"/>
                <w:b/>
                <w:sz w:val="20"/>
                <w:szCs w:val="20"/>
              </w:rPr>
            </w:pPr>
            <w:r w:rsidRPr="001274CF">
              <w:rPr>
                <w:rFonts w:ascii="Arial" w:eastAsia="Calibri" w:hAnsi="Arial" w:cs="Arial"/>
                <w:b/>
                <w:sz w:val="20"/>
                <w:szCs w:val="20"/>
              </w:rPr>
              <w:t>Ecriture, production d’écrits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Permettre l’utilisation d’une feuille blanche, sans lignage ni petits carreaux ou au contraire accentuer le caractère foncé du trait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Utiliser des repères de couleurs, par exemple pour situer l’endroit où l’élève doit commencer son travail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Proposer divers outils scripteurs que l’élève choisira en fonction de ses facilités et de l’écrit à produire (stylo, crayon, feutre, ordinateur…)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 xml:space="preserve">Choisir le mode d’écriture adapté (cursive, script, majuscule…)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sz w:val="20"/>
                <w:szCs w:val="20"/>
              </w:rPr>
              <w:t>Simplifier les règles en introduisant des indices visuels (pictogrammes, croquis en plus du texte…)</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sz w:val="20"/>
                <w:szCs w:val="20"/>
              </w:rPr>
              <w:t xml:space="preserve">Privilégier l’apprentissage des mots en passant par l'oral (épeler, faire le geste dans l’espace) et pas seulement par la copie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t>Adapter les quantités d’écrit (dictée à trous, à choix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sz w:val="20"/>
                <w:szCs w:val="20"/>
              </w:rPr>
              <w:lastRenderedPageBreak/>
              <w:t>Diminuer la quantité d’écrit sur chaque feuille, adopter une présentation aérée</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sz w:val="20"/>
                <w:szCs w:val="20"/>
              </w:rPr>
              <w:t xml:space="preserve">Limiter les exigences sur l’emploi de règles précises de production d’écrit, les fixer sur une fiche mémoire </w:t>
            </w: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sz w:val="20"/>
                <w:szCs w:val="20"/>
              </w:rPr>
              <w:t xml:space="preserve">Recourir à la dictée à l’adulte </w:t>
            </w: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tc>
      </w:tr>
      <w:tr w:rsidR="001274CF" w:rsidRPr="001274CF" w:rsidTr="001C1BC1">
        <w:tc>
          <w:tcPr>
            <w:tcW w:w="9889" w:type="dxa"/>
            <w:tcBorders>
              <w:left w:val="nil"/>
              <w:bottom w:val="nil"/>
              <w:right w:val="nil"/>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r w:rsidRPr="001274CF">
              <w:rPr>
                <w:rFonts w:ascii="Arial" w:eastAsia="Calibri" w:hAnsi="Arial" w:cs="Arial"/>
                <w:b/>
                <w:sz w:val="20"/>
                <w:szCs w:val="20"/>
              </w:rPr>
              <w:t xml:space="preserve">Pratique d’une langue vivante étrangère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Veiller à ce que la perception de départ soit correcte : prononcer le plus distinctement possible et pas trop vite, écrire clairement au tableau en gros caractères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Travailler la prononciation des sons même exagérément</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 xml:space="preserve">Utiliser un enseignement multi sensoriel ; entendre, lire, voir (images), écrire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 xml:space="preserve">Grouper les mots par similitude orthographique/phonologique, faire des listes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Utiliser des couleurs pour segmenter les mots, les phrases</w:t>
            </w: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Expliquer et traduire la grammaire, les tournures de phrases</w:t>
            </w: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p>
        </w:tc>
      </w:tr>
      <w:tr w:rsidR="001274CF" w:rsidRPr="001274CF" w:rsidTr="001C1BC1">
        <w:tc>
          <w:tcPr>
            <w:tcW w:w="9889" w:type="dxa"/>
            <w:tcBorders>
              <w:top w:val="nil"/>
              <w:left w:val="nil"/>
              <w:right w:val="nil"/>
            </w:tcBorders>
          </w:tcPr>
          <w:p w:rsidR="001274CF" w:rsidRPr="001274CF" w:rsidRDefault="001274CF" w:rsidP="001274CF">
            <w:pPr>
              <w:autoSpaceDE w:val="0"/>
              <w:autoSpaceDN w:val="0"/>
              <w:adjustRightInd w:val="0"/>
              <w:spacing w:after="0" w:line="240" w:lineRule="auto"/>
              <w:ind w:right="57"/>
              <w:rPr>
                <w:rFonts w:ascii="Arial" w:eastAsia="Calibri" w:hAnsi="Arial" w:cs="Arial"/>
                <w:b/>
                <w:sz w:val="20"/>
                <w:szCs w:val="20"/>
              </w:rPr>
            </w:pPr>
          </w:p>
          <w:p w:rsidR="001274CF" w:rsidRPr="001274CF" w:rsidRDefault="001274CF" w:rsidP="001274CF">
            <w:pPr>
              <w:autoSpaceDE w:val="0"/>
              <w:autoSpaceDN w:val="0"/>
              <w:adjustRightInd w:val="0"/>
              <w:spacing w:after="0" w:line="240" w:lineRule="auto"/>
              <w:ind w:right="57"/>
              <w:rPr>
                <w:rFonts w:ascii="Arial" w:eastAsia="Calibri" w:hAnsi="Arial" w:cs="Arial"/>
                <w:b/>
                <w:sz w:val="20"/>
                <w:szCs w:val="20"/>
              </w:rPr>
            </w:pPr>
            <w:r w:rsidRPr="001274CF">
              <w:rPr>
                <w:rFonts w:ascii="Arial" w:eastAsia="Calibri" w:hAnsi="Arial" w:cs="Arial"/>
                <w:b/>
                <w:sz w:val="20"/>
                <w:szCs w:val="20"/>
              </w:rPr>
              <w:t>Mathématiques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Autoriser l’utilisation des tables de multiplication (ou de la calculatrice) pendant les cours et les contrôles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Privilégier la présentation des calculs en ligne</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Présenter les calculs en colonnes avec des repères de couleur (ex : colonne des unités en rouge, des dizaines en bleu et des centaines en vert)</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Accepter que la réponse ne soit pas rédigée si les calculs sont justes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 xml:space="preserve">Ne pas sanctionner l’imprécision des tracés en géométrie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 xml:space="preserve">Laisser compter sur les doigts ou à l’aide d’un matériel adapté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r w:rsidRPr="001274CF">
              <w:rPr>
                <w:rFonts w:ascii="Arial" w:eastAsia="Calibri" w:hAnsi="Arial" w:cs="Arial"/>
                <w:bCs/>
                <w:sz w:val="20"/>
                <w:szCs w:val="20"/>
              </w:rPr>
              <w:t xml:space="preserve">Pour dénombrer, utiliser des collections d’objets déplaçables pour que l’élève puisse les organiser (mettre à l’écart les objets déjà dénombrés, éviter le double pointage, ...)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 xml:space="preserve">Utiliser la manipulation et la visualisation (objets, pliages, exemples concrets, …)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r w:rsidRPr="001274CF">
              <w:rPr>
                <w:rFonts w:ascii="Arial" w:eastAsia="Calibri" w:hAnsi="Arial" w:cs="Arial"/>
                <w:bCs/>
                <w:sz w:val="20"/>
                <w:szCs w:val="20"/>
              </w:rPr>
              <w:t xml:space="preserve">Adapter la présentation du tableau à double entrée (couleurs différentes pour les lignes et les colonnes pour  faciliter la vision des cheminements, …)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Autoriser le recours à la schématisation pour la résolution des problèmes</w:t>
            </w:r>
          </w:p>
        </w:tc>
      </w:tr>
      <w:tr w:rsidR="001274CF" w:rsidRPr="001274CF" w:rsidTr="001C1BC1">
        <w:tc>
          <w:tcPr>
            <w:tcW w:w="9889" w:type="dxa"/>
            <w:tcBorders>
              <w:bottom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r w:rsidRPr="001274CF">
              <w:rPr>
                <w:rFonts w:ascii="Arial" w:eastAsia="Calibri" w:hAnsi="Arial" w:cs="Arial"/>
                <w:bCs/>
                <w:sz w:val="20"/>
                <w:szCs w:val="20"/>
              </w:rPr>
              <w:t xml:space="preserve">Travailler sur les déductions et les inférences (« qui…qui », « qui est perpendiculaire à… et qui passe, », « si…donc ») </w:t>
            </w:r>
          </w:p>
        </w:tc>
      </w:tr>
      <w:tr w:rsidR="001274CF" w:rsidRPr="001274CF" w:rsidTr="001C1BC1">
        <w:tc>
          <w:tcPr>
            <w:tcW w:w="9889" w:type="dxa"/>
            <w:tcBorders>
              <w:left w:val="single" w:sz="4" w:space="0" w:color="auto"/>
              <w:bottom w:val="single" w:sz="4" w:space="0" w:color="auto"/>
              <w:right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tc>
      </w:tr>
      <w:tr w:rsidR="001274CF" w:rsidRPr="001274CF" w:rsidTr="001C1BC1">
        <w:tc>
          <w:tcPr>
            <w:tcW w:w="9889" w:type="dxa"/>
            <w:tcBorders>
              <w:top w:val="single" w:sz="4" w:space="0" w:color="auto"/>
              <w:left w:val="single" w:sz="4" w:space="0" w:color="auto"/>
              <w:bottom w:val="single" w:sz="4" w:space="0" w:color="auto"/>
              <w:right w:val="single" w:sz="4" w:space="0" w:color="auto"/>
            </w:tcBorders>
          </w:tcPr>
          <w:p w:rsidR="001274CF" w:rsidRPr="001274CF" w:rsidRDefault="001274CF" w:rsidP="001274CF">
            <w:pPr>
              <w:autoSpaceDE w:val="0"/>
              <w:autoSpaceDN w:val="0"/>
              <w:adjustRightInd w:val="0"/>
              <w:spacing w:after="0" w:line="240" w:lineRule="auto"/>
              <w:ind w:right="57"/>
              <w:rPr>
                <w:rFonts w:ascii="Arial" w:eastAsia="Calibri" w:hAnsi="Arial" w:cs="Arial"/>
                <w:sz w:val="20"/>
                <w:szCs w:val="20"/>
              </w:rPr>
            </w:pPr>
          </w:p>
        </w:tc>
      </w:tr>
      <w:tr w:rsidR="001274CF" w:rsidRPr="001274CF" w:rsidTr="001C1BC1">
        <w:tc>
          <w:tcPr>
            <w:tcW w:w="9889" w:type="dxa"/>
            <w:tcBorders>
              <w:top w:val="single" w:sz="4" w:space="0" w:color="auto"/>
              <w:left w:val="nil"/>
              <w:right w:val="nil"/>
            </w:tcBorders>
          </w:tcPr>
          <w:p w:rsidR="001274CF" w:rsidRPr="001274CF" w:rsidRDefault="001274CF" w:rsidP="001274CF">
            <w:pPr>
              <w:autoSpaceDE w:val="0"/>
              <w:autoSpaceDN w:val="0"/>
              <w:adjustRightInd w:val="0"/>
              <w:spacing w:after="0" w:line="240" w:lineRule="auto"/>
              <w:ind w:right="57"/>
              <w:rPr>
                <w:rFonts w:ascii="Arial" w:eastAsia="Calibri" w:hAnsi="Arial" w:cs="Arial"/>
                <w:b/>
                <w:sz w:val="20"/>
                <w:szCs w:val="20"/>
              </w:rPr>
            </w:pPr>
          </w:p>
          <w:p w:rsidR="001274CF" w:rsidRPr="001274CF" w:rsidRDefault="001274CF" w:rsidP="001274CF">
            <w:pPr>
              <w:autoSpaceDE w:val="0"/>
              <w:autoSpaceDN w:val="0"/>
              <w:adjustRightInd w:val="0"/>
              <w:spacing w:after="0" w:line="240" w:lineRule="auto"/>
              <w:ind w:right="57"/>
              <w:rPr>
                <w:rFonts w:ascii="Arial" w:eastAsia="Calibri" w:hAnsi="Arial" w:cs="Arial"/>
                <w:b/>
                <w:sz w:val="20"/>
                <w:szCs w:val="20"/>
              </w:rPr>
            </w:pPr>
            <w:r w:rsidRPr="001274CF">
              <w:rPr>
                <w:rFonts w:ascii="Arial" w:eastAsia="Calibri" w:hAnsi="Arial" w:cs="Arial"/>
                <w:b/>
                <w:sz w:val="20"/>
                <w:szCs w:val="20"/>
              </w:rPr>
              <w:t>EPS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r w:rsidRPr="001274CF">
              <w:rPr>
                <w:rFonts w:ascii="Arial" w:eastAsia="Calibri" w:hAnsi="Arial" w:cs="Arial"/>
                <w:bCs/>
                <w:sz w:val="20"/>
                <w:szCs w:val="20"/>
              </w:rPr>
              <w:t>Accepter des temps de repos plus fréquents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
                <w:bCs/>
                <w:sz w:val="20"/>
                <w:szCs w:val="20"/>
              </w:rPr>
            </w:pPr>
            <w:r w:rsidRPr="001274CF">
              <w:rPr>
                <w:rFonts w:ascii="Arial" w:eastAsia="Calibri" w:hAnsi="Arial" w:cs="Arial"/>
                <w:bCs/>
                <w:sz w:val="20"/>
                <w:szCs w:val="20"/>
              </w:rPr>
              <w:t>Adapter les critères d’évaluation</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r w:rsidRPr="001274CF">
              <w:rPr>
                <w:rFonts w:ascii="Arial" w:eastAsia="Calibri" w:hAnsi="Arial" w:cs="Arial"/>
                <w:bCs/>
                <w:sz w:val="20"/>
                <w:szCs w:val="20"/>
              </w:rPr>
              <w:t>Diversifier les situations motrices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ind w:right="57"/>
              <w:rPr>
                <w:rFonts w:ascii="Arial" w:eastAsia="Calibri" w:hAnsi="Arial" w:cs="Arial"/>
                <w:bCs/>
                <w:sz w:val="20"/>
                <w:szCs w:val="20"/>
              </w:rPr>
            </w:pPr>
            <w:r w:rsidRPr="001274CF">
              <w:rPr>
                <w:rFonts w:ascii="Arial" w:eastAsia="Calibri" w:hAnsi="Arial" w:cs="Arial"/>
                <w:bCs/>
                <w:sz w:val="20"/>
                <w:szCs w:val="20"/>
              </w:rPr>
              <w:t>Proposer des ateliers</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jc w:val="both"/>
              <w:rPr>
                <w:rFonts w:ascii="Arial" w:eastAsia="Calibri" w:hAnsi="Arial" w:cs="Arial"/>
                <w:b/>
                <w:bCs/>
                <w:sz w:val="20"/>
                <w:szCs w:val="20"/>
              </w:rPr>
            </w:pPr>
            <w:r w:rsidRPr="001274CF">
              <w:rPr>
                <w:rFonts w:ascii="Arial" w:eastAsia="Calibri" w:hAnsi="Arial" w:cs="Arial"/>
                <w:sz w:val="20"/>
                <w:szCs w:val="20"/>
              </w:rPr>
              <w:t xml:space="preserve">Autoriser des règles différenciées pour certaines activités (dribble à deux mains, reprise de dribble, rebond au volley…) </w:t>
            </w:r>
          </w:p>
        </w:tc>
      </w:tr>
      <w:tr w:rsidR="001274CF" w:rsidRPr="001274CF" w:rsidTr="001C1BC1">
        <w:tc>
          <w:tcPr>
            <w:tcW w:w="9889" w:type="dxa"/>
          </w:tcPr>
          <w:p w:rsidR="001274CF" w:rsidRPr="001274CF" w:rsidRDefault="001274CF" w:rsidP="00932829">
            <w:pPr>
              <w:autoSpaceDE w:val="0"/>
              <w:autoSpaceDN w:val="0"/>
              <w:adjustRightInd w:val="0"/>
              <w:spacing w:after="0" w:line="240" w:lineRule="auto"/>
              <w:jc w:val="both"/>
              <w:rPr>
                <w:rFonts w:ascii="Arial" w:eastAsia="Calibri" w:hAnsi="Arial" w:cs="Arial"/>
                <w:b/>
                <w:bCs/>
                <w:sz w:val="20"/>
                <w:szCs w:val="20"/>
              </w:rPr>
            </w:pPr>
            <w:r w:rsidRPr="001274CF">
              <w:rPr>
                <w:rFonts w:ascii="Arial" w:eastAsia="Calibri" w:hAnsi="Arial" w:cs="Arial"/>
                <w:sz w:val="20"/>
                <w:szCs w:val="20"/>
              </w:rPr>
              <w:t>Différencier nettement partenaires et adversaires dans les sports collectifs</w:t>
            </w:r>
            <w:r w:rsidRPr="001274CF">
              <w:rPr>
                <w:rFonts w:ascii="Arial" w:eastAsia="Calibri" w:hAnsi="Arial" w:cs="Arial"/>
                <w:b/>
                <w:sz w:val="20"/>
                <w:szCs w:val="20"/>
              </w:rPr>
              <w:t xml:space="preserv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jc w:val="both"/>
              <w:rPr>
                <w:rFonts w:ascii="Arial" w:eastAsia="Calibri" w:hAnsi="Arial" w:cs="Arial"/>
                <w:b/>
                <w:bCs/>
                <w:sz w:val="20"/>
                <w:szCs w:val="20"/>
              </w:rPr>
            </w:pPr>
            <w:r w:rsidRPr="001274CF">
              <w:rPr>
                <w:rFonts w:ascii="Arial" w:eastAsia="Calibri" w:hAnsi="Arial" w:cs="Arial"/>
                <w:sz w:val="20"/>
                <w:szCs w:val="20"/>
              </w:rPr>
              <w:t>Doter d’un signe distinctif suffisamment net les joueurs tenant certains rôles dans les jeux collectifs</w:t>
            </w:r>
            <w:r w:rsidRPr="001274CF">
              <w:rPr>
                <w:rFonts w:ascii="Arial" w:eastAsia="Calibri" w:hAnsi="Arial" w:cs="Arial"/>
                <w:b/>
                <w:sz w:val="20"/>
                <w:szCs w:val="20"/>
              </w:rPr>
              <w:t xml:space="preserve"> </w:t>
            </w: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jc w:val="both"/>
              <w:rPr>
                <w:rFonts w:ascii="Arial" w:eastAsia="Calibri" w:hAnsi="Arial" w:cs="Arial"/>
                <w:sz w:val="20"/>
                <w:szCs w:val="20"/>
              </w:rPr>
            </w:pP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jc w:val="both"/>
              <w:rPr>
                <w:rFonts w:ascii="Arial" w:eastAsia="Calibri" w:hAnsi="Arial" w:cs="Arial"/>
                <w:sz w:val="20"/>
                <w:szCs w:val="20"/>
              </w:rPr>
            </w:pPr>
          </w:p>
        </w:tc>
      </w:tr>
      <w:tr w:rsidR="001274CF" w:rsidRPr="001274CF" w:rsidTr="001C1BC1">
        <w:tc>
          <w:tcPr>
            <w:tcW w:w="9889" w:type="dxa"/>
          </w:tcPr>
          <w:p w:rsidR="001274CF" w:rsidRPr="001274CF" w:rsidRDefault="001274CF" w:rsidP="001274CF">
            <w:pPr>
              <w:autoSpaceDE w:val="0"/>
              <w:autoSpaceDN w:val="0"/>
              <w:adjustRightInd w:val="0"/>
              <w:spacing w:after="0" w:line="240" w:lineRule="auto"/>
              <w:jc w:val="both"/>
              <w:rPr>
                <w:rFonts w:ascii="Arial" w:eastAsia="Calibri" w:hAnsi="Arial" w:cs="Arial"/>
                <w:sz w:val="20"/>
                <w:szCs w:val="20"/>
              </w:rPr>
            </w:pPr>
          </w:p>
        </w:tc>
      </w:tr>
    </w:tbl>
    <w:p w:rsidR="001274CF" w:rsidRPr="001274CF" w:rsidRDefault="001274CF" w:rsidP="001274CF">
      <w:pPr>
        <w:spacing w:after="0" w:line="240" w:lineRule="auto"/>
        <w:ind w:right="57"/>
        <w:rPr>
          <w:rFonts w:ascii="Calibri" w:eastAsia="Calibri" w:hAnsi="Calibri" w:cs="Times New Roman"/>
        </w:rPr>
      </w:pPr>
    </w:p>
    <w:p w:rsidR="00713D17" w:rsidRDefault="00713D17" w:rsidP="003C7BC6">
      <w:pPr>
        <w:spacing w:after="0" w:line="240" w:lineRule="auto"/>
        <w:rPr>
          <w:rFonts w:ascii="Calibri" w:eastAsia="Calibri" w:hAnsi="Calibri" w:cs="Times New Roman"/>
        </w:rPr>
      </w:pPr>
    </w:p>
    <w:sectPr w:rsidR="00713D17" w:rsidSect="00165E61">
      <w:pgSz w:w="11906" w:h="16838"/>
      <w:pgMar w:top="42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D0" w:rsidRDefault="00F37DD0" w:rsidP="00265F9C">
      <w:pPr>
        <w:spacing w:after="0" w:line="240" w:lineRule="auto"/>
      </w:pPr>
      <w:r>
        <w:separator/>
      </w:r>
    </w:p>
  </w:endnote>
  <w:endnote w:type="continuationSeparator" w:id="0">
    <w:p w:rsidR="00F37DD0" w:rsidRDefault="00F37DD0" w:rsidP="00265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foText-Normal">
    <w:panose1 w:val="00000000000000000000"/>
    <w:charset w:val="00"/>
    <w:family w:val="auto"/>
    <w:notTrueType/>
    <w:pitch w:val="default"/>
    <w:sig w:usb0="00000003" w:usb1="00000000" w:usb2="00000000" w:usb3="00000000" w:csb0="00000001" w:csb1="00000000"/>
  </w:font>
  <w:font w:name="InfoTex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D0" w:rsidRDefault="00F37DD0" w:rsidP="00265F9C">
      <w:pPr>
        <w:spacing w:after="0" w:line="240" w:lineRule="auto"/>
      </w:pPr>
      <w:r>
        <w:separator/>
      </w:r>
    </w:p>
  </w:footnote>
  <w:footnote w:type="continuationSeparator" w:id="0">
    <w:p w:rsidR="00F37DD0" w:rsidRDefault="00F37DD0" w:rsidP="00265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3DF"/>
    <w:multiLevelType w:val="hybridMultilevel"/>
    <w:tmpl w:val="F6C802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EC519F"/>
    <w:multiLevelType w:val="hybridMultilevel"/>
    <w:tmpl w:val="22A0AE34"/>
    <w:lvl w:ilvl="0" w:tplc="E09678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E3D04"/>
    <w:multiLevelType w:val="hybridMultilevel"/>
    <w:tmpl w:val="110E912A"/>
    <w:lvl w:ilvl="0" w:tplc="E09678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6D4EF2"/>
    <w:multiLevelType w:val="hybridMultilevel"/>
    <w:tmpl w:val="B5E0CBE6"/>
    <w:lvl w:ilvl="0" w:tplc="59FEF4C0">
      <w:start w:val="1"/>
      <w:numFmt w:val="bullet"/>
      <w:lvlText w:val=""/>
      <w:lvlJc w:val="left"/>
      <w:pPr>
        <w:ind w:left="1004" w:hanging="360"/>
      </w:pPr>
      <w:rPr>
        <w:rFonts w:ascii="Wingdings" w:hAnsi="Wingdings" w:hint="default"/>
        <w:b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1D503ED6"/>
    <w:multiLevelType w:val="hybridMultilevel"/>
    <w:tmpl w:val="AF18AD72"/>
    <w:lvl w:ilvl="0" w:tplc="E09678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162CDA"/>
    <w:multiLevelType w:val="hybridMultilevel"/>
    <w:tmpl w:val="91E68A5C"/>
    <w:lvl w:ilvl="0" w:tplc="59FEF4C0">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365F71"/>
    <w:multiLevelType w:val="hybridMultilevel"/>
    <w:tmpl w:val="961A00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BA7B5F"/>
    <w:multiLevelType w:val="hybridMultilevel"/>
    <w:tmpl w:val="6E8C5FCC"/>
    <w:lvl w:ilvl="0" w:tplc="E09678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F16CE5"/>
    <w:multiLevelType w:val="hybridMultilevel"/>
    <w:tmpl w:val="BC72F042"/>
    <w:lvl w:ilvl="0" w:tplc="45927AE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7549AA"/>
    <w:multiLevelType w:val="hybridMultilevel"/>
    <w:tmpl w:val="AA3C38DA"/>
    <w:lvl w:ilvl="0" w:tplc="E09678D0">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nsid w:val="58207D40"/>
    <w:multiLevelType w:val="hybridMultilevel"/>
    <w:tmpl w:val="CC7C4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1E1192"/>
    <w:multiLevelType w:val="hybridMultilevel"/>
    <w:tmpl w:val="948C2432"/>
    <w:lvl w:ilvl="0" w:tplc="E09678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3161BB"/>
    <w:multiLevelType w:val="hybridMultilevel"/>
    <w:tmpl w:val="CFBE3B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1"/>
  </w:num>
  <w:num w:numId="6">
    <w:abstractNumId w:val="2"/>
  </w:num>
  <w:num w:numId="7">
    <w:abstractNumId w:val="4"/>
  </w:num>
  <w:num w:numId="8">
    <w:abstractNumId w:val="1"/>
  </w:num>
  <w:num w:numId="9">
    <w:abstractNumId w:val="3"/>
  </w:num>
  <w:num w:numId="10">
    <w:abstractNumId w:val="8"/>
  </w:num>
  <w:num w:numId="11">
    <w:abstractNumId w:val="1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034014"/>
    <w:rsid w:val="00003BD6"/>
    <w:rsid w:val="00020DD0"/>
    <w:rsid w:val="00032369"/>
    <w:rsid w:val="00034014"/>
    <w:rsid w:val="00042065"/>
    <w:rsid w:val="00055008"/>
    <w:rsid w:val="00065868"/>
    <w:rsid w:val="00065A77"/>
    <w:rsid w:val="00074788"/>
    <w:rsid w:val="0008681D"/>
    <w:rsid w:val="000A4815"/>
    <w:rsid w:val="000A57E1"/>
    <w:rsid w:val="000A64F2"/>
    <w:rsid w:val="000B0FFA"/>
    <w:rsid w:val="000C2B0C"/>
    <w:rsid w:val="000C564B"/>
    <w:rsid w:val="000C76A3"/>
    <w:rsid w:val="000E128F"/>
    <w:rsid w:val="000F2D4C"/>
    <w:rsid w:val="00111D4C"/>
    <w:rsid w:val="001274CF"/>
    <w:rsid w:val="0015163D"/>
    <w:rsid w:val="00165E61"/>
    <w:rsid w:val="001A3A2A"/>
    <w:rsid w:val="001E3114"/>
    <w:rsid w:val="001F4D21"/>
    <w:rsid w:val="00255FF1"/>
    <w:rsid w:val="00265CB5"/>
    <w:rsid w:val="00265F9C"/>
    <w:rsid w:val="00266B15"/>
    <w:rsid w:val="00280473"/>
    <w:rsid w:val="00291E05"/>
    <w:rsid w:val="002A5C8F"/>
    <w:rsid w:val="003075BD"/>
    <w:rsid w:val="00314FA5"/>
    <w:rsid w:val="00351DC3"/>
    <w:rsid w:val="003657E2"/>
    <w:rsid w:val="003839EF"/>
    <w:rsid w:val="00387FBD"/>
    <w:rsid w:val="003919D7"/>
    <w:rsid w:val="003A17EA"/>
    <w:rsid w:val="003C7BC6"/>
    <w:rsid w:val="003C7FE7"/>
    <w:rsid w:val="00451C3A"/>
    <w:rsid w:val="00460B4C"/>
    <w:rsid w:val="00462098"/>
    <w:rsid w:val="004C5B23"/>
    <w:rsid w:val="004E0391"/>
    <w:rsid w:val="005014EE"/>
    <w:rsid w:val="00525656"/>
    <w:rsid w:val="00544D29"/>
    <w:rsid w:val="0056188D"/>
    <w:rsid w:val="00592EE7"/>
    <w:rsid w:val="005B2A9A"/>
    <w:rsid w:val="005D5B58"/>
    <w:rsid w:val="0063484D"/>
    <w:rsid w:val="00634FDE"/>
    <w:rsid w:val="00655C2E"/>
    <w:rsid w:val="00667612"/>
    <w:rsid w:val="00670BCE"/>
    <w:rsid w:val="00671327"/>
    <w:rsid w:val="00677AD6"/>
    <w:rsid w:val="006806C3"/>
    <w:rsid w:val="006B07B7"/>
    <w:rsid w:val="006E0A94"/>
    <w:rsid w:val="006E3908"/>
    <w:rsid w:val="006F6523"/>
    <w:rsid w:val="00713D17"/>
    <w:rsid w:val="0072477E"/>
    <w:rsid w:val="007400F5"/>
    <w:rsid w:val="0077749D"/>
    <w:rsid w:val="00782F47"/>
    <w:rsid w:val="0078677B"/>
    <w:rsid w:val="007C47F1"/>
    <w:rsid w:val="00816C29"/>
    <w:rsid w:val="008213D2"/>
    <w:rsid w:val="00840DFB"/>
    <w:rsid w:val="008448FA"/>
    <w:rsid w:val="00860D2C"/>
    <w:rsid w:val="00886BB6"/>
    <w:rsid w:val="008A49CE"/>
    <w:rsid w:val="00932829"/>
    <w:rsid w:val="009457A5"/>
    <w:rsid w:val="00982CDD"/>
    <w:rsid w:val="00995700"/>
    <w:rsid w:val="009B7030"/>
    <w:rsid w:val="009C2924"/>
    <w:rsid w:val="009C6834"/>
    <w:rsid w:val="009D2B77"/>
    <w:rsid w:val="009D797F"/>
    <w:rsid w:val="009E3586"/>
    <w:rsid w:val="009F3397"/>
    <w:rsid w:val="00A26C84"/>
    <w:rsid w:val="00A33517"/>
    <w:rsid w:val="00A53118"/>
    <w:rsid w:val="00A64FE6"/>
    <w:rsid w:val="00A85981"/>
    <w:rsid w:val="00AB13FC"/>
    <w:rsid w:val="00AD3A02"/>
    <w:rsid w:val="00AE3B43"/>
    <w:rsid w:val="00B0155E"/>
    <w:rsid w:val="00B255EE"/>
    <w:rsid w:val="00B43A6A"/>
    <w:rsid w:val="00B44004"/>
    <w:rsid w:val="00B56DE9"/>
    <w:rsid w:val="00B573C7"/>
    <w:rsid w:val="00B94E32"/>
    <w:rsid w:val="00BA1372"/>
    <w:rsid w:val="00BC1EDA"/>
    <w:rsid w:val="00C17DA3"/>
    <w:rsid w:val="00C90A96"/>
    <w:rsid w:val="00CE0416"/>
    <w:rsid w:val="00D17B90"/>
    <w:rsid w:val="00D338CA"/>
    <w:rsid w:val="00D4264E"/>
    <w:rsid w:val="00D87775"/>
    <w:rsid w:val="00DC34F3"/>
    <w:rsid w:val="00DD1171"/>
    <w:rsid w:val="00DF0700"/>
    <w:rsid w:val="00DF5DAE"/>
    <w:rsid w:val="00E07465"/>
    <w:rsid w:val="00E1541F"/>
    <w:rsid w:val="00E25054"/>
    <w:rsid w:val="00E41BA2"/>
    <w:rsid w:val="00E61294"/>
    <w:rsid w:val="00E67B9E"/>
    <w:rsid w:val="00E7467D"/>
    <w:rsid w:val="00EA3A63"/>
    <w:rsid w:val="00EB3BFE"/>
    <w:rsid w:val="00EE12F6"/>
    <w:rsid w:val="00F02647"/>
    <w:rsid w:val="00F0626F"/>
    <w:rsid w:val="00F12604"/>
    <w:rsid w:val="00F37DD0"/>
    <w:rsid w:val="00F73159"/>
    <w:rsid w:val="00FA3B34"/>
    <w:rsid w:val="00FA7EE2"/>
    <w:rsid w:val="00FD5316"/>
    <w:rsid w:val="00FF29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4"/>
        <o:r id="V:Rule2" type="connector" idref="#AutoShape 25"/>
        <o:r id="V:Rule3" type="connector" idref="#AutoShape 30"/>
        <o:r id="V:Rule4" type="connector" idref="#_x0000_s1030"/>
        <o:r id="V:Rule5"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99"/>
    <w:rsid w:val="0067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67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77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7AD6"/>
    <w:rPr>
      <w:rFonts w:ascii="Tahoma" w:hAnsi="Tahoma" w:cs="Tahoma"/>
      <w:sz w:val="16"/>
      <w:szCs w:val="16"/>
    </w:rPr>
  </w:style>
  <w:style w:type="character" w:styleId="Marquedecommentaire">
    <w:name w:val="annotation reference"/>
    <w:basedOn w:val="Policepardfaut"/>
    <w:uiPriority w:val="99"/>
    <w:semiHidden/>
    <w:unhideWhenUsed/>
    <w:rsid w:val="000A4815"/>
    <w:rPr>
      <w:sz w:val="16"/>
      <w:szCs w:val="16"/>
    </w:rPr>
  </w:style>
  <w:style w:type="paragraph" w:styleId="Commentaire">
    <w:name w:val="annotation text"/>
    <w:basedOn w:val="Normal"/>
    <w:link w:val="CommentaireCar"/>
    <w:uiPriority w:val="99"/>
    <w:semiHidden/>
    <w:unhideWhenUsed/>
    <w:rsid w:val="000A4815"/>
    <w:pPr>
      <w:spacing w:line="240" w:lineRule="auto"/>
    </w:pPr>
    <w:rPr>
      <w:sz w:val="20"/>
      <w:szCs w:val="20"/>
    </w:rPr>
  </w:style>
  <w:style w:type="character" w:customStyle="1" w:styleId="CommentaireCar">
    <w:name w:val="Commentaire Car"/>
    <w:basedOn w:val="Policepardfaut"/>
    <w:link w:val="Commentaire"/>
    <w:uiPriority w:val="99"/>
    <w:semiHidden/>
    <w:rsid w:val="000A4815"/>
    <w:rPr>
      <w:sz w:val="20"/>
      <w:szCs w:val="20"/>
    </w:rPr>
  </w:style>
  <w:style w:type="paragraph" w:styleId="Objetducommentaire">
    <w:name w:val="annotation subject"/>
    <w:basedOn w:val="Commentaire"/>
    <w:next w:val="Commentaire"/>
    <w:link w:val="ObjetducommentaireCar"/>
    <w:uiPriority w:val="99"/>
    <w:semiHidden/>
    <w:unhideWhenUsed/>
    <w:rsid w:val="000A4815"/>
    <w:rPr>
      <w:b/>
      <w:bCs/>
    </w:rPr>
  </w:style>
  <w:style w:type="character" w:customStyle="1" w:styleId="ObjetducommentaireCar">
    <w:name w:val="Objet du commentaire Car"/>
    <w:basedOn w:val="CommentaireCar"/>
    <w:link w:val="Objetducommentaire"/>
    <w:uiPriority w:val="99"/>
    <w:semiHidden/>
    <w:rsid w:val="000A4815"/>
    <w:rPr>
      <w:b/>
      <w:bCs/>
      <w:sz w:val="20"/>
      <w:szCs w:val="20"/>
    </w:rPr>
  </w:style>
  <w:style w:type="paragraph" w:styleId="Paragraphedeliste">
    <w:name w:val="List Paragraph"/>
    <w:basedOn w:val="Normal"/>
    <w:uiPriority w:val="34"/>
    <w:qFormat/>
    <w:rsid w:val="00111D4C"/>
    <w:pPr>
      <w:ind w:left="720"/>
      <w:contextualSpacing/>
    </w:pPr>
  </w:style>
  <w:style w:type="paragraph" w:styleId="Notedebasdepage">
    <w:name w:val="footnote text"/>
    <w:basedOn w:val="Normal"/>
    <w:link w:val="NotedebasdepageCar"/>
    <w:uiPriority w:val="99"/>
    <w:semiHidden/>
    <w:unhideWhenUsed/>
    <w:rsid w:val="00265F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5F9C"/>
    <w:rPr>
      <w:sz w:val="20"/>
      <w:szCs w:val="20"/>
    </w:rPr>
  </w:style>
  <w:style w:type="character" w:styleId="Appelnotedebasdep">
    <w:name w:val="footnote reference"/>
    <w:basedOn w:val="Policepardfaut"/>
    <w:uiPriority w:val="99"/>
    <w:semiHidden/>
    <w:unhideWhenUsed/>
    <w:rsid w:val="00265F9C"/>
    <w:rPr>
      <w:vertAlign w:val="superscript"/>
    </w:rPr>
  </w:style>
  <w:style w:type="character" w:styleId="Lienhypertexte">
    <w:name w:val="Hyperlink"/>
    <w:basedOn w:val="Policepardfaut"/>
    <w:uiPriority w:val="99"/>
    <w:unhideWhenUsed/>
    <w:rsid w:val="00266B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99"/>
    <w:rsid w:val="0067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67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7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7AD6"/>
    <w:rPr>
      <w:rFonts w:ascii="Tahoma" w:hAnsi="Tahoma" w:cs="Tahoma"/>
      <w:sz w:val="16"/>
      <w:szCs w:val="16"/>
    </w:rPr>
  </w:style>
  <w:style w:type="character" w:styleId="Marquedecommentaire">
    <w:name w:val="annotation reference"/>
    <w:basedOn w:val="Policepardfaut"/>
    <w:uiPriority w:val="99"/>
    <w:semiHidden/>
    <w:unhideWhenUsed/>
    <w:rsid w:val="000A4815"/>
    <w:rPr>
      <w:sz w:val="16"/>
      <w:szCs w:val="16"/>
    </w:rPr>
  </w:style>
  <w:style w:type="paragraph" w:styleId="Commentaire">
    <w:name w:val="annotation text"/>
    <w:basedOn w:val="Normal"/>
    <w:link w:val="CommentaireCar"/>
    <w:uiPriority w:val="99"/>
    <w:semiHidden/>
    <w:unhideWhenUsed/>
    <w:rsid w:val="000A4815"/>
    <w:pPr>
      <w:spacing w:line="240" w:lineRule="auto"/>
    </w:pPr>
    <w:rPr>
      <w:sz w:val="20"/>
      <w:szCs w:val="20"/>
    </w:rPr>
  </w:style>
  <w:style w:type="character" w:customStyle="1" w:styleId="CommentaireCar">
    <w:name w:val="Commentaire Car"/>
    <w:basedOn w:val="Policepardfaut"/>
    <w:link w:val="Commentaire"/>
    <w:uiPriority w:val="99"/>
    <w:semiHidden/>
    <w:rsid w:val="000A4815"/>
    <w:rPr>
      <w:sz w:val="20"/>
      <w:szCs w:val="20"/>
    </w:rPr>
  </w:style>
  <w:style w:type="paragraph" w:styleId="Objetducommentaire">
    <w:name w:val="annotation subject"/>
    <w:basedOn w:val="Commentaire"/>
    <w:next w:val="Commentaire"/>
    <w:link w:val="ObjetducommentaireCar"/>
    <w:uiPriority w:val="99"/>
    <w:semiHidden/>
    <w:unhideWhenUsed/>
    <w:rsid w:val="000A4815"/>
    <w:rPr>
      <w:b/>
      <w:bCs/>
    </w:rPr>
  </w:style>
  <w:style w:type="character" w:customStyle="1" w:styleId="ObjetducommentaireCar">
    <w:name w:val="Objet du commentaire Car"/>
    <w:basedOn w:val="CommentaireCar"/>
    <w:link w:val="Objetducommentaire"/>
    <w:uiPriority w:val="99"/>
    <w:semiHidden/>
    <w:rsid w:val="000A4815"/>
    <w:rPr>
      <w:b/>
      <w:bCs/>
      <w:sz w:val="20"/>
      <w:szCs w:val="20"/>
    </w:rPr>
  </w:style>
  <w:style w:type="paragraph" w:styleId="Paragraphedeliste">
    <w:name w:val="List Paragraph"/>
    <w:basedOn w:val="Normal"/>
    <w:uiPriority w:val="34"/>
    <w:qFormat/>
    <w:rsid w:val="00111D4C"/>
    <w:pPr>
      <w:ind w:left="720"/>
      <w:contextualSpacing/>
    </w:pPr>
  </w:style>
  <w:style w:type="paragraph" w:styleId="Notedebasdepage">
    <w:name w:val="footnote text"/>
    <w:basedOn w:val="Normal"/>
    <w:link w:val="NotedebasdepageCar"/>
    <w:uiPriority w:val="99"/>
    <w:semiHidden/>
    <w:unhideWhenUsed/>
    <w:rsid w:val="00265F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5F9C"/>
    <w:rPr>
      <w:sz w:val="20"/>
      <w:szCs w:val="20"/>
    </w:rPr>
  </w:style>
  <w:style w:type="character" w:styleId="Appelnotedebasdep">
    <w:name w:val="footnote reference"/>
    <w:basedOn w:val="Policepardfaut"/>
    <w:uiPriority w:val="99"/>
    <w:semiHidden/>
    <w:unhideWhenUsed/>
    <w:rsid w:val="00265F9C"/>
    <w:rPr>
      <w:vertAlign w:val="superscript"/>
    </w:rPr>
  </w:style>
  <w:style w:type="character" w:styleId="Lienhypertexte">
    <w:name w:val="Hyperlink"/>
    <w:basedOn w:val="Policepardfaut"/>
    <w:uiPriority w:val="99"/>
    <w:unhideWhenUsed/>
    <w:rsid w:val="00266B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4158B34F4493D642897B8BFAB89F4956" ma:contentTypeVersion="2" ma:contentTypeDescription="Crée un document." ma:contentTypeScope="" ma:versionID="b4cf180dff6f1678d9a64db8e5a5a7b7">
  <xsd:schema xmlns:xsd="http://www.w3.org/2001/XMLSchema" xmlns:xs="http://www.w3.org/2001/XMLSchema" xmlns:p="http://schemas.microsoft.com/office/2006/metadata/properties" xmlns:ns2="8c18ca2f-dc3f-48f8-9c51-0cc205a17b3d" targetNamespace="http://schemas.microsoft.com/office/2006/metadata/properties" ma:root="true" ma:fieldsID="deb01dc75becefd84418ba0d83ad1a19" ns2:_="">
    <xsd:import namespace="8c18ca2f-dc3f-48f8-9c51-0cc205a17b3d"/>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8ca2f-dc3f-48f8-9c51-0cc205a17b3d"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c18ca2f-dc3f-48f8-9c51-0cc205a17b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2142-F27D-42E9-8B12-1B1A421A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8ca2f-dc3f-48f8-9c51-0cc205a1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28A2C-9CA0-4797-A1DE-7EDD0742E810}">
  <ds:schemaRefs>
    <ds:schemaRef ds:uri="http://schemas.microsoft.com/sharepoint/v3/contenttype/forms"/>
  </ds:schemaRefs>
</ds:datastoreItem>
</file>

<file path=customXml/itemProps3.xml><?xml version="1.0" encoding="utf-8"?>
<ds:datastoreItem xmlns:ds="http://schemas.openxmlformats.org/officeDocument/2006/customXml" ds:itemID="{C2654385-F59E-4143-904F-C0D6774074C0}">
  <ds:schemaRefs>
    <ds:schemaRef ds:uri="http://schemas.microsoft.com/office/2006/metadata/properties"/>
    <ds:schemaRef ds:uri="http://schemas.microsoft.com/office/infopath/2007/PartnerControls"/>
    <ds:schemaRef ds:uri="8c18ca2f-dc3f-48f8-9c51-0cc205a17b3d"/>
  </ds:schemaRefs>
</ds:datastoreItem>
</file>

<file path=customXml/itemProps4.xml><?xml version="1.0" encoding="utf-8"?>
<ds:datastoreItem xmlns:ds="http://schemas.openxmlformats.org/officeDocument/2006/customXml" ds:itemID="{92F1B0A6-0F02-4DC9-9662-9EEC27A1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2329</Words>
  <Characters>12810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15109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S.Lair</dc:creator>
  <cp:lastModifiedBy>clavergne1</cp:lastModifiedBy>
  <cp:revision>2</cp:revision>
  <cp:lastPrinted>2015-12-18T17:03:00Z</cp:lastPrinted>
  <dcterms:created xsi:type="dcterms:W3CDTF">2016-08-31T19:54:00Z</dcterms:created>
  <dcterms:modified xsi:type="dcterms:W3CDTF">2016-08-31T19:54:00Z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0x010100873AB55E0CC5DA459F57F5A42893F46A005A087D358B12CA4E82A8A8BA9B8A8CF200D3544DBFAD4F664AA25DF68E6D1F0A9E00689F2856DFEDCE40890FDCED81A7DFC9004158B34F4493D642897B8BFAB89F4956</vt:lpwstr>
  </property>
</Properties>
</file>