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773C" w:rsidRPr="0040773C" w:rsidRDefault="0040773C" w:rsidP="0040773C">
      <w:pPr>
        <w:spacing w:before="100" w:beforeAutospacing="1" w:after="100" w:afterAutospacing="1" w:line="240" w:lineRule="auto"/>
        <w:rPr>
          <w:rFonts w:ascii="Arial" w:eastAsia="Times New Roman" w:hAnsi="Arial" w:cs="Arial"/>
          <w:sz w:val="20"/>
          <w:szCs w:val="20"/>
          <w:lang w:eastAsia="fr-FR"/>
        </w:rPr>
      </w:pPr>
      <w:r w:rsidRPr="0040773C">
        <w:rPr>
          <w:rFonts w:ascii="Arial" w:eastAsia="Times New Roman" w:hAnsi="Arial" w:cs="Arial"/>
          <w:sz w:val="20"/>
          <w:szCs w:val="20"/>
          <w:lang w:eastAsia="fr-FR"/>
        </w:rPr>
        <w:fldChar w:fldCharType="begin"/>
      </w:r>
      <w:r w:rsidRPr="0040773C">
        <w:rPr>
          <w:rFonts w:ascii="Arial" w:eastAsia="Times New Roman" w:hAnsi="Arial" w:cs="Arial"/>
          <w:sz w:val="20"/>
          <w:szCs w:val="20"/>
          <w:lang w:eastAsia="fr-FR"/>
        </w:rPr>
        <w:instrText xml:space="preserve"> HYPERLINK "https://www.education.gouv.fr/" </w:instrText>
      </w:r>
      <w:r w:rsidRPr="0040773C">
        <w:rPr>
          <w:rFonts w:ascii="Arial" w:eastAsia="Times New Roman" w:hAnsi="Arial" w:cs="Arial"/>
          <w:sz w:val="20"/>
          <w:szCs w:val="20"/>
          <w:lang w:eastAsia="fr-FR"/>
        </w:rPr>
        <w:fldChar w:fldCharType="separate"/>
      </w:r>
      <w:r w:rsidRPr="0040773C">
        <w:rPr>
          <w:rFonts w:ascii="Arial" w:eastAsia="Times New Roman" w:hAnsi="Arial" w:cs="Arial"/>
          <w:color w:val="0000FF"/>
          <w:sz w:val="20"/>
          <w:szCs w:val="20"/>
          <w:u w:val="single"/>
          <w:lang w:eastAsia="fr-FR"/>
        </w:rPr>
        <w:t xml:space="preserve">Accueil </w:t>
      </w:r>
      <w:r w:rsidRPr="0040773C">
        <w:rPr>
          <w:rFonts w:ascii="Arial" w:eastAsia="Times New Roman" w:hAnsi="Arial" w:cs="Arial"/>
          <w:sz w:val="20"/>
          <w:szCs w:val="20"/>
          <w:lang w:eastAsia="fr-FR"/>
        </w:rPr>
        <w:fldChar w:fldCharType="end"/>
      </w:r>
      <w:r w:rsidRPr="0040773C">
        <w:rPr>
          <w:rFonts w:ascii="Arial" w:eastAsia="Times New Roman" w:hAnsi="Arial" w:cs="Arial"/>
          <w:sz w:val="20"/>
          <w:szCs w:val="20"/>
          <w:lang w:eastAsia="fr-FR"/>
        </w:rPr>
        <w:t xml:space="preserve"> &gt;  </w:t>
      </w:r>
      <w:hyperlink r:id="rId5" w:history="1">
        <w:r w:rsidRPr="0040773C">
          <w:rPr>
            <w:rFonts w:ascii="Arial" w:eastAsia="Times New Roman" w:hAnsi="Arial" w:cs="Arial"/>
            <w:color w:val="0000FF"/>
            <w:sz w:val="20"/>
            <w:szCs w:val="20"/>
            <w:u w:val="single"/>
            <w:lang w:eastAsia="fr-FR"/>
          </w:rPr>
          <w:t xml:space="preserve">Le Bulletin officiel </w:t>
        </w:r>
      </w:hyperlink>
      <w:r w:rsidRPr="0040773C">
        <w:rPr>
          <w:rFonts w:ascii="Arial" w:eastAsia="Times New Roman" w:hAnsi="Arial" w:cs="Arial"/>
          <w:sz w:val="20"/>
          <w:szCs w:val="20"/>
          <w:lang w:eastAsia="fr-FR"/>
        </w:rPr>
        <w:t xml:space="preserve"> &gt;  </w:t>
      </w:r>
      <w:hyperlink r:id="rId6" w:history="1">
        <w:r w:rsidRPr="0040773C">
          <w:rPr>
            <w:rFonts w:ascii="Arial" w:eastAsia="Times New Roman" w:hAnsi="Arial" w:cs="Arial"/>
            <w:color w:val="0000FF"/>
            <w:sz w:val="20"/>
            <w:szCs w:val="20"/>
            <w:u w:val="single"/>
            <w:lang w:eastAsia="fr-FR"/>
          </w:rPr>
          <w:t xml:space="preserve">2019 </w:t>
        </w:r>
      </w:hyperlink>
      <w:r w:rsidRPr="0040773C">
        <w:rPr>
          <w:rFonts w:ascii="Arial" w:eastAsia="Times New Roman" w:hAnsi="Arial" w:cs="Arial"/>
          <w:sz w:val="20"/>
          <w:szCs w:val="20"/>
          <w:lang w:eastAsia="fr-FR"/>
        </w:rPr>
        <w:t xml:space="preserve"> &gt;  </w:t>
      </w:r>
      <w:hyperlink r:id="rId7" w:history="1">
        <w:r w:rsidRPr="0040773C">
          <w:rPr>
            <w:rFonts w:ascii="Arial" w:eastAsia="Times New Roman" w:hAnsi="Arial" w:cs="Arial"/>
            <w:color w:val="0000FF"/>
            <w:sz w:val="20"/>
            <w:szCs w:val="20"/>
            <w:u w:val="single"/>
            <w:lang w:eastAsia="fr-FR"/>
          </w:rPr>
          <w:t xml:space="preserve">n°22 du 29 mai 2019 </w:t>
        </w:r>
      </w:hyperlink>
      <w:r w:rsidRPr="0040773C">
        <w:rPr>
          <w:rFonts w:ascii="Arial" w:eastAsia="Times New Roman" w:hAnsi="Arial" w:cs="Arial"/>
          <w:sz w:val="20"/>
          <w:szCs w:val="20"/>
          <w:lang w:eastAsia="fr-FR"/>
        </w:rPr>
        <w:t xml:space="preserve"> &gt;  </w:t>
      </w:r>
      <w:hyperlink r:id="rId8" w:history="1">
        <w:r w:rsidRPr="0040773C">
          <w:rPr>
            <w:rFonts w:ascii="Arial" w:eastAsia="Times New Roman" w:hAnsi="Arial" w:cs="Arial"/>
            <w:color w:val="0000FF"/>
            <w:sz w:val="20"/>
            <w:szCs w:val="20"/>
            <w:u w:val="single"/>
            <w:lang w:eastAsia="fr-FR"/>
          </w:rPr>
          <w:t xml:space="preserve">Enseignements primaire et secondaire </w:t>
        </w:r>
      </w:hyperlink>
    </w:p>
    <w:p w:rsidR="0040773C" w:rsidRPr="0040773C" w:rsidRDefault="0040773C" w:rsidP="0040773C">
      <w:pPr>
        <w:spacing w:before="100" w:beforeAutospacing="1" w:after="100" w:afterAutospacing="1" w:line="240" w:lineRule="auto"/>
        <w:outlineLvl w:val="1"/>
        <w:rPr>
          <w:rFonts w:ascii="Arial" w:eastAsia="Times New Roman" w:hAnsi="Arial" w:cs="Arial"/>
          <w:b/>
          <w:bCs/>
          <w:sz w:val="20"/>
          <w:szCs w:val="20"/>
          <w:lang w:eastAsia="fr-FR"/>
        </w:rPr>
      </w:pPr>
      <w:r w:rsidRPr="0040773C">
        <w:rPr>
          <w:rFonts w:ascii="Arial" w:eastAsia="Times New Roman" w:hAnsi="Arial" w:cs="Arial"/>
          <w:b/>
          <w:bCs/>
          <w:sz w:val="20"/>
          <w:szCs w:val="20"/>
          <w:lang w:eastAsia="fr-FR"/>
        </w:rPr>
        <w:t>Recommandations pédagogiques</w:t>
      </w:r>
    </w:p>
    <w:p w:rsidR="0040773C" w:rsidRPr="0040773C" w:rsidRDefault="0040773C" w:rsidP="0040773C">
      <w:pPr>
        <w:spacing w:before="100" w:beforeAutospacing="1" w:after="100" w:afterAutospacing="1" w:line="240" w:lineRule="auto"/>
        <w:outlineLvl w:val="2"/>
        <w:rPr>
          <w:rFonts w:ascii="Arial" w:eastAsia="Times New Roman" w:hAnsi="Arial" w:cs="Arial"/>
          <w:b/>
          <w:bCs/>
          <w:sz w:val="20"/>
          <w:szCs w:val="20"/>
          <w:lang w:eastAsia="fr-FR"/>
        </w:rPr>
      </w:pPr>
      <w:r w:rsidRPr="0040773C">
        <w:rPr>
          <w:rFonts w:ascii="Arial" w:eastAsia="Times New Roman" w:hAnsi="Arial" w:cs="Arial"/>
          <w:b/>
          <w:bCs/>
          <w:sz w:val="20"/>
          <w:szCs w:val="20"/>
          <w:lang w:eastAsia="fr-FR"/>
        </w:rPr>
        <w:t>Les langues vivantes étrangères à l'école maternelle</w:t>
      </w:r>
    </w:p>
    <w:p w:rsidR="0040773C" w:rsidRPr="0040773C" w:rsidRDefault="0040773C" w:rsidP="0040773C">
      <w:pPr>
        <w:spacing w:after="0" w:line="240" w:lineRule="auto"/>
        <w:rPr>
          <w:rFonts w:ascii="Arial" w:eastAsia="Times New Roman" w:hAnsi="Arial" w:cs="Arial"/>
          <w:sz w:val="20"/>
          <w:szCs w:val="20"/>
          <w:lang w:eastAsia="fr-FR"/>
        </w:rPr>
      </w:pPr>
      <w:r w:rsidRPr="0040773C">
        <w:rPr>
          <w:rFonts w:ascii="Arial" w:eastAsia="Times New Roman" w:hAnsi="Arial" w:cs="Arial"/>
          <w:sz w:val="20"/>
          <w:szCs w:val="20"/>
          <w:lang w:eastAsia="fr-FR"/>
        </w:rPr>
        <w:t>NOR : MENE1915455N</w:t>
      </w:r>
      <w:r w:rsidRPr="0040773C">
        <w:rPr>
          <w:rFonts w:ascii="Arial" w:eastAsia="Times New Roman" w:hAnsi="Arial" w:cs="Arial"/>
          <w:sz w:val="20"/>
          <w:szCs w:val="20"/>
          <w:lang w:eastAsia="fr-FR"/>
        </w:rPr>
        <w:br/>
        <w:t>note de service n° 2019-086 du 28-5-2019</w:t>
      </w:r>
      <w:r w:rsidRPr="0040773C">
        <w:rPr>
          <w:rFonts w:ascii="Arial" w:eastAsia="Times New Roman" w:hAnsi="Arial" w:cs="Arial"/>
          <w:sz w:val="20"/>
          <w:szCs w:val="20"/>
          <w:lang w:eastAsia="fr-FR"/>
        </w:rPr>
        <w:br/>
        <w:t>MENJ - DGESCO A1-1</w:t>
      </w:r>
    </w:p>
    <w:p w:rsidR="0040773C" w:rsidRPr="0040773C" w:rsidRDefault="0040773C" w:rsidP="0040773C">
      <w:pPr>
        <w:spacing w:after="0" w:line="240" w:lineRule="auto"/>
        <w:rPr>
          <w:rFonts w:ascii="Arial" w:eastAsia="Times New Roman" w:hAnsi="Arial" w:cs="Arial"/>
          <w:sz w:val="20"/>
          <w:szCs w:val="20"/>
          <w:lang w:eastAsia="fr-FR"/>
        </w:rPr>
      </w:pPr>
    </w:p>
    <w:p w:rsidR="0040773C" w:rsidRPr="0040773C" w:rsidRDefault="0040773C" w:rsidP="0040773C">
      <w:pPr>
        <w:spacing w:after="0" w:line="240" w:lineRule="auto"/>
        <w:rPr>
          <w:rFonts w:ascii="Arial" w:eastAsia="Times New Roman" w:hAnsi="Arial" w:cs="Arial"/>
          <w:sz w:val="20"/>
          <w:szCs w:val="20"/>
          <w:lang w:eastAsia="fr-FR"/>
        </w:rPr>
      </w:pPr>
      <w:r w:rsidRPr="0040773C">
        <w:rPr>
          <w:rFonts w:ascii="Arial" w:eastAsia="Times New Roman" w:hAnsi="Arial" w:cs="Arial"/>
          <w:sz w:val="20"/>
          <w:szCs w:val="20"/>
          <w:lang w:eastAsia="fr-FR"/>
        </w:rPr>
        <w:pict>
          <v:rect id="_x0000_i1025" style="width:0;height:1.5pt" o:hralign="center" o:hrstd="t" o:hr="t" fillcolor="#a0a0a0" stroked="f"/>
        </w:pict>
      </w:r>
    </w:p>
    <w:p w:rsidR="0040773C" w:rsidRPr="0040773C" w:rsidRDefault="0040773C" w:rsidP="0040773C">
      <w:pPr>
        <w:spacing w:after="0" w:line="240" w:lineRule="auto"/>
        <w:rPr>
          <w:rFonts w:ascii="Arial" w:eastAsia="Times New Roman" w:hAnsi="Arial" w:cs="Arial"/>
          <w:sz w:val="20"/>
          <w:szCs w:val="20"/>
          <w:lang w:eastAsia="fr-FR"/>
        </w:rPr>
      </w:pPr>
      <w:r w:rsidRPr="0040773C">
        <w:rPr>
          <w:rFonts w:ascii="Arial" w:eastAsia="Times New Roman" w:hAnsi="Arial" w:cs="Arial"/>
          <w:sz w:val="20"/>
          <w:szCs w:val="20"/>
          <w:lang w:eastAsia="fr-FR"/>
        </w:rPr>
        <w:t xml:space="preserve">Texte adressé aux rectrices et recteurs d'académie ; aux inspectrices et inspecteurs d'académie-directrices et directeurs académiques des services de l'éducation nationale </w:t>
      </w:r>
      <w:proofErr w:type="gramStart"/>
      <w:r w:rsidRPr="0040773C">
        <w:rPr>
          <w:rFonts w:ascii="Arial" w:eastAsia="Times New Roman" w:hAnsi="Arial" w:cs="Arial"/>
          <w:sz w:val="20"/>
          <w:szCs w:val="20"/>
          <w:lang w:eastAsia="fr-FR"/>
        </w:rPr>
        <w:t>;  aux</w:t>
      </w:r>
      <w:proofErr w:type="gramEnd"/>
      <w:r w:rsidRPr="0040773C">
        <w:rPr>
          <w:rFonts w:ascii="Arial" w:eastAsia="Times New Roman" w:hAnsi="Arial" w:cs="Arial"/>
          <w:sz w:val="20"/>
          <w:szCs w:val="20"/>
          <w:lang w:eastAsia="fr-FR"/>
        </w:rPr>
        <w:t xml:space="preserve"> inspectrices et inspecteurs de l'éducation nationale du premier degré ; aux directeurs des écoles et des établissements d'enseignement privés du premier degré sous contrat ; aux professeurs des écoles et des établissements d'enseignement privés du premier degré sous contrat</w:t>
      </w:r>
    </w:p>
    <w:p w:rsidR="0040773C" w:rsidRPr="0040773C" w:rsidRDefault="0040773C" w:rsidP="0040773C">
      <w:pPr>
        <w:spacing w:after="0" w:line="240" w:lineRule="auto"/>
        <w:rPr>
          <w:rFonts w:ascii="Arial" w:eastAsia="Times New Roman" w:hAnsi="Arial" w:cs="Arial"/>
          <w:sz w:val="20"/>
          <w:szCs w:val="20"/>
          <w:lang w:eastAsia="fr-FR"/>
        </w:rPr>
      </w:pPr>
      <w:r w:rsidRPr="0040773C">
        <w:rPr>
          <w:rFonts w:ascii="Arial" w:eastAsia="Times New Roman" w:hAnsi="Arial" w:cs="Arial"/>
          <w:sz w:val="20"/>
          <w:szCs w:val="20"/>
          <w:lang w:eastAsia="fr-FR"/>
        </w:rPr>
        <w:pict>
          <v:rect id="_x0000_i1026" style="width:0;height:1.5pt" o:hralign="center" o:hrstd="t" o:hr="t" fillcolor="#a0a0a0" stroked="f"/>
        </w:pict>
      </w:r>
    </w:p>
    <w:p w:rsidR="0040773C" w:rsidRPr="0040773C" w:rsidRDefault="0040773C" w:rsidP="0040773C">
      <w:pPr>
        <w:spacing w:before="100" w:beforeAutospacing="1" w:after="100" w:afterAutospacing="1" w:line="240" w:lineRule="auto"/>
        <w:rPr>
          <w:rFonts w:ascii="Arial" w:eastAsia="Times New Roman" w:hAnsi="Arial" w:cs="Arial"/>
          <w:sz w:val="20"/>
          <w:szCs w:val="20"/>
          <w:lang w:eastAsia="fr-FR"/>
        </w:rPr>
      </w:pPr>
      <w:r w:rsidRPr="0040773C">
        <w:rPr>
          <w:rFonts w:ascii="Arial" w:eastAsia="Times New Roman" w:hAnsi="Arial" w:cs="Arial"/>
          <w:sz w:val="20"/>
          <w:szCs w:val="20"/>
          <w:lang w:eastAsia="fr-FR"/>
        </w:rPr>
        <w:t>Le rapport intitulé « Propositions pour une meilleure maîtrise des langues vivantes étrangères, oser dire le nouveau monde » souligne, en s'appuyant sur des recherches récentes, l'importance d'un apprentissage précoce d'une langue vivante étrangère (LVE). L'immense richesse perceptive des très jeunes enfants permet en effet de les sensibiliser, dès l'école maternelle, aux sonorités de différentes langues.</w:t>
      </w:r>
    </w:p>
    <w:p w:rsidR="0040773C" w:rsidRPr="0040773C" w:rsidRDefault="0040773C" w:rsidP="0040773C">
      <w:pPr>
        <w:spacing w:before="100" w:beforeAutospacing="1" w:after="100" w:afterAutospacing="1" w:line="240" w:lineRule="auto"/>
        <w:rPr>
          <w:rFonts w:ascii="Arial" w:eastAsia="Times New Roman" w:hAnsi="Arial" w:cs="Arial"/>
          <w:sz w:val="20"/>
          <w:szCs w:val="20"/>
          <w:lang w:eastAsia="fr-FR"/>
        </w:rPr>
      </w:pPr>
      <w:r w:rsidRPr="0040773C">
        <w:rPr>
          <w:rFonts w:ascii="Arial" w:eastAsia="Times New Roman" w:hAnsi="Arial" w:cs="Arial"/>
          <w:sz w:val="20"/>
          <w:szCs w:val="20"/>
          <w:lang w:eastAsia="fr-FR"/>
        </w:rPr>
        <w:t>Le rapport précise également qu'au-delà de la dimension linguistique, les LVE ouvrent les élèves à la pluralité des cultures et fondent les bases de la construction d'une citoyenneté respectueuse, indispensable à la vie en société et à l'épanouissement de chacun.</w:t>
      </w:r>
    </w:p>
    <w:p w:rsidR="0040773C" w:rsidRPr="0040773C" w:rsidRDefault="0040773C" w:rsidP="0040773C">
      <w:pPr>
        <w:spacing w:before="100" w:beforeAutospacing="1" w:after="100" w:afterAutospacing="1" w:line="240" w:lineRule="auto"/>
        <w:rPr>
          <w:rFonts w:ascii="Arial" w:eastAsia="Times New Roman" w:hAnsi="Arial" w:cs="Arial"/>
          <w:sz w:val="20"/>
          <w:szCs w:val="20"/>
          <w:lang w:eastAsia="fr-FR"/>
        </w:rPr>
      </w:pPr>
      <w:r w:rsidRPr="0040773C">
        <w:rPr>
          <w:rFonts w:ascii="Arial" w:eastAsia="Times New Roman" w:hAnsi="Arial" w:cs="Arial"/>
          <w:sz w:val="20"/>
          <w:szCs w:val="20"/>
          <w:lang w:eastAsia="fr-FR"/>
        </w:rPr>
        <w:t>L'éveil aux langues nourrit intimement et, de manière privilégiée, les deux domaines des programmes « Mobiliser le langage dans toutes ses dimensions » et « Explorer le monde ». Par des activités ludiques et réflexives sur la langue (comptines, jeux avec les mots, etc.), faisant place à la sensibilité, à la sensorialité, aux compétences motrices, relationnelles et cognitives des élèves, il contribue également à chacun des trois autres domaines du programme de maternelle. Cette approche sensible des LVE contribue au développement du langage oral et à la consolidation de la maîtrise du français, objectifs essentiels de l'école maternelle.</w:t>
      </w:r>
    </w:p>
    <w:p w:rsidR="0040773C" w:rsidRPr="0040773C" w:rsidRDefault="0040773C" w:rsidP="0040773C">
      <w:pPr>
        <w:spacing w:before="100" w:beforeAutospacing="1" w:after="100" w:afterAutospacing="1" w:line="240" w:lineRule="auto"/>
        <w:rPr>
          <w:rFonts w:ascii="Arial" w:eastAsia="Times New Roman" w:hAnsi="Arial" w:cs="Arial"/>
          <w:sz w:val="20"/>
          <w:szCs w:val="20"/>
          <w:lang w:eastAsia="fr-FR"/>
        </w:rPr>
      </w:pPr>
      <w:r w:rsidRPr="0040773C">
        <w:rPr>
          <w:rFonts w:ascii="Arial" w:eastAsia="Times New Roman" w:hAnsi="Arial" w:cs="Arial"/>
          <w:sz w:val="20"/>
          <w:szCs w:val="20"/>
          <w:lang w:eastAsia="fr-FR"/>
        </w:rPr>
        <w:t>La présente note décline les principes généraux d'organisation et la démarche pédagogique à privilégier en moyenne et grande sections.</w:t>
      </w:r>
    </w:p>
    <w:p w:rsidR="0040773C" w:rsidRPr="0040773C" w:rsidRDefault="0040773C" w:rsidP="0040773C">
      <w:pPr>
        <w:spacing w:before="100" w:beforeAutospacing="1" w:after="100" w:afterAutospacing="1" w:line="240" w:lineRule="auto"/>
        <w:rPr>
          <w:rFonts w:ascii="Arial" w:eastAsia="Times New Roman" w:hAnsi="Arial" w:cs="Arial"/>
          <w:sz w:val="20"/>
          <w:szCs w:val="20"/>
          <w:lang w:eastAsia="fr-FR"/>
        </w:rPr>
      </w:pPr>
      <w:r w:rsidRPr="0040773C">
        <w:rPr>
          <w:rFonts w:ascii="Arial" w:eastAsia="Times New Roman" w:hAnsi="Arial" w:cs="Arial"/>
          <w:sz w:val="20"/>
          <w:szCs w:val="20"/>
          <w:lang w:eastAsia="fr-FR"/>
        </w:rPr>
        <w:t>Principes généraux d'organisation</w:t>
      </w:r>
    </w:p>
    <w:p w:rsidR="0040773C" w:rsidRPr="0040773C" w:rsidRDefault="0040773C" w:rsidP="0040773C">
      <w:pPr>
        <w:spacing w:before="100" w:beforeAutospacing="1" w:after="100" w:afterAutospacing="1" w:line="240" w:lineRule="auto"/>
        <w:rPr>
          <w:rFonts w:ascii="Arial" w:eastAsia="Times New Roman" w:hAnsi="Arial" w:cs="Arial"/>
          <w:sz w:val="20"/>
          <w:szCs w:val="20"/>
          <w:lang w:eastAsia="fr-FR"/>
        </w:rPr>
      </w:pPr>
      <w:r w:rsidRPr="0040773C">
        <w:rPr>
          <w:rFonts w:ascii="Arial" w:eastAsia="Times New Roman" w:hAnsi="Arial" w:cs="Arial"/>
          <w:sz w:val="20"/>
          <w:szCs w:val="20"/>
          <w:lang w:eastAsia="fr-FR"/>
        </w:rPr>
        <w:t>L'éveil à la diversité linguistique constitue le tout premier contact avec la pluralité des langues dans le cadre scolaire. Il fonde le parcours linguistique de l'élève, première étape d'un continuum d'apprentissages qui se poursuivra en cycle 2. Il convient donc d'organiser cet apprentissage avec rigueur et régularité afin que les élèves en tirent tous les bénéfices, notamment en ce qui concerne le développement des compétences langagières orales.</w:t>
      </w:r>
    </w:p>
    <w:p w:rsidR="0040773C" w:rsidRPr="0040773C" w:rsidRDefault="0040773C" w:rsidP="0040773C">
      <w:pPr>
        <w:spacing w:before="100" w:beforeAutospacing="1" w:after="100" w:afterAutospacing="1" w:line="240" w:lineRule="auto"/>
        <w:rPr>
          <w:rFonts w:ascii="Arial" w:eastAsia="Times New Roman" w:hAnsi="Arial" w:cs="Arial"/>
          <w:sz w:val="20"/>
          <w:szCs w:val="20"/>
          <w:lang w:eastAsia="fr-FR"/>
        </w:rPr>
      </w:pPr>
      <w:r w:rsidRPr="0040773C">
        <w:rPr>
          <w:rFonts w:ascii="Arial" w:eastAsia="Times New Roman" w:hAnsi="Arial" w:cs="Arial"/>
          <w:sz w:val="20"/>
          <w:szCs w:val="20"/>
          <w:lang w:eastAsia="fr-FR"/>
        </w:rPr>
        <w:t>L'éveil à la diversité linguistique recouvre deux volets, d'une part un éveil à la pluralité des langues et d'autre part, une première découverte d'une langue singulière, dont l'apprentissage permet de poser les jalons d'un parcours linguistique cohérent et en lien avec le cours préparatoire.</w:t>
      </w:r>
    </w:p>
    <w:p w:rsidR="0040773C" w:rsidRPr="0040773C" w:rsidRDefault="0040773C" w:rsidP="0040773C">
      <w:pPr>
        <w:spacing w:before="100" w:beforeAutospacing="1" w:after="100" w:afterAutospacing="1" w:line="240" w:lineRule="auto"/>
        <w:rPr>
          <w:rFonts w:ascii="Arial" w:eastAsia="Times New Roman" w:hAnsi="Arial" w:cs="Arial"/>
          <w:sz w:val="20"/>
          <w:szCs w:val="20"/>
          <w:lang w:eastAsia="fr-FR"/>
        </w:rPr>
      </w:pPr>
      <w:r w:rsidRPr="0040773C">
        <w:rPr>
          <w:rFonts w:ascii="Arial" w:eastAsia="Times New Roman" w:hAnsi="Arial" w:cs="Arial"/>
          <w:sz w:val="20"/>
          <w:szCs w:val="20"/>
          <w:lang w:eastAsia="fr-FR"/>
        </w:rPr>
        <w:t xml:space="preserve">La démarche consiste à exposer régulièrement les élèves à des temps courts et variés durant lesquels le professeur les met au contact des langues. Ainsi, peu à peu, ces moments où l'on joue, écoute, bouge, répète, parle, chante dans une LVE deviennent des moments familiers et attendus de la vie de la classe. C'est en créant un environnement propice aux échanges que le professeur pourra guider l'élève avec bienveillance dans des activités adaptées favorisant le développement des compétences orales, que ce soit au plan de l'articulation (prononciation des sons) ou de la prosodie </w:t>
      </w:r>
      <w:r w:rsidRPr="0040773C">
        <w:rPr>
          <w:rFonts w:ascii="Arial" w:eastAsia="Times New Roman" w:hAnsi="Arial" w:cs="Arial"/>
          <w:sz w:val="20"/>
          <w:szCs w:val="20"/>
          <w:lang w:eastAsia="fr-FR"/>
        </w:rPr>
        <w:lastRenderedPageBreak/>
        <w:t>(intonation, rythme, accentuation). Progressivement, les capacités d'écoute et d'attention seront développées.</w:t>
      </w:r>
    </w:p>
    <w:p w:rsidR="0040773C" w:rsidRPr="0040773C" w:rsidRDefault="0040773C" w:rsidP="0040773C">
      <w:pPr>
        <w:spacing w:before="100" w:beforeAutospacing="1" w:after="100" w:afterAutospacing="1" w:line="240" w:lineRule="auto"/>
        <w:rPr>
          <w:rFonts w:ascii="Arial" w:eastAsia="Times New Roman" w:hAnsi="Arial" w:cs="Arial"/>
          <w:sz w:val="20"/>
          <w:szCs w:val="20"/>
          <w:lang w:eastAsia="fr-FR"/>
        </w:rPr>
      </w:pPr>
      <w:r w:rsidRPr="0040773C">
        <w:rPr>
          <w:rFonts w:ascii="Arial" w:eastAsia="Times New Roman" w:hAnsi="Arial" w:cs="Arial"/>
          <w:sz w:val="20"/>
          <w:szCs w:val="20"/>
          <w:lang w:eastAsia="fr-FR"/>
        </w:rPr>
        <w:t>La formation et l'accompagnement des équipes pédagogiques auront pour objectifs :</w:t>
      </w:r>
    </w:p>
    <w:p w:rsidR="0040773C" w:rsidRPr="0040773C" w:rsidRDefault="0040773C" w:rsidP="0040773C">
      <w:pPr>
        <w:spacing w:before="100" w:beforeAutospacing="1" w:after="100" w:afterAutospacing="1" w:line="240" w:lineRule="auto"/>
        <w:rPr>
          <w:rFonts w:ascii="Arial" w:eastAsia="Times New Roman" w:hAnsi="Arial" w:cs="Arial"/>
          <w:sz w:val="20"/>
          <w:szCs w:val="20"/>
          <w:lang w:eastAsia="fr-FR"/>
        </w:rPr>
      </w:pPr>
      <w:r w:rsidRPr="0040773C">
        <w:rPr>
          <w:rFonts w:ascii="Arial" w:eastAsia="Times New Roman" w:hAnsi="Arial" w:cs="Arial"/>
          <w:sz w:val="20"/>
          <w:szCs w:val="20"/>
          <w:lang w:eastAsia="fr-FR"/>
        </w:rPr>
        <w:t>- le développement d'attitudes positives à l'égard de la diversité linguistique (curiosité, accueil de la diversité) ;</w:t>
      </w:r>
    </w:p>
    <w:p w:rsidR="0040773C" w:rsidRPr="0040773C" w:rsidRDefault="0040773C" w:rsidP="0040773C">
      <w:pPr>
        <w:spacing w:before="100" w:beforeAutospacing="1" w:after="100" w:afterAutospacing="1" w:line="240" w:lineRule="auto"/>
        <w:rPr>
          <w:rFonts w:ascii="Arial" w:eastAsia="Times New Roman" w:hAnsi="Arial" w:cs="Arial"/>
          <w:sz w:val="20"/>
          <w:szCs w:val="20"/>
          <w:lang w:eastAsia="fr-FR"/>
        </w:rPr>
      </w:pPr>
      <w:r w:rsidRPr="0040773C">
        <w:rPr>
          <w:rFonts w:ascii="Arial" w:eastAsia="Times New Roman" w:hAnsi="Arial" w:cs="Arial"/>
          <w:sz w:val="20"/>
          <w:szCs w:val="20"/>
          <w:lang w:eastAsia="fr-FR"/>
        </w:rPr>
        <w:t>- la découverte d'éléments linguistiques (lexique et structure) et culturels adaptés aux élèves ;</w:t>
      </w:r>
    </w:p>
    <w:p w:rsidR="0040773C" w:rsidRPr="0040773C" w:rsidRDefault="0040773C" w:rsidP="0040773C">
      <w:pPr>
        <w:spacing w:before="100" w:beforeAutospacing="1" w:after="100" w:afterAutospacing="1" w:line="240" w:lineRule="auto"/>
        <w:rPr>
          <w:rFonts w:ascii="Arial" w:eastAsia="Times New Roman" w:hAnsi="Arial" w:cs="Arial"/>
          <w:sz w:val="20"/>
          <w:szCs w:val="20"/>
          <w:lang w:eastAsia="fr-FR"/>
        </w:rPr>
      </w:pPr>
      <w:r w:rsidRPr="0040773C">
        <w:rPr>
          <w:rFonts w:ascii="Arial" w:eastAsia="Times New Roman" w:hAnsi="Arial" w:cs="Arial"/>
          <w:sz w:val="20"/>
          <w:szCs w:val="20"/>
          <w:lang w:eastAsia="fr-FR"/>
        </w:rPr>
        <w:t>- l'ouverture aux sonorités des langues et la mise en œuvre de pratiques soutenant l'apprentissage d'une LVE par la mobilisation de stratégies (écoute, perception des sons et des intonations, reproduction de sonorités en apprenant à contrôler ses organes phonatoires, remobilisation et réutilisation d'éléments déjà connus) ;</w:t>
      </w:r>
    </w:p>
    <w:p w:rsidR="0040773C" w:rsidRPr="0040773C" w:rsidRDefault="0040773C" w:rsidP="0040773C">
      <w:pPr>
        <w:spacing w:before="100" w:beforeAutospacing="1" w:after="100" w:afterAutospacing="1" w:line="240" w:lineRule="auto"/>
        <w:rPr>
          <w:rFonts w:ascii="Arial" w:eastAsia="Times New Roman" w:hAnsi="Arial" w:cs="Arial"/>
          <w:sz w:val="20"/>
          <w:szCs w:val="20"/>
          <w:lang w:eastAsia="fr-FR"/>
        </w:rPr>
      </w:pPr>
      <w:r w:rsidRPr="0040773C">
        <w:rPr>
          <w:rFonts w:ascii="Arial" w:eastAsia="Times New Roman" w:hAnsi="Arial" w:cs="Arial"/>
          <w:sz w:val="20"/>
          <w:szCs w:val="20"/>
          <w:lang w:eastAsia="fr-FR"/>
        </w:rPr>
        <w:t>- l'émergence d'une conscience des langues (observer les langues, percevoir leurs régularités, leurs ressemblances et leurs différences).</w:t>
      </w:r>
    </w:p>
    <w:p w:rsidR="0040773C" w:rsidRPr="0040773C" w:rsidRDefault="0040773C" w:rsidP="0040773C">
      <w:pPr>
        <w:spacing w:before="100" w:beforeAutospacing="1" w:after="100" w:afterAutospacing="1" w:line="240" w:lineRule="auto"/>
        <w:rPr>
          <w:rFonts w:ascii="Arial" w:eastAsia="Times New Roman" w:hAnsi="Arial" w:cs="Arial"/>
          <w:sz w:val="20"/>
          <w:szCs w:val="20"/>
          <w:lang w:eastAsia="fr-FR"/>
        </w:rPr>
      </w:pPr>
      <w:r w:rsidRPr="0040773C">
        <w:rPr>
          <w:rFonts w:ascii="Arial" w:eastAsia="Times New Roman" w:hAnsi="Arial" w:cs="Arial"/>
          <w:sz w:val="20"/>
          <w:szCs w:val="20"/>
          <w:lang w:eastAsia="fr-FR"/>
        </w:rPr>
        <w:t>Chacun de ces quatre objectifs concourt à renforcer la place essentielle donnée au développement du langage à l'école maternelle : en induisant une prise de recul, les LVE permettent une première perception du fonctionnement du français, langue de scolarisation, avec ses spécificités. L'enfant comprend alors que toute langue peut être considérée comme un objet d'observation et de manipulation. Les LVE viennent ainsi en soutien de l'apprentissage du français.</w:t>
      </w:r>
    </w:p>
    <w:p w:rsidR="0040773C" w:rsidRPr="0040773C" w:rsidRDefault="0040773C" w:rsidP="0040773C">
      <w:pPr>
        <w:spacing w:before="100" w:beforeAutospacing="1" w:after="100" w:afterAutospacing="1" w:line="240" w:lineRule="auto"/>
        <w:rPr>
          <w:rFonts w:ascii="Arial" w:eastAsia="Times New Roman" w:hAnsi="Arial" w:cs="Arial"/>
          <w:sz w:val="20"/>
          <w:szCs w:val="20"/>
          <w:lang w:eastAsia="fr-FR"/>
        </w:rPr>
      </w:pPr>
      <w:r w:rsidRPr="0040773C">
        <w:rPr>
          <w:rFonts w:ascii="Arial" w:eastAsia="Times New Roman" w:hAnsi="Arial" w:cs="Arial"/>
          <w:sz w:val="20"/>
          <w:szCs w:val="20"/>
          <w:lang w:eastAsia="fr-FR"/>
        </w:rPr>
        <w:t>Ces objectifs feront l'objet d'un travail en commun avec les équipes de cycle 2 et de cycle 3 afin de construire un projet linguistique inter-cycle progressif et cohérent.</w:t>
      </w:r>
    </w:p>
    <w:p w:rsidR="0040773C" w:rsidRPr="0040773C" w:rsidRDefault="0040773C" w:rsidP="0040773C">
      <w:pPr>
        <w:spacing w:before="100" w:beforeAutospacing="1" w:after="100" w:afterAutospacing="1" w:line="240" w:lineRule="auto"/>
        <w:rPr>
          <w:rFonts w:ascii="Arial" w:eastAsia="Times New Roman" w:hAnsi="Arial" w:cs="Arial"/>
          <w:sz w:val="20"/>
          <w:szCs w:val="20"/>
          <w:lang w:eastAsia="fr-FR"/>
        </w:rPr>
      </w:pPr>
      <w:r w:rsidRPr="0040773C">
        <w:rPr>
          <w:rFonts w:ascii="Arial" w:eastAsia="Times New Roman" w:hAnsi="Arial" w:cs="Arial"/>
          <w:sz w:val="20"/>
          <w:szCs w:val="20"/>
          <w:lang w:eastAsia="fr-FR"/>
        </w:rPr>
        <w:t>Mettre en œuvre au sein de la classe une démarche pédagogique respectueuse du développement du jeune élève</w:t>
      </w:r>
    </w:p>
    <w:p w:rsidR="0040773C" w:rsidRPr="0040773C" w:rsidRDefault="0040773C" w:rsidP="0040773C">
      <w:pPr>
        <w:spacing w:before="100" w:beforeAutospacing="1" w:after="100" w:afterAutospacing="1" w:line="240" w:lineRule="auto"/>
        <w:rPr>
          <w:rFonts w:ascii="Arial" w:eastAsia="Times New Roman" w:hAnsi="Arial" w:cs="Arial"/>
          <w:sz w:val="20"/>
          <w:szCs w:val="20"/>
          <w:lang w:eastAsia="fr-FR"/>
        </w:rPr>
      </w:pPr>
      <w:r w:rsidRPr="0040773C">
        <w:rPr>
          <w:rFonts w:ascii="Arial" w:eastAsia="Times New Roman" w:hAnsi="Arial" w:cs="Arial"/>
          <w:sz w:val="20"/>
          <w:szCs w:val="20"/>
          <w:lang w:eastAsia="fr-FR"/>
        </w:rPr>
        <w:t>L'accueil du matin, comme le temps de regroupement traditionnellement consacré aux activités ritualisées, peut constituer un moment privilégié pour exposer les plus jeunes à une autre langue que le français. Il est recommandé de s'appuyer sur un personnage fictif (marionnette, mascotte, professeur revêtant un accessoire typique, etc.).</w:t>
      </w:r>
    </w:p>
    <w:p w:rsidR="0040773C" w:rsidRPr="0040773C" w:rsidRDefault="0040773C" w:rsidP="0040773C">
      <w:pPr>
        <w:spacing w:before="100" w:beforeAutospacing="1" w:after="100" w:afterAutospacing="1" w:line="240" w:lineRule="auto"/>
        <w:rPr>
          <w:rFonts w:ascii="Arial" w:eastAsia="Times New Roman" w:hAnsi="Arial" w:cs="Arial"/>
          <w:sz w:val="20"/>
          <w:szCs w:val="20"/>
          <w:lang w:eastAsia="fr-FR"/>
        </w:rPr>
      </w:pPr>
      <w:r w:rsidRPr="0040773C">
        <w:rPr>
          <w:rFonts w:ascii="Arial" w:eastAsia="Times New Roman" w:hAnsi="Arial" w:cs="Arial"/>
          <w:sz w:val="20"/>
          <w:szCs w:val="20"/>
          <w:lang w:eastAsia="fr-FR"/>
        </w:rPr>
        <w:t>L'usage de supports authentiques variés et adaptés aux jeunes élèves est à privilégier afin que ces derniers puissent les mettre en lien avec leur propre univers de référence.</w:t>
      </w:r>
    </w:p>
    <w:p w:rsidR="0040773C" w:rsidRPr="0040773C" w:rsidRDefault="0040773C" w:rsidP="0040773C">
      <w:pPr>
        <w:spacing w:before="100" w:beforeAutospacing="1" w:after="100" w:afterAutospacing="1" w:line="240" w:lineRule="auto"/>
        <w:rPr>
          <w:rFonts w:ascii="Arial" w:eastAsia="Times New Roman" w:hAnsi="Arial" w:cs="Arial"/>
          <w:sz w:val="20"/>
          <w:szCs w:val="20"/>
          <w:lang w:eastAsia="fr-FR"/>
        </w:rPr>
      </w:pPr>
      <w:r w:rsidRPr="0040773C">
        <w:rPr>
          <w:rFonts w:ascii="Arial" w:eastAsia="Times New Roman" w:hAnsi="Arial" w:cs="Arial"/>
          <w:sz w:val="20"/>
          <w:szCs w:val="20"/>
          <w:lang w:eastAsia="fr-FR"/>
        </w:rPr>
        <w:t>Apprendre en jouant</w:t>
      </w:r>
    </w:p>
    <w:p w:rsidR="0040773C" w:rsidRPr="0040773C" w:rsidRDefault="0040773C" w:rsidP="0040773C">
      <w:pPr>
        <w:spacing w:before="100" w:beforeAutospacing="1" w:after="100" w:afterAutospacing="1" w:line="240" w:lineRule="auto"/>
        <w:rPr>
          <w:rFonts w:ascii="Arial" w:eastAsia="Times New Roman" w:hAnsi="Arial" w:cs="Arial"/>
          <w:sz w:val="20"/>
          <w:szCs w:val="20"/>
          <w:lang w:eastAsia="fr-FR"/>
        </w:rPr>
      </w:pPr>
      <w:r w:rsidRPr="0040773C">
        <w:rPr>
          <w:rFonts w:ascii="Arial" w:eastAsia="Times New Roman" w:hAnsi="Arial" w:cs="Arial"/>
          <w:sz w:val="20"/>
          <w:szCs w:val="20"/>
          <w:lang w:eastAsia="fr-FR"/>
        </w:rPr>
        <w:t xml:space="preserve">Le jeu, au-delà du plaisir qu'il suscite, est une nécessité pour l'enfant. Puissant moteur d'apprentissage, il favorise l'attention, développe </w:t>
      </w:r>
      <w:proofErr w:type="gramStart"/>
      <w:r w:rsidRPr="0040773C">
        <w:rPr>
          <w:rFonts w:ascii="Arial" w:eastAsia="Times New Roman" w:hAnsi="Arial" w:cs="Arial"/>
          <w:sz w:val="20"/>
          <w:szCs w:val="20"/>
          <w:lang w:eastAsia="fr-FR"/>
        </w:rPr>
        <w:t>les habilités motrices</w:t>
      </w:r>
      <w:proofErr w:type="gramEnd"/>
      <w:r w:rsidRPr="0040773C">
        <w:rPr>
          <w:rFonts w:ascii="Arial" w:eastAsia="Times New Roman" w:hAnsi="Arial" w:cs="Arial"/>
          <w:sz w:val="20"/>
          <w:szCs w:val="20"/>
          <w:lang w:eastAsia="fr-FR"/>
        </w:rPr>
        <w:t xml:space="preserve"> et permet à l'enfant d'entrer dans le monde symbolique. Ainsi, jeux de doigts, jeux de rondes, jeux dansés, jeux de mimes, jeux de cour, conduits en LVE, engagent les élèves dans le développement de productions orales simples. L'enfant, par son corps et par sa voix, par le rythme battu ou les gestes à accomplir, développe sa conscience de la notion du temps, du rythme, </w:t>
      </w:r>
      <w:proofErr w:type="gramStart"/>
      <w:r w:rsidRPr="0040773C">
        <w:rPr>
          <w:rFonts w:ascii="Arial" w:eastAsia="Times New Roman" w:hAnsi="Arial" w:cs="Arial"/>
          <w:sz w:val="20"/>
          <w:szCs w:val="20"/>
          <w:lang w:eastAsia="fr-FR"/>
        </w:rPr>
        <w:t>de la mélodie propres</w:t>
      </w:r>
      <w:proofErr w:type="gramEnd"/>
      <w:r w:rsidRPr="0040773C">
        <w:rPr>
          <w:rFonts w:ascii="Arial" w:eastAsia="Times New Roman" w:hAnsi="Arial" w:cs="Arial"/>
          <w:sz w:val="20"/>
          <w:szCs w:val="20"/>
          <w:lang w:eastAsia="fr-FR"/>
        </w:rPr>
        <w:t xml:space="preserve"> à une langue. On peut également s'appuyer sur des jeux sociaux traditionnels déjà connus des élèves pour faciliter l'entrée dans des activités et créer, ainsi, des situations d'interaction simples mais chargées de sens permettant de pratiquer une LVE.</w:t>
      </w:r>
    </w:p>
    <w:p w:rsidR="0040773C" w:rsidRPr="0040773C" w:rsidRDefault="0040773C" w:rsidP="0040773C">
      <w:pPr>
        <w:spacing w:before="100" w:beforeAutospacing="1" w:after="100" w:afterAutospacing="1" w:line="240" w:lineRule="auto"/>
        <w:rPr>
          <w:rFonts w:ascii="Arial" w:eastAsia="Times New Roman" w:hAnsi="Arial" w:cs="Arial"/>
          <w:sz w:val="20"/>
          <w:szCs w:val="20"/>
          <w:lang w:eastAsia="fr-FR"/>
        </w:rPr>
      </w:pPr>
      <w:r w:rsidRPr="0040773C">
        <w:rPr>
          <w:rFonts w:ascii="Arial" w:eastAsia="Times New Roman" w:hAnsi="Arial" w:cs="Arial"/>
          <w:sz w:val="20"/>
          <w:szCs w:val="20"/>
          <w:lang w:eastAsia="fr-FR"/>
        </w:rPr>
        <w:t>Apprendre en réfléchissant</w:t>
      </w:r>
    </w:p>
    <w:p w:rsidR="0040773C" w:rsidRPr="0040773C" w:rsidRDefault="0040773C" w:rsidP="0040773C">
      <w:pPr>
        <w:spacing w:before="100" w:beforeAutospacing="1" w:after="100" w:afterAutospacing="1" w:line="240" w:lineRule="auto"/>
        <w:rPr>
          <w:rFonts w:ascii="Arial" w:eastAsia="Times New Roman" w:hAnsi="Arial" w:cs="Arial"/>
          <w:sz w:val="20"/>
          <w:szCs w:val="20"/>
          <w:lang w:eastAsia="fr-FR"/>
        </w:rPr>
      </w:pPr>
      <w:r w:rsidRPr="0040773C">
        <w:rPr>
          <w:rFonts w:ascii="Arial" w:eastAsia="Times New Roman" w:hAnsi="Arial" w:cs="Arial"/>
          <w:sz w:val="20"/>
          <w:szCs w:val="20"/>
          <w:lang w:eastAsia="fr-FR"/>
        </w:rPr>
        <w:t>L'éveil aux langues peut aussi prendre la forme de temps de recherche et de réflexion simples qui évolueront progressivement (est-ce qu'il y a des sons en français qui n'existent pas en anglais, est-ce qu'il y a des sons en anglais qui n'existent pas en français ?) ; le professeur est alors en mesure d'observer le cheminement des réflexions et encourage les discussions.</w:t>
      </w:r>
    </w:p>
    <w:p w:rsidR="0040773C" w:rsidRPr="0040773C" w:rsidRDefault="0040773C" w:rsidP="0040773C">
      <w:pPr>
        <w:spacing w:before="100" w:beforeAutospacing="1" w:after="100" w:afterAutospacing="1" w:line="240" w:lineRule="auto"/>
        <w:rPr>
          <w:rFonts w:ascii="Arial" w:eastAsia="Times New Roman" w:hAnsi="Arial" w:cs="Arial"/>
          <w:sz w:val="20"/>
          <w:szCs w:val="20"/>
          <w:lang w:eastAsia="fr-FR"/>
        </w:rPr>
      </w:pPr>
      <w:r w:rsidRPr="0040773C">
        <w:rPr>
          <w:rFonts w:ascii="Arial" w:eastAsia="Times New Roman" w:hAnsi="Arial" w:cs="Arial"/>
          <w:sz w:val="20"/>
          <w:szCs w:val="20"/>
          <w:lang w:eastAsia="fr-FR"/>
        </w:rPr>
        <w:lastRenderedPageBreak/>
        <w:t>De même, il est possible de s'appuyer sur les jeux phoniques conduits en français (frappé d'une suite sonore, découpage oral de mots connus en syllabes, repérages de syllabes communes, etc.) et en LVE pour inviter les élèves à percevoir que chaque langue a son propre rythme, sa propre tonicité (accents de mots, accents de phrases) et ses particularités phonologiques.</w:t>
      </w:r>
    </w:p>
    <w:p w:rsidR="0040773C" w:rsidRPr="0040773C" w:rsidRDefault="0040773C" w:rsidP="0040773C">
      <w:pPr>
        <w:spacing w:before="100" w:beforeAutospacing="1" w:after="100" w:afterAutospacing="1" w:line="240" w:lineRule="auto"/>
        <w:rPr>
          <w:rFonts w:ascii="Arial" w:eastAsia="Times New Roman" w:hAnsi="Arial" w:cs="Arial"/>
          <w:sz w:val="20"/>
          <w:szCs w:val="20"/>
          <w:lang w:eastAsia="fr-FR"/>
        </w:rPr>
      </w:pPr>
      <w:r w:rsidRPr="0040773C">
        <w:rPr>
          <w:rFonts w:ascii="Arial" w:eastAsia="Times New Roman" w:hAnsi="Arial" w:cs="Arial"/>
          <w:sz w:val="20"/>
          <w:szCs w:val="20"/>
          <w:lang w:eastAsia="fr-FR"/>
        </w:rPr>
        <w:t>On développe ainsi chez les élèves des capacités d'observation et de raisonnement.</w:t>
      </w:r>
    </w:p>
    <w:p w:rsidR="0040773C" w:rsidRPr="0040773C" w:rsidRDefault="0040773C" w:rsidP="0040773C">
      <w:pPr>
        <w:spacing w:before="100" w:beforeAutospacing="1" w:after="100" w:afterAutospacing="1" w:line="240" w:lineRule="auto"/>
        <w:rPr>
          <w:rFonts w:ascii="Arial" w:eastAsia="Times New Roman" w:hAnsi="Arial" w:cs="Arial"/>
          <w:sz w:val="20"/>
          <w:szCs w:val="20"/>
          <w:lang w:eastAsia="fr-FR"/>
        </w:rPr>
      </w:pPr>
      <w:r w:rsidRPr="0040773C">
        <w:rPr>
          <w:rFonts w:ascii="Arial" w:eastAsia="Times New Roman" w:hAnsi="Arial" w:cs="Arial"/>
          <w:sz w:val="20"/>
          <w:szCs w:val="20"/>
          <w:lang w:eastAsia="fr-FR"/>
        </w:rPr>
        <w:t>Apprendre en s'exerçant</w:t>
      </w:r>
    </w:p>
    <w:p w:rsidR="0040773C" w:rsidRPr="0040773C" w:rsidRDefault="0040773C" w:rsidP="0040773C">
      <w:pPr>
        <w:spacing w:before="100" w:beforeAutospacing="1" w:after="100" w:afterAutospacing="1" w:line="240" w:lineRule="auto"/>
        <w:rPr>
          <w:rFonts w:ascii="Arial" w:eastAsia="Times New Roman" w:hAnsi="Arial" w:cs="Arial"/>
          <w:sz w:val="20"/>
          <w:szCs w:val="20"/>
          <w:lang w:eastAsia="fr-FR"/>
        </w:rPr>
      </w:pPr>
      <w:r w:rsidRPr="0040773C">
        <w:rPr>
          <w:rFonts w:ascii="Arial" w:eastAsia="Times New Roman" w:hAnsi="Arial" w:cs="Arial"/>
          <w:sz w:val="20"/>
          <w:szCs w:val="20"/>
          <w:lang w:eastAsia="fr-FR"/>
        </w:rPr>
        <w:t>Les capacités auditives et articulatoires des très jeunes enfants sont immenses et n'ont pas encore été réduites par le filtre sonore de la langue maternelle. Ainsi, s'exercer à répéter, à mettre en bouche, à articuler un mot ou un son d'une LVE en sentant du bout des doigts ses cordes vocales vibrer sur le cou, en sentant avec la main l'air expulsé de la bouche, la dureté d'un son dans la gorge ou le roulis d'un /r /, à prononcer des mots ou expressions avec un air joyeux, étonné ou en feignant un air fâché permet d'entraîner les élèves à maintenir une bonne capacité à discriminer à l'oral, à reconnaître, produire et reproduire des sons ou des mots, à associer intonation et sens, tout en jouant avec le matériau linguistique en toute confiance.</w:t>
      </w:r>
    </w:p>
    <w:p w:rsidR="0040773C" w:rsidRPr="0040773C" w:rsidRDefault="0040773C" w:rsidP="0040773C">
      <w:pPr>
        <w:spacing w:before="100" w:beforeAutospacing="1" w:after="100" w:afterAutospacing="1" w:line="240" w:lineRule="auto"/>
        <w:rPr>
          <w:rFonts w:ascii="Arial" w:eastAsia="Times New Roman" w:hAnsi="Arial" w:cs="Arial"/>
          <w:sz w:val="20"/>
          <w:szCs w:val="20"/>
          <w:lang w:eastAsia="fr-FR"/>
        </w:rPr>
      </w:pPr>
      <w:r w:rsidRPr="0040773C">
        <w:rPr>
          <w:rFonts w:ascii="Arial" w:eastAsia="Times New Roman" w:hAnsi="Arial" w:cs="Arial"/>
          <w:sz w:val="20"/>
          <w:szCs w:val="20"/>
          <w:lang w:eastAsia="fr-FR"/>
        </w:rPr>
        <w:t>Apprendre en mémorisant et en se remémorant</w:t>
      </w:r>
    </w:p>
    <w:p w:rsidR="0040773C" w:rsidRPr="0040773C" w:rsidRDefault="0040773C" w:rsidP="0040773C">
      <w:pPr>
        <w:spacing w:before="100" w:beforeAutospacing="1" w:after="100" w:afterAutospacing="1" w:line="240" w:lineRule="auto"/>
        <w:rPr>
          <w:rFonts w:ascii="Arial" w:eastAsia="Times New Roman" w:hAnsi="Arial" w:cs="Arial"/>
          <w:sz w:val="20"/>
          <w:szCs w:val="20"/>
          <w:lang w:eastAsia="fr-FR"/>
        </w:rPr>
      </w:pPr>
      <w:r w:rsidRPr="0040773C">
        <w:rPr>
          <w:rFonts w:ascii="Arial" w:eastAsia="Times New Roman" w:hAnsi="Arial" w:cs="Arial"/>
          <w:b/>
          <w:bCs/>
          <w:i/>
          <w:iCs/>
          <w:sz w:val="20"/>
          <w:szCs w:val="20"/>
          <w:lang w:eastAsia="fr-FR"/>
        </w:rPr>
        <w:t>Mémoriser</w:t>
      </w:r>
      <w:r w:rsidRPr="0040773C">
        <w:rPr>
          <w:rFonts w:ascii="Arial" w:eastAsia="Times New Roman" w:hAnsi="Arial" w:cs="Arial"/>
          <w:i/>
          <w:iCs/>
          <w:sz w:val="20"/>
          <w:szCs w:val="20"/>
          <w:lang w:eastAsia="fr-FR"/>
        </w:rPr>
        <w:t> </w:t>
      </w:r>
      <w:r w:rsidRPr="0040773C">
        <w:rPr>
          <w:rFonts w:ascii="Arial" w:eastAsia="Times New Roman" w:hAnsi="Arial" w:cs="Arial"/>
          <w:b/>
          <w:bCs/>
          <w:i/>
          <w:iCs/>
          <w:sz w:val="20"/>
          <w:szCs w:val="20"/>
          <w:lang w:eastAsia="fr-FR"/>
        </w:rPr>
        <w:t>-</w:t>
      </w:r>
      <w:r w:rsidRPr="0040773C">
        <w:rPr>
          <w:rFonts w:ascii="Arial" w:eastAsia="Times New Roman" w:hAnsi="Arial" w:cs="Arial"/>
          <w:sz w:val="20"/>
          <w:szCs w:val="20"/>
          <w:lang w:eastAsia="fr-FR"/>
        </w:rPr>
        <w:t> Les facultés mnésiques des très jeunes élèves sont également sollicitées pour introduire des comptines et chants en LVE qui sont écoutés à plusieurs reprises, joués, rythmés, mimés, accompagnés de gestes pour faciliter leur mise en mémoire.</w:t>
      </w:r>
    </w:p>
    <w:p w:rsidR="0040773C" w:rsidRPr="0040773C" w:rsidRDefault="0040773C" w:rsidP="0040773C">
      <w:pPr>
        <w:spacing w:before="100" w:beforeAutospacing="1" w:after="100" w:afterAutospacing="1" w:line="240" w:lineRule="auto"/>
        <w:rPr>
          <w:rFonts w:ascii="Arial" w:eastAsia="Times New Roman" w:hAnsi="Arial" w:cs="Arial"/>
          <w:sz w:val="20"/>
          <w:szCs w:val="20"/>
          <w:lang w:eastAsia="fr-FR"/>
        </w:rPr>
      </w:pPr>
      <w:r w:rsidRPr="0040773C">
        <w:rPr>
          <w:rFonts w:ascii="Arial" w:eastAsia="Times New Roman" w:hAnsi="Arial" w:cs="Arial"/>
          <w:sz w:val="20"/>
          <w:szCs w:val="20"/>
          <w:lang w:eastAsia="fr-FR"/>
        </w:rPr>
        <w:t>Ce faisant, le professeur contribue à « enrichir l'imaginaire musical des enfants », en les confrontant à la diversité des univers musicaux pour exercer l'oreille, affiner l'écoute et entraîner la mémoire auditive (découverte d'instruments, d'extraits d'œuvres).</w:t>
      </w:r>
    </w:p>
    <w:p w:rsidR="0040773C" w:rsidRPr="0040773C" w:rsidRDefault="0040773C" w:rsidP="0040773C">
      <w:pPr>
        <w:spacing w:before="100" w:beforeAutospacing="1" w:after="100" w:afterAutospacing="1" w:line="240" w:lineRule="auto"/>
        <w:rPr>
          <w:rFonts w:ascii="Arial" w:eastAsia="Times New Roman" w:hAnsi="Arial" w:cs="Arial"/>
          <w:sz w:val="20"/>
          <w:szCs w:val="20"/>
          <w:lang w:eastAsia="fr-FR"/>
        </w:rPr>
      </w:pPr>
      <w:r w:rsidRPr="0040773C">
        <w:rPr>
          <w:rFonts w:ascii="Arial" w:eastAsia="Times New Roman" w:hAnsi="Arial" w:cs="Arial"/>
          <w:sz w:val="20"/>
          <w:szCs w:val="20"/>
          <w:lang w:eastAsia="fr-FR"/>
        </w:rPr>
        <w:t>Le recours aux « boîtes à histoires », permettant de raconter en plusieurs langues des histoires animées en s'appuyant sur des objets qui symbolisent les personnages et les éléments clés, facilite également la mémorisation. On peut, par exemple, raconter d'abord en français, puis dans un second temps raconter la même histoire dans une LVE. On peut aussi, sans passer par la médiation du français, introduire directement quelques éléments choisis en LVE (interjections, onomatopées, formules, noms propres, etc.), qui sont directement repérés par les élèves grâce au contexte et à la mise en œuvre pédagogique.</w:t>
      </w:r>
    </w:p>
    <w:p w:rsidR="0040773C" w:rsidRPr="0040773C" w:rsidRDefault="0040773C" w:rsidP="0040773C">
      <w:pPr>
        <w:spacing w:before="100" w:beforeAutospacing="1" w:after="100" w:afterAutospacing="1" w:line="240" w:lineRule="auto"/>
        <w:rPr>
          <w:rFonts w:ascii="Arial" w:eastAsia="Times New Roman" w:hAnsi="Arial" w:cs="Arial"/>
          <w:sz w:val="20"/>
          <w:szCs w:val="20"/>
          <w:lang w:eastAsia="fr-FR"/>
        </w:rPr>
      </w:pPr>
      <w:r w:rsidRPr="0040773C">
        <w:rPr>
          <w:rFonts w:ascii="Arial" w:eastAsia="Times New Roman" w:hAnsi="Arial" w:cs="Arial"/>
          <w:b/>
          <w:bCs/>
          <w:i/>
          <w:iCs/>
          <w:sz w:val="20"/>
          <w:szCs w:val="20"/>
          <w:lang w:eastAsia="fr-FR"/>
        </w:rPr>
        <w:t>Se remémorer, évoquer -</w:t>
      </w:r>
      <w:r w:rsidRPr="0040773C">
        <w:rPr>
          <w:rFonts w:ascii="Arial" w:eastAsia="Times New Roman" w:hAnsi="Arial" w:cs="Arial"/>
          <w:sz w:val="20"/>
          <w:szCs w:val="20"/>
          <w:lang w:eastAsia="fr-FR"/>
        </w:rPr>
        <w:t> On organise régulièrement des retours sur les découvertes faites dans les autres langues afin de stabiliser ou remobiliser les savoirs.</w:t>
      </w:r>
    </w:p>
    <w:p w:rsidR="0040773C" w:rsidRPr="0040773C" w:rsidRDefault="0040773C" w:rsidP="0040773C">
      <w:pPr>
        <w:spacing w:before="100" w:beforeAutospacing="1" w:after="100" w:afterAutospacing="1" w:line="240" w:lineRule="auto"/>
        <w:rPr>
          <w:rFonts w:ascii="Arial" w:eastAsia="Times New Roman" w:hAnsi="Arial" w:cs="Arial"/>
          <w:sz w:val="20"/>
          <w:szCs w:val="20"/>
          <w:lang w:eastAsia="fr-FR"/>
        </w:rPr>
      </w:pPr>
      <w:r w:rsidRPr="0040773C">
        <w:rPr>
          <w:rFonts w:ascii="Arial" w:eastAsia="Times New Roman" w:hAnsi="Arial" w:cs="Arial"/>
          <w:sz w:val="20"/>
          <w:szCs w:val="20"/>
          <w:lang w:eastAsia="fr-FR"/>
        </w:rPr>
        <w:t>C'est en établissant ces liens que l'on aide les enfants à prendre conscience qu'apprendre à l'école, c'est remobiliser en permanence les acquis antérieurs pour aller plus loin.</w:t>
      </w:r>
    </w:p>
    <w:p w:rsidR="0040773C" w:rsidRPr="0040773C" w:rsidRDefault="0040773C" w:rsidP="0040773C">
      <w:pPr>
        <w:spacing w:before="100" w:beforeAutospacing="1" w:after="100" w:afterAutospacing="1" w:line="240" w:lineRule="auto"/>
        <w:rPr>
          <w:rFonts w:ascii="Arial" w:eastAsia="Times New Roman" w:hAnsi="Arial" w:cs="Arial"/>
          <w:sz w:val="20"/>
          <w:szCs w:val="20"/>
          <w:lang w:eastAsia="fr-FR"/>
        </w:rPr>
      </w:pPr>
      <w:r w:rsidRPr="0040773C">
        <w:rPr>
          <w:rFonts w:ascii="Arial" w:eastAsia="Times New Roman" w:hAnsi="Arial" w:cs="Arial"/>
          <w:sz w:val="20"/>
          <w:szCs w:val="20"/>
          <w:lang w:eastAsia="fr-FR"/>
        </w:rPr>
        <w:t>Ainsi, l'éveil à la diversité linguistique ouvre un parcours qui se poursuivra sur l'intégralité de la scolarité des élèves. Ces premiers jalons, posés d</w:t>
      </w:r>
      <w:bookmarkStart w:id="0" w:name="_GoBack"/>
      <w:bookmarkEnd w:id="0"/>
      <w:r w:rsidRPr="0040773C">
        <w:rPr>
          <w:rFonts w:ascii="Arial" w:eastAsia="Times New Roman" w:hAnsi="Arial" w:cs="Arial"/>
          <w:sz w:val="20"/>
          <w:szCs w:val="20"/>
          <w:lang w:eastAsia="fr-FR"/>
        </w:rPr>
        <w:t>ès la moyenne section et dont la continuité sera assurée en grande section puis au cycle 2, permettent aux élèves de débuter un parcours linguistique d'apprentissage cohérent et solide. En cela, la participation des élèves à des projets comme la semaine des langues vivantes qui se tient chaque année au mois de mai est un moment privilégié pour mener un projet de classe ou d'école concret.</w:t>
      </w:r>
    </w:p>
    <w:p w:rsidR="0040773C" w:rsidRPr="0040773C" w:rsidRDefault="0040773C" w:rsidP="0040773C">
      <w:pPr>
        <w:spacing w:after="0" w:line="240" w:lineRule="auto"/>
        <w:rPr>
          <w:rFonts w:ascii="Arial" w:eastAsia="Times New Roman" w:hAnsi="Arial" w:cs="Arial"/>
          <w:sz w:val="20"/>
          <w:szCs w:val="20"/>
          <w:lang w:eastAsia="fr-FR"/>
        </w:rPr>
      </w:pPr>
    </w:p>
    <w:p w:rsidR="0040773C" w:rsidRPr="0040773C" w:rsidRDefault="0040773C" w:rsidP="0040773C">
      <w:pPr>
        <w:spacing w:after="0" w:line="240" w:lineRule="auto"/>
        <w:rPr>
          <w:rFonts w:ascii="Arial" w:eastAsia="Times New Roman" w:hAnsi="Arial" w:cs="Arial"/>
          <w:sz w:val="20"/>
          <w:szCs w:val="20"/>
          <w:lang w:eastAsia="fr-FR"/>
        </w:rPr>
      </w:pPr>
      <w:r w:rsidRPr="0040773C">
        <w:rPr>
          <w:rFonts w:ascii="Arial" w:eastAsia="Times New Roman" w:hAnsi="Arial" w:cs="Arial"/>
          <w:sz w:val="20"/>
          <w:szCs w:val="20"/>
          <w:lang w:eastAsia="fr-FR"/>
        </w:rPr>
        <w:t>Le ministre de l'Éducation nationale et de la Jeunesse,</w:t>
      </w:r>
      <w:r w:rsidRPr="0040773C">
        <w:rPr>
          <w:rFonts w:ascii="Arial" w:eastAsia="Times New Roman" w:hAnsi="Arial" w:cs="Arial"/>
          <w:sz w:val="20"/>
          <w:szCs w:val="20"/>
          <w:lang w:eastAsia="fr-FR"/>
        </w:rPr>
        <w:br/>
        <w:t xml:space="preserve">Jean-Michel </w:t>
      </w:r>
      <w:proofErr w:type="spellStart"/>
      <w:r w:rsidRPr="0040773C">
        <w:rPr>
          <w:rFonts w:ascii="Arial" w:eastAsia="Times New Roman" w:hAnsi="Arial" w:cs="Arial"/>
          <w:sz w:val="20"/>
          <w:szCs w:val="20"/>
          <w:lang w:eastAsia="fr-FR"/>
        </w:rPr>
        <w:t>Blanquer</w:t>
      </w:r>
      <w:proofErr w:type="spellEnd"/>
    </w:p>
    <w:p w:rsidR="00414706" w:rsidRPr="0040773C" w:rsidRDefault="00414706">
      <w:pPr>
        <w:rPr>
          <w:rFonts w:ascii="Arial" w:hAnsi="Arial" w:cs="Arial"/>
          <w:sz w:val="20"/>
          <w:szCs w:val="20"/>
        </w:rPr>
      </w:pPr>
    </w:p>
    <w:sectPr w:rsidR="00414706" w:rsidRPr="0040773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A25E66"/>
    <w:multiLevelType w:val="multilevel"/>
    <w:tmpl w:val="7EAAA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73C"/>
    <w:rsid w:val="0040773C"/>
    <w:rsid w:val="0041470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971095-250B-470D-BDE3-05572E4FE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1475231">
      <w:bodyDiv w:val="1"/>
      <w:marLeft w:val="0"/>
      <w:marRight w:val="0"/>
      <w:marTop w:val="0"/>
      <w:marBottom w:val="0"/>
      <w:divBdr>
        <w:top w:val="none" w:sz="0" w:space="0" w:color="auto"/>
        <w:left w:val="none" w:sz="0" w:space="0" w:color="auto"/>
        <w:bottom w:val="none" w:sz="0" w:space="0" w:color="auto"/>
        <w:right w:val="none" w:sz="0" w:space="0" w:color="auto"/>
      </w:divBdr>
      <w:divsChild>
        <w:div w:id="377630342">
          <w:marLeft w:val="0"/>
          <w:marRight w:val="0"/>
          <w:marTop w:val="0"/>
          <w:marBottom w:val="0"/>
          <w:divBdr>
            <w:top w:val="none" w:sz="0" w:space="0" w:color="auto"/>
            <w:left w:val="none" w:sz="0" w:space="0" w:color="auto"/>
            <w:bottom w:val="none" w:sz="0" w:space="0" w:color="auto"/>
            <w:right w:val="none" w:sz="0" w:space="0" w:color="auto"/>
          </w:divBdr>
          <w:divsChild>
            <w:div w:id="1716661813">
              <w:marLeft w:val="0"/>
              <w:marRight w:val="0"/>
              <w:marTop w:val="0"/>
              <w:marBottom w:val="0"/>
              <w:divBdr>
                <w:top w:val="none" w:sz="0" w:space="0" w:color="auto"/>
                <w:left w:val="none" w:sz="0" w:space="0" w:color="auto"/>
                <w:bottom w:val="none" w:sz="0" w:space="0" w:color="auto"/>
                <w:right w:val="none" w:sz="0" w:space="0" w:color="auto"/>
              </w:divBdr>
              <w:divsChild>
                <w:div w:id="1123884390">
                  <w:marLeft w:val="0"/>
                  <w:marRight w:val="0"/>
                  <w:marTop w:val="0"/>
                  <w:marBottom w:val="0"/>
                  <w:divBdr>
                    <w:top w:val="none" w:sz="0" w:space="0" w:color="auto"/>
                    <w:left w:val="none" w:sz="0" w:space="0" w:color="auto"/>
                    <w:bottom w:val="none" w:sz="0" w:space="0" w:color="auto"/>
                    <w:right w:val="none" w:sz="0" w:space="0" w:color="auto"/>
                  </w:divBdr>
                </w:div>
                <w:div w:id="1609391026">
                  <w:marLeft w:val="0"/>
                  <w:marRight w:val="0"/>
                  <w:marTop w:val="0"/>
                  <w:marBottom w:val="0"/>
                  <w:divBdr>
                    <w:top w:val="none" w:sz="0" w:space="0" w:color="auto"/>
                    <w:left w:val="none" w:sz="0" w:space="0" w:color="auto"/>
                    <w:bottom w:val="none" w:sz="0" w:space="0" w:color="auto"/>
                    <w:right w:val="none" w:sz="0" w:space="0" w:color="auto"/>
                  </w:divBdr>
                </w:div>
              </w:divsChild>
            </w:div>
            <w:div w:id="1251086464">
              <w:marLeft w:val="0"/>
              <w:marRight w:val="0"/>
              <w:marTop w:val="0"/>
              <w:marBottom w:val="0"/>
              <w:divBdr>
                <w:top w:val="none" w:sz="0" w:space="0" w:color="auto"/>
                <w:left w:val="none" w:sz="0" w:space="0" w:color="auto"/>
                <w:bottom w:val="none" w:sz="0" w:space="0" w:color="auto"/>
                <w:right w:val="none" w:sz="0" w:space="0" w:color="auto"/>
              </w:divBdr>
            </w:div>
            <w:div w:id="1438714594">
              <w:marLeft w:val="0"/>
              <w:marRight w:val="0"/>
              <w:marTop w:val="0"/>
              <w:marBottom w:val="0"/>
              <w:divBdr>
                <w:top w:val="none" w:sz="0" w:space="0" w:color="auto"/>
                <w:left w:val="none" w:sz="0" w:space="0" w:color="auto"/>
                <w:bottom w:val="none" w:sz="0" w:space="0" w:color="auto"/>
                <w:right w:val="none" w:sz="0" w:space="0" w:color="auto"/>
              </w:divBdr>
              <w:divsChild>
                <w:div w:id="714082153">
                  <w:marLeft w:val="0"/>
                  <w:marRight w:val="0"/>
                  <w:marTop w:val="0"/>
                  <w:marBottom w:val="0"/>
                  <w:divBdr>
                    <w:top w:val="none" w:sz="0" w:space="0" w:color="auto"/>
                    <w:left w:val="none" w:sz="0" w:space="0" w:color="auto"/>
                    <w:bottom w:val="none" w:sz="0" w:space="0" w:color="auto"/>
                    <w:right w:val="none" w:sz="0" w:space="0" w:color="auto"/>
                  </w:divBdr>
                  <w:divsChild>
                    <w:div w:id="1852599078">
                      <w:marLeft w:val="0"/>
                      <w:marRight w:val="0"/>
                      <w:marTop w:val="0"/>
                      <w:marBottom w:val="0"/>
                      <w:divBdr>
                        <w:top w:val="none" w:sz="0" w:space="0" w:color="auto"/>
                        <w:left w:val="none" w:sz="0" w:space="0" w:color="auto"/>
                        <w:bottom w:val="none" w:sz="0" w:space="0" w:color="auto"/>
                        <w:right w:val="none" w:sz="0" w:space="0" w:color="auto"/>
                      </w:divBdr>
                      <w:divsChild>
                        <w:div w:id="115762762">
                          <w:marLeft w:val="0"/>
                          <w:marRight w:val="0"/>
                          <w:marTop w:val="0"/>
                          <w:marBottom w:val="0"/>
                          <w:divBdr>
                            <w:top w:val="none" w:sz="0" w:space="0" w:color="auto"/>
                            <w:left w:val="none" w:sz="0" w:space="0" w:color="auto"/>
                            <w:bottom w:val="none" w:sz="0" w:space="0" w:color="auto"/>
                            <w:right w:val="none" w:sz="0" w:space="0" w:color="auto"/>
                          </w:divBdr>
                        </w:div>
                        <w:div w:id="1214199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616124">
              <w:marLeft w:val="0"/>
              <w:marRight w:val="0"/>
              <w:marTop w:val="0"/>
              <w:marBottom w:val="0"/>
              <w:divBdr>
                <w:top w:val="none" w:sz="0" w:space="0" w:color="auto"/>
                <w:left w:val="none" w:sz="0" w:space="0" w:color="auto"/>
                <w:bottom w:val="none" w:sz="0" w:space="0" w:color="auto"/>
                <w:right w:val="none" w:sz="0" w:space="0" w:color="auto"/>
              </w:divBdr>
              <w:divsChild>
                <w:div w:id="1162161999">
                  <w:marLeft w:val="0"/>
                  <w:marRight w:val="0"/>
                  <w:marTop w:val="0"/>
                  <w:marBottom w:val="0"/>
                  <w:divBdr>
                    <w:top w:val="none" w:sz="0" w:space="0" w:color="auto"/>
                    <w:left w:val="none" w:sz="0" w:space="0" w:color="auto"/>
                    <w:bottom w:val="none" w:sz="0" w:space="0" w:color="auto"/>
                    <w:right w:val="none" w:sz="0" w:space="0" w:color="auto"/>
                  </w:divBdr>
                  <w:divsChild>
                    <w:div w:id="2101634827">
                      <w:marLeft w:val="0"/>
                      <w:marRight w:val="0"/>
                      <w:marTop w:val="0"/>
                      <w:marBottom w:val="0"/>
                      <w:divBdr>
                        <w:top w:val="none" w:sz="0" w:space="0" w:color="auto"/>
                        <w:left w:val="none" w:sz="0" w:space="0" w:color="auto"/>
                        <w:bottom w:val="none" w:sz="0" w:space="0" w:color="auto"/>
                        <w:right w:val="none" w:sz="0" w:space="0" w:color="auto"/>
                      </w:divBdr>
                    </w:div>
                    <w:div w:id="1102841800">
                      <w:marLeft w:val="0"/>
                      <w:marRight w:val="0"/>
                      <w:marTop w:val="0"/>
                      <w:marBottom w:val="0"/>
                      <w:divBdr>
                        <w:top w:val="none" w:sz="0" w:space="0" w:color="auto"/>
                        <w:left w:val="none" w:sz="0" w:space="0" w:color="auto"/>
                        <w:bottom w:val="none" w:sz="0" w:space="0" w:color="auto"/>
                        <w:right w:val="none" w:sz="0" w:space="0" w:color="auto"/>
                      </w:divBdr>
                    </w:div>
                    <w:div w:id="905721421">
                      <w:marLeft w:val="0"/>
                      <w:marRight w:val="0"/>
                      <w:marTop w:val="0"/>
                      <w:marBottom w:val="0"/>
                      <w:divBdr>
                        <w:top w:val="none" w:sz="0" w:space="0" w:color="auto"/>
                        <w:left w:val="none" w:sz="0" w:space="0" w:color="auto"/>
                        <w:bottom w:val="none" w:sz="0" w:space="0" w:color="auto"/>
                        <w:right w:val="none" w:sz="0" w:space="0" w:color="auto"/>
                      </w:divBdr>
                      <w:divsChild>
                        <w:div w:id="536234004">
                          <w:marLeft w:val="0"/>
                          <w:marRight w:val="0"/>
                          <w:marTop w:val="0"/>
                          <w:marBottom w:val="0"/>
                          <w:divBdr>
                            <w:top w:val="none" w:sz="0" w:space="0" w:color="auto"/>
                            <w:left w:val="none" w:sz="0" w:space="0" w:color="auto"/>
                            <w:bottom w:val="none" w:sz="0" w:space="0" w:color="auto"/>
                            <w:right w:val="none" w:sz="0" w:space="0" w:color="auto"/>
                          </w:divBdr>
                          <w:divsChild>
                            <w:div w:id="22087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ducation.gouv.fr/pid285/bulletin_officiel.html?pid_bo=38878&amp;rub=1" TargetMode="External"/><Relationship Id="rId3" Type="http://schemas.openxmlformats.org/officeDocument/2006/relationships/settings" Target="settings.xml"/><Relationship Id="rId7" Type="http://schemas.openxmlformats.org/officeDocument/2006/relationships/hyperlink" Target="https://www.education.gouv.fr/pid285/bulletin_officiel.html?pid_bo=3884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ducation.gouv.fr/pid285/bulletin_officiel.html?pid=285&amp;page=0&amp;formSubmitted=1&amp;Month=0&amp;Year=2019" TargetMode="External"/><Relationship Id="rId5" Type="http://schemas.openxmlformats.org/officeDocument/2006/relationships/hyperlink" Target="https://www.education.gouv.fr/pid285/le-bulletin-officiel.htm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1647</Words>
  <Characters>9062</Characters>
  <Application>Microsoft Office Word</Application>
  <DocSecurity>0</DocSecurity>
  <Lines>75</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Sauvezie</dc:creator>
  <cp:keywords/>
  <dc:description/>
  <cp:lastModifiedBy>Eric Sauvezie</cp:lastModifiedBy>
  <cp:revision>1</cp:revision>
  <dcterms:created xsi:type="dcterms:W3CDTF">2019-06-03T04:35:00Z</dcterms:created>
  <dcterms:modified xsi:type="dcterms:W3CDTF">2019-06-03T04:37:00Z</dcterms:modified>
</cp:coreProperties>
</file>