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78" w:type="dxa"/>
        <w:tblInd w:w="55" w:type="dxa"/>
        <w:tblCellMar>
          <w:left w:w="10" w:type="dxa"/>
          <w:right w:w="10" w:type="dxa"/>
        </w:tblCellMar>
        <w:tblLook w:val="0000"/>
      </w:tblPr>
      <w:tblGrid>
        <w:gridCol w:w="1400"/>
        <w:gridCol w:w="1199"/>
        <w:gridCol w:w="1223"/>
        <w:gridCol w:w="1200"/>
        <w:gridCol w:w="1200"/>
        <w:gridCol w:w="1200"/>
        <w:gridCol w:w="1200"/>
        <w:gridCol w:w="3379"/>
        <w:gridCol w:w="1221"/>
        <w:gridCol w:w="1210"/>
        <w:gridCol w:w="1246"/>
      </w:tblGrid>
      <w:tr w:rsidR="00C6669C" w:rsidRPr="00492230" w:rsidTr="00CA3DEB">
        <w:trPr>
          <w:trHeight w:val="27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243DFC" w:rsidP="00243DF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Circonscription d’Ussel – Juin 2016 </w:t>
            </w:r>
          </w:p>
        </w:tc>
      </w:tr>
      <w:tr w:rsidR="00C6669C"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rsidP="00FA6D41">
            <w:pPr>
              <w:spacing w:after="0" w:line="240" w:lineRule="auto"/>
              <w:jc w:val="center"/>
              <w:rPr>
                <w:rFonts w:asciiTheme="minorHAnsi" w:hAnsiTheme="minorHAnsi"/>
              </w:rPr>
            </w:pPr>
            <w:r w:rsidRPr="00492230">
              <w:rPr>
                <w:rFonts w:asciiTheme="minorHAnsi" w:eastAsia="Times New Roman" w:hAnsiTheme="minorHAnsi"/>
                <w:b/>
                <w:bCs/>
                <w:color w:val="000000"/>
                <w:sz w:val="32"/>
                <w:szCs w:val="32"/>
                <w:lang w:eastAsia="fr-FR"/>
              </w:rPr>
              <w:t xml:space="preserve">PROGRAMMATION MATHEMATIQUES </w:t>
            </w:r>
            <w:r w:rsidRPr="00492230">
              <w:rPr>
                <w:rFonts w:asciiTheme="minorHAnsi" w:eastAsia="Times New Roman" w:hAnsiTheme="minorHAnsi"/>
                <w:b/>
                <w:bCs/>
                <w:color w:val="000000"/>
                <w:sz w:val="24"/>
                <w:szCs w:val="24"/>
                <w:lang w:eastAsia="fr-FR"/>
              </w:rPr>
              <w:t>Cycle 3</w:t>
            </w:r>
            <w:r w:rsidR="00FA6D41" w:rsidRPr="00492230">
              <w:rPr>
                <w:rFonts w:asciiTheme="minorHAnsi" w:eastAsia="Times New Roman" w:hAnsiTheme="minorHAnsi"/>
                <w:b/>
                <w:bCs/>
                <w:color w:val="000000"/>
                <w:lang w:eastAsia="fr-FR"/>
              </w:rPr>
              <w:br/>
            </w:r>
            <w:r w:rsidRPr="00492230">
              <w:rPr>
                <w:rFonts w:asciiTheme="minorHAnsi" w:eastAsia="Times New Roman" w:hAnsiTheme="minorHAnsi"/>
                <w:b/>
                <w:bCs/>
                <w:color w:val="000000"/>
                <w:lang w:eastAsia="fr-FR"/>
              </w:rPr>
              <w:t>Programmes 2016</w:t>
            </w:r>
          </w:p>
        </w:tc>
      </w:tr>
      <w:tr w:rsidR="00FA6D41"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A6D41" w:rsidRPr="00492230" w:rsidRDefault="00FA6D41" w:rsidP="00FA6D41">
            <w:pPr>
              <w:spacing w:after="0" w:line="240" w:lineRule="auto"/>
              <w:jc w:val="center"/>
              <w:rPr>
                <w:rFonts w:asciiTheme="minorHAnsi" w:eastAsia="Times New Roman" w:hAnsiTheme="minorHAnsi"/>
                <w:b/>
                <w:bCs/>
                <w:color w:val="000000"/>
                <w:sz w:val="32"/>
                <w:szCs w:val="32"/>
                <w:lang w:eastAsia="fr-FR"/>
              </w:rPr>
            </w:pPr>
            <w:r w:rsidRPr="00492230">
              <w:rPr>
                <w:rFonts w:asciiTheme="minorHAnsi" w:eastAsia="Times New Roman" w:hAnsiTheme="minorHAnsi"/>
                <w:b/>
                <w:bCs/>
                <w:color w:val="000000"/>
                <w:sz w:val="24"/>
                <w:szCs w:val="24"/>
                <w:lang w:eastAsia="fr-FR"/>
              </w:rPr>
              <w:t>NOMBRES ET CALCULS</w:t>
            </w:r>
          </w:p>
        </w:tc>
      </w:tr>
      <w:tr w:rsidR="00492230" w:rsidRPr="00492230" w:rsidTr="00CA3DEB">
        <w:trPr>
          <w:trHeight w:val="795"/>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450C9" w:rsidRDefault="006450C9" w:rsidP="006450C9">
            <w:pPr>
              <w:spacing w:after="0" w:line="240" w:lineRule="auto"/>
              <w:jc w:val="both"/>
              <w:rPr>
                <w:b/>
                <w:szCs w:val="20"/>
              </w:rPr>
            </w:pPr>
            <w:r>
              <w:rPr>
                <w:b/>
                <w:szCs w:val="20"/>
              </w:rPr>
              <w:t>Cette programmation a été réalisée par les enseignants du cycle concerné de l’école Jean Jaurès d’Ussel en Juin 2016. La mise au point a été coordonnée et finalisée par Sylvie Coudert (directrice) et Gérard Neuville (conseiller pédagogique).</w:t>
            </w:r>
          </w:p>
          <w:p w:rsidR="006450C9" w:rsidRDefault="006450C9" w:rsidP="006450C9">
            <w:pPr>
              <w:spacing w:after="0" w:line="240" w:lineRule="auto"/>
              <w:rPr>
                <w:b/>
                <w:szCs w:val="20"/>
              </w:rPr>
            </w:pPr>
            <w:r>
              <w:rPr>
                <w:b/>
                <w:szCs w:val="20"/>
              </w:rPr>
              <w:t xml:space="preserve">C’est un </w:t>
            </w:r>
            <w:r>
              <w:rPr>
                <w:b/>
                <w:szCs w:val="20"/>
                <w:highlight w:val="yellow"/>
              </w:rPr>
              <w:t>DOCUMENT DE TRAVAIL</w:t>
            </w:r>
            <w:r>
              <w:rPr>
                <w:b/>
                <w:szCs w:val="20"/>
              </w:rPr>
              <w:t xml:space="preserve"> sur lequel chaque école peut s’appuyer pour programmer les enseignements dès la rentrée 2016.</w:t>
            </w:r>
          </w:p>
          <w:p w:rsidR="006450C9" w:rsidRDefault="006450C9" w:rsidP="006450C9">
            <w:pPr>
              <w:spacing w:after="0" w:line="240" w:lineRule="auto"/>
              <w:rPr>
                <w:b/>
                <w:szCs w:val="20"/>
              </w:rPr>
            </w:pPr>
            <w:r>
              <w:rPr>
                <w:b/>
                <w:szCs w:val="20"/>
              </w:rPr>
              <w:t>Il est susceptible d’évoluer en fonction des ressources d’accompagnement des programmes qui seront publiées sur Eduscol au cours de l’année scolaire 2016/2017.</w:t>
            </w:r>
          </w:p>
          <w:p w:rsidR="00492230" w:rsidRDefault="006450C9" w:rsidP="006450C9">
            <w:pPr>
              <w:spacing w:after="0" w:line="240" w:lineRule="auto"/>
              <w:jc w:val="both"/>
              <w:rPr>
                <w:b/>
                <w:szCs w:val="20"/>
              </w:rPr>
            </w:pPr>
            <w:r>
              <w:rPr>
                <w:b/>
                <w:szCs w:val="20"/>
              </w:rPr>
              <w:t>Il servira également de document de travail lors des liaisons école/collège prévues au PDF 2016/2017 et qui concerneront enseignants de CM1, CM2 et 6</w:t>
            </w:r>
            <w:r w:rsidRPr="00CF5D8D">
              <w:rPr>
                <w:b/>
                <w:szCs w:val="20"/>
                <w:vertAlign w:val="superscript"/>
              </w:rPr>
              <w:t>ème</w:t>
            </w:r>
            <w:r>
              <w:rPr>
                <w:b/>
                <w:szCs w:val="20"/>
              </w:rPr>
              <w:t>.</w:t>
            </w:r>
          </w:p>
          <w:p w:rsidR="00ED4D00" w:rsidRPr="00492230" w:rsidRDefault="00ED4D00" w:rsidP="006450C9">
            <w:pPr>
              <w:spacing w:after="0" w:line="240" w:lineRule="auto"/>
              <w:jc w:val="both"/>
              <w:rPr>
                <w:rFonts w:asciiTheme="minorHAnsi" w:eastAsia="Times New Roman" w:hAnsiTheme="minorHAnsi"/>
                <w:b/>
                <w:bCs/>
                <w:color w:val="000000"/>
                <w:sz w:val="24"/>
                <w:szCs w:val="24"/>
                <w:lang w:eastAsia="fr-FR"/>
              </w:rPr>
            </w:pPr>
          </w:p>
        </w:tc>
      </w:tr>
      <w:tr w:rsidR="00C6669C" w:rsidRPr="00492230" w:rsidTr="00CA3DEB">
        <w:trPr>
          <w:trHeight w:val="1123"/>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Attendus de fin de cycle</w:t>
            </w:r>
            <w:r w:rsidRPr="00492230">
              <w:rPr>
                <w:rFonts w:asciiTheme="minorHAnsi" w:eastAsia="Times New Roman" w:hAnsiTheme="minorHAnsi"/>
                <w:color w:val="000000"/>
                <w:lang w:eastAsia="fr-FR"/>
              </w:rPr>
              <w:br/>
              <w:t>-Utiliser et représenter les grands nombres entiers, des fractions simples, les nombres décimaux.</w:t>
            </w:r>
            <w:r w:rsidRPr="00492230">
              <w:rPr>
                <w:rFonts w:asciiTheme="minorHAnsi" w:eastAsia="Times New Roman" w:hAnsiTheme="minorHAnsi"/>
                <w:color w:val="000000"/>
                <w:lang w:eastAsia="fr-FR"/>
              </w:rPr>
              <w:br/>
              <w:t>-Calculer avec des nombres entiers et des nombres décimaux.</w:t>
            </w:r>
            <w:r w:rsidRPr="00492230">
              <w:rPr>
                <w:rFonts w:asciiTheme="minorHAnsi" w:eastAsia="Times New Roman" w:hAnsiTheme="minorHAnsi"/>
                <w:color w:val="000000"/>
                <w:lang w:eastAsia="fr-FR"/>
              </w:rPr>
              <w:br/>
              <w:t>-Résoudre des problèmes en utilisant des fractions simples, les nombres décimaux et le calcul.</w:t>
            </w:r>
          </w:p>
          <w:p w:rsidR="0023366F" w:rsidRPr="00492230" w:rsidRDefault="0023366F">
            <w:pPr>
              <w:spacing w:after="0" w:line="240" w:lineRule="auto"/>
              <w:rPr>
                <w:rFonts w:asciiTheme="minorHAnsi" w:hAnsiTheme="minorHAnsi"/>
              </w:rPr>
            </w:pPr>
          </w:p>
        </w:tc>
      </w:tr>
      <w:tr w:rsidR="0023366F" w:rsidRPr="00492230" w:rsidTr="00CA3DEB">
        <w:trPr>
          <w:trHeight w:val="59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70" w:type="dxa"/>
              <w:bottom w:w="0" w:type="dxa"/>
              <w:right w:w="70" w:type="dxa"/>
            </w:tcMar>
            <w:vAlign w:val="center"/>
          </w:tcPr>
          <w:p w:rsidR="0023366F" w:rsidRPr="00492230" w:rsidRDefault="0023366F">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Repères de progressivité : le cas particulier de la proportionnalité</w:t>
            </w:r>
          </w:p>
          <w:p w:rsidR="0023366F" w:rsidRPr="00492230" w:rsidRDefault="0023366F">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La proportionnalité doit être traitée dans le cadre de chacun des trois domaines « nombres et calculs », « grandeurs et mesures » et « espace et géométrie ».</w:t>
            </w:r>
          </w:p>
          <w:p w:rsidR="0023366F" w:rsidRPr="00492230" w:rsidRDefault="0023366F" w:rsidP="0023366F">
            <w:pPr>
              <w:jc w:val="both"/>
              <w:rPr>
                <w:rFonts w:asciiTheme="minorHAnsi" w:eastAsia="Times New Roman" w:hAnsiTheme="minorHAnsi"/>
                <w:bCs/>
                <w:color w:val="000000"/>
                <w:lang w:eastAsia="fr-FR"/>
              </w:rPr>
            </w:pPr>
            <w:r w:rsidRPr="00492230">
              <w:rPr>
                <w:rFonts w:asciiTheme="minorHAnsi" w:eastAsia="Times New Roman" w:hAnsiTheme="minorHAnsi"/>
                <w:bCs/>
                <w:color w:val="000000"/>
                <w:lang w:eastAsia="fr-FR"/>
              </w:rPr>
              <w:t>En CM1, le recours aux propriétés de linéarité (additive et multiplicative) 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tc>
      </w:tr>
      <w:tr w:rsidR="00800DB5" w:rsidRPr="00492230" w:rsidTr="00CA3DEB">
        <w:trPr>
          <w:trHeight w:val="59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92230" w:rsidRPr="00ED4D00" w:rsidRDefault="00492230" w:rsidP="00492230">
            <w:pPr>
              <w:spacing w:after="0" w:line="240" w:lineRule="auto"/>
              <w:jc w:val="both"/>
              <w:rPr>
                <w:b/>
              </w:rPr>
            </w:pPr>
            <w:r w:rsidRPr="00ED4D00">
              <w:rPr>
                <w:b/>
              </w:rPr>
              <w:t>Codage du tableau :</w:t>
            </w:r>
          </w:p>
          <w:p w:rsidR="00492230" w:rsidRPr="00ED4D00" w:rsidRDefault="00492230" w:rsidP="00492230">
            <w:pPr>
              <w:spacing w:after="0" w:line="240" w:lineRule="auto"/>
              <w:jc w:val="both"/>
            </w:pPr>
            <w:r w:rsidRPr="00ED4D00">
              <w:rPr>
                <w:b/>
              </w:rPr>
              <w:t>AS1</w:t>
            </w:r>
            <w:r w:rsidRPr="00ED4D00">
              <w:t xml:space="preserve"> correspond à la première construction de la notion à partir d’une séquence conçue par l’enseignant. Elle se conclut par une évaluation qui permet de vérifier les acquis et surtout les besoins à prendre en compte dans les séances courtes de réitérations qui suivent. L’ensemble vise un apprentissage le plus solide possible.</w:t>
            </w:r>
          </w:p>
          <w:p w:rsidR="00492230" w:rsidRPr="00ED4D00" w:rsidRDefault="00492230" w:rsidP="00492230">
            <w:pPr>
              <w:spacing w:after="0" w:line="240" w:lineRule="auto"/>
              <w:jc w:val="both"/>
            </w:pPr>
            <w:r w:rsidRPr="00ED4D00">
              <w:rPr>
                <w:b/>
              </w:rPr>
              <w:t>AS2</w:t>
            </w:r>
            <w:r w:rsidRPr="00ED4D00">
              <w:t xml:space="preserve"> correspond à une nouvelle séquence d’apprentissage qui, en s’appuyant sur les premiers acquis, renforce, approfondit, élargit la maitrise de la notion. Des séances courtes doivent renforcer la maitrise du savoir. Elle vise un apprentissage définitif.</w:t>
            </w:r>
          </w:p>
          <w:p w:rsidR="00800DB5" w:rsidRPr="00ED4D00" w:rsidRDefault="00492230" w:rsidP="00492230">
            <w:pPr>
              <w:spacing w:after="0" w:line="240" w:lineRule="auto"/>
            </w:pPr>
            <w:r w:rsidRPr="00ED4D00">
              <w:rPr>
                <w:b/>
              </w:rPr>
              <w:t>R</w:t>
            </w:r>
            <w:r w:rsidRPr="00ED4D00">
              <w:t xml:space="preserve"> correspondant à des séances de renforcement et/ou de simples réitérations qui permettent d’activer le savoir.</w:t>
            </w:r>
          </w:p>
          <w:p w:rsidR="00ED4D00" w:rsidRPr="00492230" w:rsidRDefault="00ED4D00" w:rsidP="00492230">
            <w:pPr>
              <w:spacing w:after="0" w:line="240" w:lineRule="auto"/>
              <w:rPr>
                <w:rFonts w:asciiTheme="minorHAnsi" w:eastAsia="Times New Roman" w:hAnsiTheme="minorHAnsi"/>
                <w:b/>
                <w:bCs/>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CONNAISSANCES ET COMPETENCES ASSOCIEES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CM1</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CM2</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jc w:val="center"/>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6ème</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Utiliser et représenter les grands nombres entiers, des fractions simples, les nombres décimaux :</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Nombres entiers</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Connaitre, savoir écrire et nommer les nombres entiers jusqu'au million.</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Jusqu’à 100 000</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Million</w:t>
            </w: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Milliard</w:t>
            </w: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savoir écrire et nommer les nombres entiers jusqu'au milliard.</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Composer, décomposer les grands nombres entiers en utilisant des regroupements par milliers.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87"/>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leurs relations et utiliser les unités de numération (unités simples, dizaines, centaines, milliers, millions, milliards).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9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Repérer et placer les nombres entiers sur une demi-droite graduée.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encadrer les nombres entiers.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6E5A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Les fractions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CA3DEB" w:rsidRPr="00492230" w:rsidTr="00CA3DEB">
        <w:trPr>
          <w:trHeight w:val="363"/>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D4D00" w:rsidRPr="00492230" w:rsidRDefault="00ED4D0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Nommer et écrire les fractions simples et décimales en utilisant le vocabulaire : demi, tiers, quart, dixième, centième.</w:t>
            </w:r>
          </w:p>
        </w:tc>
        <w:tc>
          <w:tcPr>
            <w:tcW w:w="241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D4D0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 entretenir dès le début du 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D4D00" w:rsidRPr="00492230" w:rsidRDefault="00ED4D0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ces fractions dans des cas simples de partage ou de codage de mesures de grandeurs.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diverses désignations de fractions (orales, écrites et décompositions).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Repérer et placer des fractions sur une demi-droite graduée et adaptée.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Encadrer une fraction simple par deux entiers consécutifs.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6E5A9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Etablir des égalités entre fractions.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6E5A90"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6E5A90"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Ecrire une fraction sous forme de somme d'un entier et d'une fraction inférieure à 1.</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7D42CE"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Les nombres décimaux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526"/>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hAnsiTheme="minorHAnsi"/>
              </w:rPr>
            </w:pPr>
            <w:r w:rsidRPr="00492230">
              <w:rPr>
                <w:rFonts w:asciiTheme="minorHAnsi" w:eastAsia="Times New Roman" w:hAnsiTheme="minorHAnsi"/>
                <w:color w:val="000000"/>
                <w:lang w:eastAsia="fr-FR"/>
              </w:rPr>
              <w:t>Comprendre et utiliser la notion de nombre décimal (rendre compte de partages de grandeurs ou de mesures de grandeurs dans des cas simples).</w:t>
            </w:r>
          </w:p>
        </w:tc>
        <w:tc>
          <w:tcPr>
            <w:tcW w:w="12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274"/>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la spécificité des nombres décimaux (lien entre les unités de numération et les unités de mesures).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Longueur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ED4D00">
              <w:rPr>
                <w:rFonts w:asciiTheme="minorHAnsi" w:eastAsia="Times New Roman" w:hAnsiTheme="minorHAnsi"/>
                <w:color w:val="000000"/>
                <w:lang w:eastAsia="fr-FR"/>
              </w:rPr>
              <w:t>2</w:t>
            </w:r>
          </w:p>
          <w:p w:rsidR="00ED4D00" w:rsidRPr="00492230"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Masse, contenance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408"/>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434345"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la valeur de chacun des chiffres de la partie décimale en fonction de</w:t>
            </w:r>
            <w:r w:rsidR="007D42CE" w:rsidRPr="00492230">
              <w:rPr>
                <w:rFonts w:asciiTheme="minorHAnsi" w:eastAsia="Times New Roman" w:hAnsiTheme="minorHAnsi"/>
                <w:color w:val="000000"/>
                <w:lang w:eastAsia="fr-FR"/>
              </w:rPr>
              <w:t xml:space="preserve"> leur rang dans l’écriture à virgule du nombre décimal (point de vue positionnel)</w:t>
            </w:r>
            <w:r w:rsidR="001C2048" w:rsidRPr="00492230">
              <w:rPr>
                <w:rFonts w:asciiTheme="minorHAnsi" w:eastAsia="Times New Roman" w:hAnsiTheme="minorHAnsi"/>
                <w:color w:val="000000"/>
                <w:lang w:eastAsia="fr-FR"/>
              </w:rPr>
              <w:t>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ED4D0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ED4D00"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1/100</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A32CAD">
              <w:rPr>
                <w:rFonts w:asciiTheme="minorHAnsi" w:eastAsia="Times New Roman" w:hAnsiTheme="minorHAnsi"/>
                <w:color w:val="000000"/>
                <w:lang w:eastAsia="fr-FR"/>
              </w:rPr>
              <w:t>2</w:t>
            </w:r>
          </w:p>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1/1 000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1/10 000</w:t>
            </w:r>
          </w:p>
        </w:tc>
      </w:tr>
      <w:tr w:rsidR="00703B65" w:rsidRPr="00492230" w:rsidTr="00CA3DEB">
        <w:trPr>
          <w:trHeight w:val="331"/>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7D42CE"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Repérer et </w:t>
            </w:r>
            <w:r w:rsidR="00434345" w:rsidRPr="00492230">
              <w:rPr>
                <w:rFonts w:asciiTheme="minorHAnsi" w:eastAsia="Times New Roman" w:hAnsiTheme="minorHAnsi"/>
                <w:color w:val="000000"/>
                <w:lang w:eastAsia="fr-FR"/>
              </w:rPr>
              <w:t xml:space="preserve"> placer </w:t>
            </w:r>
            <w:r w:rsidRPr="00492230">
              <w:rPr>
                <w:rFonts w:asciiTheme="minorHAnsi" w:eastAsia="Times New Roman" w:hAnsiTheme="minorHAnsi"/>
                <w:color w:val="000000"/>
                <w:lang w:eastAsia="fr-FR"/>
              </w:rPr>
              <w:t xml:space="preserve">des décimaux </w:t>
            </w:r>
            <w:r w:rsidR="00434345" w:rsidRPr="00492230">
              <w:rPr>
                <w:rFonts w:asciiTheme="minorHAnsi" w:eastAsia="Times New Roman" w:hAnsiTheme="minorHAnsi"/>
                <w:color w:val="000000"/>
                <w:lang w:eastAsia="fr-FR"/>
              </w:rPr>
              <w:t>sur une droite graduée</w:t>
            </w:r>
            <w:r w:rsidRPr="00492230">
              <w:rPr>
                <w:rFonts w:asciiTheme="minorHAnsi" w:eastAsia="Times New Roman" w:hAnsiTheme="minorHAnsi"/>
                <w:color w:val="000000"/>
                <w:lang w:eastAsia="fr-FR"/>
              </w:rPr>
              <w:t xml:space="preserve"> adaptée. </w:t>
            </w:r>
          </w:p>
        </w:tc>
        <w:tc>
          <w:tcPr>
            <w:tcW w:w="12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A32CAD">
              <w:rPr>
                <w:rFonts w:asciiTheme="minorHAnsi" w:eastAsia="Times New Roman" w:hAnsiTheme="minorHAnsi"/>
                <w:color w:val="000000"/>
                <w:lang w:eastAsia="fr-FR"/>
              </w:rPr>
              <w:t>2</w:t>
            </w:r>
          </w:p>
        </w:tc>
        <w:tc>
          <w:tcPr>
            <w:tcW w:w="124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292"/>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6669C" w:rsidRPr="00492230" w:rsidRDefault="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encadrer</w:t>
            </w:r>
            <w:r w:rsidR="00A32CAD">
              <w:rPr>
                <w:rFonts w:asciiTheme="minorHAnsi" w:eastAsia="Times New Roman" w:hAnsiTheme="minorHAnsi"/>
                <w:color w:val="000000"/>
                <w:lang w:eastAsia="fr-FR"/>
              </w:rPr>
              <w:t>,</w:t>
            </w:r>
            <w:r w:rsidRPr="00492230">
              <w:rPr>
                <w:rFonts w:asciiTheme="minorHAnsi" w:eastAsia="Times New Roman" w:hAnsiTheme="minorHAnsi"/>
                <w:color w:val="000000"/>
                <w:lang w:eastAsia="fr-FR"/>
              </w:rPr>
              <w:t xml:space="preserve"> intercaler des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1C204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Associer diverses désignations d’un nombre décimal (fractions décimales, écriture à virgule et décomposition)</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1C204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43434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r w:rsidR="001C2048" w:rsidRPr="00492230">
              <w:rPr>
                <w:rFonts w:asciiTheme="minorHAnsi" w:eastAsia="Times New Roman" w:hAnsiTheme="minorHAnsi"/>
                <w:color w:val="000000"/>
                <w:lang w:eastAsia="fr-FR"/>
              </w:rPr>
              <w:t>Ordonner des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Default="00434345">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Calculer  avec des nombres entiers et des nombres décimaux.</w:t>
            </w:r>
          </w:p>
          <w:p w:rsidR="00A32CAD" w:rsidRPr="00492230" w:rsidRDefault="00A32CAD">
            <w:pPr>
              <w:spacing w:after="0" w:line="240" w:lineRule="auto"/>
              <w:rPr>
                <w:rFonts w:asciiTheme="minorHAnsi" w:eastAsia="Times New Roman" w:hAnsiTheme="minorHAnsi"/>
                <w:b/>
                <w:bCs/>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6669C" w:rsidRPr="00492230" w:rsidRDefault="00C6669C"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Mémoriser des faits numériques et des procédures élémentaires de calcul ( X ou : par 10, 100, 1000 un nombre décimal ; rechercher le complément à l'unité, à la dizaine, à la centaine supérieure,….) .</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D</w:t>
            </w: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Mémoriser et mobiliser les résultats des tables d'addition et de multiplication.</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R </w:t>
            </w:r>
          </w:p>
          <w:p w:rsidR="00A32CAD" w:rsidRPr="00A32CAD" w:rsidRDefault="00A32CAD" w:rsidP="008F018C">
            <w:pPr>
              <w:spacing w:after="0" w:line="240" w:lineRule="auto"/>
              <w:jc w:val="center"/>
              <w:rPr>
                <w:rFonts w:asciiTheme="minorHAnsi" w:eastAsia="Times New Roman" w:hAnsiTheme="minorHAnsi"/>
                <w:color w:val="000000"/>
                <w:sz w:val="18"/>
                <w:lang w:eastAsia="fr-FR"/>
              </w:rPr>
            </w:pPr>
            <w:r w:rsidRPr="00A32CAD">
              <w:rPr>
                <w:rFonts w:asciiTheme="minorHAnsi" w:eastAsia="Times New Roman" w:hAnsiTheme="minorHAnsi"/>
                <w:color w:val="000000"/>
                <w:sz w:val="18"/>
                <w:lang w:eastAsia="fr-FR"/>
              </w:rPr>
              <w:t>Multiplication jusqu’à x5</w:t>
            </w:r>
          </w:p>
          <w:p w:rsidR="00A32CAD"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A32CAD" w:rsidRPr="00B87F9C" w:rsidRDefault="00A32CAD" w:rsidP="008F018C">
            <w:pPr>
              <w:spacing w:after="0" w:line="240" w:lineRule="auto"/>
              <w:jc w:val="center"/>
              <w:rPr>
                <w:rFonts w:asciiTheme="minorHAnsi" w:eastAsia="Times New Roman" w:hAnsiTheme="minorHAnsi"/>
                <w:color w:val="000000"/>
                <w:sz w:val="20"/>
                <w:lang w:eastAsia="fr-FR"/>
              </w:rPr>
            </w:pPr>
            <w:r w:rsidRPr="00B87F9C">
              <w:rPr>
                <w:rFonts w:asciiTheme="minorHAnsi" w:eastAsia="Times New Roman" w:hAnsiTheme="minorHAnsi"/>
                <w:color w:val="000000"/>
                <w:sz w:val="20"/>
                <w:lang w:eastAsia="fr-FR"/>
              </w:rPr>
              <w:t>Toutes les tables</w:t>
            </w:r>
          </w:p>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top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57B8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Mémoriser des faits numériques et des procédures élémentaires de calcul ( X ou : par 10, 100, 1000 un nombre décimal ; rechercher le complément à l'unité, à la dizaine, à la centaine supérieure,….) .</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 et documents animation pédagogique « calcul mental »</w:t>
            </w:r>
          </w:p>
        </w:tc>
      </w:tr>
      <w:tr w:rsidR="00CA3DEB" w:rsidRPr="00492230" w:rsidTr="00CA3DEB">
        <w:trPr>
          <w:trHeight w:val="24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F9C" w:rsidRPr="00492230" w:rsidRDefault="00B87F9C" w:rsidP="00857B8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Elaborer ou choisir des stratégies de calcul à l'oral et à l'écrit . </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Réinvestir des procédures acquises en calcul mental</w:t>
            </w:r>
          </w:p>
        </w:tc>
      </w:tr>
      <w:tr w:rsidR="00703B65" w:rsidRPr="00492230" w:rsidTr="00CA3DEB">
        <w:trPr>
          <w:trHeight w:val="36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et utiliser la technique de l'addition, de la soustraction, de la multiplication.</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Addition</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Soustraction</w:t>
            </w:r>
          </w:p>
          <w:p w:rsidR="00B87F9C" w:rsidRPr="00B87F9C" w:rsidRDefault="00B87F9C" w:rsidP="008F018C">
            <w:pPr>
              <w:spacing w:after="0" w:line="240" w:lineRule="auto"/>
              <w:jc w:val="center"/>
              <w:rPr>
                <w:rFonts w:asciiTheme="minorHAnsi" w:eastAsia="Times New Roman" w:hAnsiTheme="minorHAnsi"/>
                <w:color w:val="000000"/>
                <w:sz w:val="16"/>
                <w:lang w:eastAsia="fr-FR"/>
              </w:rPr>
            </w:pPr>
            <w:r w:rsidRPr="00B87F9C">
              <w:rPr>
                <w:rFonts w:asciiTheme="minorHAnsi" w:eastAsia="Times New Roman" w:hAnsiTheme="minorHAnsi"/>
                <w:color w:val="000000"/>
                <w:sz w:val="16"/>
                <w:lang w:eastAsia="fr-FR"/>
              </w:rPr>
              <w:t>Multiplication</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Des nombres entiers</w:t>
            </w:r>
          </w:p>
          <w:p w:rsidR="00B87F9C"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Addition et soustraction des décimaux</w:t>
            </w:r>
          </w:p>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sz w:val="18"/>
                <w:lang w:eastAsia="fr-FR"/>
              </w:rPr>
              <w:t>Division euclidienne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Multiplication d’un décimal par un entier</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Division de 2 entiers avec quotient décimal</w:t>
            </w:r>
          </w:p>
          <w:p w:rsidR="00B87F9C" w:rsidRPr="00492230" w:rsidRDefault="00B87F9C" w:rsidP="008F018C">
            <w:pPr>
              <w:spacing w:after="0" w:line="240" w:lineRule="auto"/>
              <w:jc w:val="center"/>
              <w:rPr>
                <w:rFonts w:asciiTheme="minorHAnsi" w:eastAsia="Times New Roman" w:hAnsiTheme="minorHAnsi"/>
                <w:color w:val="000000"/>
                <w:lang w:eastAsia="fr-FR"/>
              </w:rPr>
            </w:pPr>
            <w:r w:rsidRPr="00B87F9C">
              <w:rPr>
                <w:rFonts w:asciiTheme="minorHAnsi" w:eastAsia="Times New Roman" w:hAnsiTheme="minorHAnsi"/>
                <w:color w:val="000000"/>
                <w:sz w:val="18"/>
                <w:lang w:eastAsia="fr-FR"/>
              </w:rPr>
              <w:t>(diviseur à 1 chiffre)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B87F9C" w:rsidRPr="00B87F9C" w:rsidRDefault="00B87F9C" w:rsidP="008F018C">
            <w:pPr>
              <w:spacing w:after="0" w:line="240" w:lineRule="auto"/>
              <w:jc w:val="center"/>
              <w:rPr>
                <w:rFonts w:asciiTheme="minorHAnsi" w:eastAsia="Times New Roman" w:hAnsiTheme="minorHAnsi"/>
                <w:color w:val="000000"/>
                <w:sz w:val="18"/>
                <w:lang w:eastAsia="fr-FR"/>
              </w:rPr>
            </w:pPr>
            <w:r w:rsidRPr="00B87F9C">
              <w:rPr>
                <w:rFonts w:asciiTheme="minorHAnsi" w:eastAsia="Times New Roman" w:hAnsiTheme="minorHAnsi"/>
                <w:color w:val="000000"/>
                <w:sz w:val="18"/>
                <w:lang w:eastAsia="fr-FR"/>
              </w:rPr>
              <w:t>Multiplication de 2 décimaux</w:t>
            </w:r>
          </w:p>
          <w:p w:rsidR="00B87F9C" w:rsidRPr="00492230" w:rsidRDefault="00B87F9C" w:rsidP="008F018C">
            <w:pPr>
              <w:spacing w:after="0" w:line="240" w:lineRule="auto"/>
              <w:jc w:val="center"/>
              <w:rPr>
                <w:rFonts w:asciiTheme="minorHAnsi" w:eastAsia="Times New Roman" w:hAnsiTheme="minorHAnsi"/>
                <w:color w:val="000000"/>
                <w:lang w:eastAsia="fr-FR"/>
              </w:rPr>
            </w:pPr>
            <w:r w:rsidRPr="00B87F9C">
              <w:rPr>
                <w:rFonts w:asciiTheme="minorHAnsi" w:eastAsia="Times New Roman" w:hAnsiTheme="minorHAnsi"/>
                <w:color w:val="000000"/>
                <w:sz w:val="18"/>
                <w:lang w:eastAsia="fr-FR"/>
              </w:rPr>
              <w:t>Division de deux entiers (diviseur à 2 chiffres)</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87F9C" w:rsidRPr="00492230" w:rsidRDefault="00B87F9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Vérifier la vraisemblance d'un résultat, notamment en estimant son ordre de grandeur.</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87F9C"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En appliquant les procédures de calcul mental, pratique régulière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Connaître une technique opératoire de la division et la mettre en œuvre  (division par un entier).</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D </w:t>
            </w:r>
            <w:r w:rsidRPr="00492230">
              <w:rPr>
                <w:rFonts w:asciiTheme="minorHAnsi" w:eastAsia="Times New Roman" w:hAnsiTheme="minorHAnsi"/>
                <w:color w:val="000000"/>
                <w:sz w:val="16"/>
                <w:szCs w:val="16"/>
                <w:lang w:eastAsia="fr-FR"/>
              </w:rPr>
              <w:t>(diviseur à 1 chiffre)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B87F9C">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les propriétés des opérations : 2 + 9 = 9 + 2  ;  3 X 5 X2 = 3 X 10  ;  5 X 12 =  5X10 + 5X2</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B87F9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des faits et procédures numériques additifs et multiplicatifs.</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les multiples et diviseurs des nombres d'usage courant.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Connaitre et utiliser les critères de divisibilité (2, 3, 4, 5, 9, 10).</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CA3DEB"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mental : calculer mentalement pour obtenir un résultat ou évaluer un ordre de grandeur.</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Cf progression calcul mental</w:t>
            </w:r>
          </w:p>
        </w:tc>
      </w:tr>
      <w:tr w:rsidR="00703B65" w:rsidRPr="00492230" w:rsidTr="00CA3DEB">
        <w:trPr>
          <w:trHeight w:val="33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en ligne : utiliser des parenthèses dans des situations très simples (règles d'usage des parenthèses)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CA3DEB" w:rsidRPr="00492230" w:rsidTr="00CA3DEB">
        <w:trPr>
          <w:trHeight w:val="474"/>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Calcul posé : mettre en œuvre un algorithme de calcul posé pour l'addition, la soustraction, la multiplication, la division.</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3E2746">
            <w:pPr>
              <w:spacing w:after="0" w:line="240" w:lineRule="auto"/>
              <w:rPr>
                <w:rFonts w:asciiTheme="minorHAnsi" w:eastAsia="Times New Roman" w:hAnsiTheme="minorHAnsi"/>
                <w:color w:val="000000"/>
                <w:lang w:eastAsia="fr-FR"/>
              </w:rPr>
            </w:pPr>
            <w:r>
              <w:rPr>
                <w:rFonts w:asciiTheme="minorHAnsi" w:eastAsia="Times New Roman" w:hAnsiTheme="minorHAnsi"/>
                <w:color w:val="000000"/>
                <w:lang w:eastAsia="fr-FR"/>
              </w:rPr>
              <w:t>Cf ci-dessus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 instrumenté : utiliser une calculatrice pour trouver ou vérifier un résultat.</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Fonctions de base</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3E2746">
              <w:rPr>
                <w:rFonts w:asciiTheme="minorHAnsi" w:eastAsia="Times New Roman" w:hAnsiTheme="minorHAnsi"/>
                <w:color w:val="000000"/>
                <w:lang w:eastAsia="fr-FR"/>
              </w:rPr>
              <w:t>2</w:t>
            </w:r>
          </w:p>
          <w:p w:rsidR="003E2746"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Autres fonctions (mémoire)</w:t>
            </w:r>
          </w:p>
          <w:p w:rsidR="003E2746" w:rsidRPr="00492230" w:rsidRDefault="003E2746"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lastRenderedPageBreak/>
              <w:t>Résoudre des problèmes en utilisant des fractions simples, les nombres décimaux et le calcul.</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6232" w:type="dxa"/>
            <w:gridSpan w:val="5"/>
            <w:tcBorders>
              <w:top w:val="single" w:sz="4" w:space="0" w:color="000000"/>
              <w:lef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Résoudre des problèmes mettant en jeu les quatre opérations.</w:t>
            </w:r>
          </w:p>
        </w:tc>
        <w:tc>
          <w:tcPr>
            <w:tcW w:w="1202" w:type="dxa"/>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1202" w:type="dxa"/>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3385" w:type="dxa"/>
            <w:tcBorders>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E2746" w:rsidRPr="00492230" w:rsidRDefault="003E2746">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Comprendre le sens des opérations.</w:t>
            </w:r>
          </w:p>
        </w:tc>
        <w:tc>
          <w:tcPr>
            <w:tcW w:w="2412"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 ou AS1</w:t>
            </w:r>
          </w:p>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Problèmes simples</w:t>
            </w:r>
          </w:p>
          <w:p w:rsidR="003E2746" w:rsidRPr="00492230" w:rsidRDefault="003E2746"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dans a+b=c ou axb=c, calculer a, b ou c</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3E2746" w:rsidRPr="00492230" w:rsidRDefault="003E2746"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problèmes relevant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BB07B2">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De structures additives,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557490" w:rsidRPr="003E2746" w:rsidRDefault="00557490" w:rsidP="008F018C">
            <w:pPr>
              <w:spacing w:after="0" w:line="240" w:lineRule="auto"/>
              <w:jc w:val="center"/>
              <w:rPr>
                <w:rFonts w:asciiTheme="minorHAnsi" w:eastAsia="Times New Roman" w:hAnsiTheme="minorHAnsi"/>
                <w:color w:val="000000"/>
                <w:sz w:val="18"/>
                <w:szCs w:val="18"/>
                <w:lang w:eastAsia="fr-FR"/>
              </w:rPr>
            </w:pPr>
            <w:r w:rsidRPr="003E2746">
              <w:rPr>
                <w:rFonts w:asciiTheme="minorHAnsi" w:eastAsia="Times New Roman" w:hAnsiTheme="minorHAnsi"/>
                <w:color w:val="000000"/>
                <w:sz w:val="18"/>
                <w:szCs w:val="18"/>
                <w:lang w:eastAsia="fr-FR"/>
              </w:rPr>
              <w:t xml:space="preserve">Problèmes complexes avec </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3E2746">
              <w:rPr>
                <w:rFonts w:asciiTheme="minorHAnsi" w:eastAsia="Times New Roman" w:hAnsiTheme="minorHAnsi"/>
                <w:color w:val="000000"/>
                <w:sz w:val="18"/>
                <w:szCs w:val="18"/>
                <w:lang w:eastAsia="fr-FR"/>
              </w:rPr>
              <w:t>questions intermédiaires</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sz w:val="18"/>
                <w:lang w:eastAsia="fr-FR"/>
              </w:rPr>
              <w:t>Situations</w:t>
            </w:r>
            <w:r w:rsidRPr="00557490">
              <w:rPr>
                <w:rFonts w:asciiTheme="minorHAnsi" w:eastAsia="Times New Roman" w:hAnsiTheme="minorHAnsi"/>
                <w:color w:val="000000"/>
                <w:sz w:val="18"/>
                <w:lang w:eastAsia="fr-FR"/>
              </w:rPr>
              <w:t xml:space="preserve"> plus complexes</w:t>
            </w:r>
            <w:r>
              <w:rPr>
                <w:rFonts w:asciiTheme="minorHAnsi" w:eastAsia="Times New Roman" w:hAnsiTheme="minorHAnsi"/>
                <w:color w:val="000000"/>
                <w:sz w:val="18"/>
                <w:lang w:eastAsia="fr-FR"/>
              </w:rPr>
              <w:t xml:space="preserve"> et données numériques variées</w:t>
            </w:r>
            <w:r w:rsidRPr="00557490">
              <w:rPr>
                <w:rFonts w:asciiTheme="minorHAnsi" w:eastAsia="Times New Roman" w:hAnsiTheme="minorHAnsi"/>
                <w:color w:val="000000"/>
                <w:sz w:val="18"/>
                <w:lang w:eastAsia="fr-FR"/>
              </w:rPr>
              <w:t xml:space="preserve"> avec fractions, décimaux…</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BB07B2">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-De structures multiplicatives (Enrichir le répertoire des problèmes en proposant notamment des problèmes relevant de la division).</w:t>
            </w:r>
          </w:p>
        </w:tc>
        <w:tc>
          <w:tcPr>
            <w:tcW w:w="1204"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557490" w:rsidRDefault="00557490" w:rsidP="008F018C">
            <w:pPr>
              <w:spacing w:after="0" w:line="240" w:lineRule="auto"/>
              <w:jc w:val="center"/>
              <w:rPr>
                <w:rFonts w:asciiTheme="minorHAnsi" w:eastAsia="Times New Roman" w:hAnsiTheme="minorHAnsi"/>
                <w:color w:val="000000"/>
                <w:sz w:val="18"/>
                <w:lang w:eastAsia="fr-FR"/>
              </w:rPr>
            </w:pPr>
            <w:r w:rsidRPr="00557490">
              <w:rPr>
                <w:rFonts w:asciiTheme="minorHAnsi" w:eastAsia="Times New Roman" w:hAnsiTheme="minorHAnsi"/>
                <w:color w:val="000000"/>
                <w:sz w:val="18"/>
                <w:lang w:eastAsia="fr-FR"/>
              </w:rPr>
              <w:t>AS2</w:t>
            </w:r>
          </w:p>
          <w:p w:rsidR="00557490" w:rsidRPr="00492230" w:rsidRDefault="00557490" w:rsidP="008F018C">
            <w:pPr>
              <w:spacing w:after="0" w:line="240" w:lineRule="auto"/>
              <w:jc w:val="center"/>
              <w:rPr>
                <w:rFonts w:asciiTheme="minorHAnsi" w:eastAsia="Times New Roman" w:hAnsiTheme="minorHAnsi"/>
                <w:color w:val="000000"/>
                <w:lang w:eastAsia="fr-FR"/>
              </w:rPr>
            </w:pPr>
            <w:r w:rsidRPr="00557490">
              <w:rPr>
                <w:rFonts w:asciiTheme="minorHAnsi" w:eastAsia="Times New Roman" w:hAnsiTheme="minorHAnsi"/>
                <w:color w:val="000000"/>
                <w:sz w:val="18"/>
                <w:lang w:eastAsia="fr-FR"/>
              </w:rPr>
              <w:t>Problèmes complexes sans questions intermédiaires</w:t>
            </w: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Organisation et gestion de données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57490" w:rsidRPr="00492230" w:rsidRDefault="00557490">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Prélever des données numériques à partir de supports variés.</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Ecrits sociaux : catalogue, horaires, tarifs, site internet…</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Tableaux de données</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Tableaux et graphiques</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557490"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Produire des tableaux, diagrammes et graphiques organisant des données numériques.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Exploitation  et communication des résultats de mesure</w:t>
            </w:r>
            <w:r w:rsidRPr="00492230">
              <w:rPr>
                <w:rFonts w:asciiTheme="minorHAnsi" w:eastAsia="Times New Roman" w:hAnsiTheme="minorHAnsi"/>
                <w:b/>
                <w:bCs/>
                <w:iCs/>
                <w:color w:val="000000"/>
                <w:lang w:eastAsia="fr-FR"/>
              </w:rPr>
              <w:t xml:space="preserve">. </w:t>
            </w:r>
            <w:r w:rsidRPr="00492230">
              <w:rPr>
                <w:rFonts w:asciiTheme="minorHAnsi" w:eastAsia="Times New Roman" w:hAnsiTheme="minorHAnsi"/>
                <w:bCs/>
                <w:iCs/>
                <w:color w:val="000000"/>
                <w:sz w:val="18"/>
                <w:szCs w:val="18"/>
                <w:lang w:eastAsia="fr-FR"/>
              </w:rPr>
              <w:t>Exemples d’activités : extraction de données issues d’articles de journaux, organisation de données issues d’autres enseignements en vue de les traiter.</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3828" w:type="dxa"/>
            <w:gridSpan w:val="3"/>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des représentations usuelles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6032" w:type="dxa"/>
            <w:gridSpan w:val="5"/>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-Tableaux en deux ou plusieurs colonnes, à double entrée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6032" w:type="dxa"/>
            <w:gridSpan w:val="5"/>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-Diagrammes en bâtons, circulaires ou semi circulaires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557490"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2</w:t>
            </w:r>
          </w:p>
        </w:tc>
      </w:tr>
      <w:tr w:rsidR="00703B65" w:rsidRPr="00492230" w:rsidTr="00CA3DEB">
        <w:trPr>
          <w:trHeight w:val="300"/>
        </w:trPr>
        <w:tc>
          <w:tcPr>
            <w:tcW w:w="1402"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i/>
                <w:iCs/>
                <w:color w:val="000000"/>
                <w:lang w:eastAsia="fr-FR"/>
              </w:rPr>
            </w:pPr>
            <w:r w:rsidRPr="00492230">
              <w:rPr>
                <w:rFonts w:asciiTheme="minorHAnsi" w:eastAsia="Times New Roman" w:hAnsiTheme="minorHAnsi"/>
                <w:b/>
                <w:bCs/>
                <w:i/>
                <w:iCs/>
                <w:color w:val="000000"/>
                <w:lang w:eastAsia="fr-FR"/>
              </w:rPr>
              <w:t> </w:t>
            </w:r>
          </w:p>
        </w:tc>
        <w:tc>
          <w:tcPr>
            <w:tcW w:w="3628" w:type="dxa"/>
            <w:gridSpan w:val="3"/>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-Graphiques cartésiens.</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b/>
                <w:bCs/>
                <w:color w:val="000000"/>
                <w:lang w:eastAsia="fr-FR"/>
              </w:rPr>
            </w:pPr>
            <w:r w:rsidRPr="00492230">
              <w:rPr>
                <w:rFonts w:asciiTheme="minorHAnsi" w:eastAsia="Times New Roman" w:hAnsiTheme="minorHAnsi"/>
                <w:b/>
                <w:bCs/>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557490">
              <w:rPr>
                <w:rFonts w:asciiTheme="minorHAnsi" w:eastAsia="Times New Roman" w:hAnsiTheme="minorHAnsi"/>
                <w:color w:val="000000"/>
                <w:lang w:eastAsia="fr-FR"/>
              </w:rPr>
              <w:t>1</w:t>
            </w:r>
          </w:p>
        </w:tc>
      </w:tr>
      <w:tr w:rsidR="00703B65" w:rsidRPr="00492230" w:rsidTr="00CA3DEB">
        <w:trPr>
          <w:trHeight w:val="300"/>
        </w:trPr>
        <w:tc>
          <w:tcPr>
            <w:tcW w:w="6232" w:type="dxa"/>
            <w:gridSpan w:val="5"/>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Reconnaître et résoudre des problèmes relevant de la proportionnalité en utilisant une procédure adaptée.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(recettes…</w:t>
            </w:r>
            <w:r w:rsidR="00A32CAD" w:rsidRPr="00492230">
              <w:rPr>
                <w:rFonts w:asciiTheme="minorHAnsi" w:eastAsia="Times New Roman" w:hAnsiTheme="minorHAnsi"/>
                <w:color w:val="000000"/>
                <w:lang w:eastAsia="fr-FR"/>
              </w:rPr>
              <w:t>)</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8F20BC" w:rsidRPr="00492230" w:rsidRDefault="008F20BC" w:rsidP="008F018C">
            <w:pPr>
              <w:spacing w:after="0" w:line="240" w:lineRule="auto"/>
              <w:jc w:val="center"/>
              <w:rPr>
                <w:rFonts w:asciiTheme="minorHAnsi" w:eastAsia="Times New Roman" w:hAnsiTheme="minorHAnsi"/>
                <w:color w:val="000000"/>
                <w:lang w:eastAsia="fr-FR"/>
              </w:rPr>
            </w:pPr>
            <w:r w:rsidRPr="008F20BC">
              <w:rPr>
                <w:rFonts w:asciiTheme="minorHAnsi" w:eastAsia="Times New Roman" w:hAnsiTheme="minorHAnsi"/>
                <w:color w:val="000000"/>
                <w:sz w:val="20"/>
                <w:lang w:eastAsia="fr-FR"/>
              </w:rPr>
              <w:t>Dès le début de l’année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situations de pourcentages en lien avec l'étude des fractions décimales.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8F20BC"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8F20BC">
              <w:rPr>
                <w:rFonts w:asciiTheme="minorHAnsi" w:eastAsia="Times New Roman" w:hAnsiTheme="minorHAnsi"/>
                <w:color w:val="000000"/>
                <w:lang w:eastAsia="fr-FR"/>
              </w:rPr>
              <w:t>2</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Traiter des situations permettant une rencontre avec des échelles, des vitesses constantes, en lien avec l'étude des fractions décimales.</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Echelle</w:t>
            </w: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Vitesse constante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Mobiliser les propriétés de linéarité (additives et multiplicatives), de proportionnalité, de passage à l'unité.</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E7507">
              <w:rPr>
                <w:rFonts w:asciiTheme="minorHAnsi" w:eastAsia="Times New Roman" w:hAnsiTheme="minorHAnsi"/>
                <w:color w:val="000000"/>
                <w:lang w:eastAsia="fr-FR"/>
              </w:rPr>
              <w:t>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Passage par l’unité</w:t>
            </w:r>
          </w:p>
        </w:tc>
        <w:tc>
          <w:tcPr>
            <w:tcW w:w="1245"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AS2</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Propriété de linéarité</w:t>
            </w:r>
          </w:p>
        </w:tc>
      </w:tr>
      <w:tr w:rsidR="00703B65" w:rsidRPr="00492230" w:rsidTr="00CA3DEB">
        <w:trPr>
          <w:trHeight w:val="300"/>
        </w:trPr>
        <w:tc>
          <w:tcPr>
            <w:tcW w:w="6232" w:type="dxa"/>
            <w:gridSpan w:val="5"/>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Utiliser des exemples de tableaux de proportionnalité.</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2" w:type="dxa"/>
            <w:tcBorders>
              <w:bottom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338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E7507">
              <w:rPr>
                <w:rFonts w:asciiTheme="minorHAnsi" w:eastAsia="Times New Roman" w:hAnsiTheme="minorHAnsi"/>
                <w:color w:val="000000"/>
                <w:lang w:eastAsia="fr-FR"/>
              </w:rPr>
              <w:t>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A32CAD" w:rsidRPr="00492230" w:rsidTr="00CA3DEB">
        <w:trPr>
          <w:trHeight w:val="384"/>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7E7507">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GRANDEURS ET MESURES</w:t>
            </w:r>
            <w:bookmarkStart w:id="0" w:name="_GoBack"/>
            <w:bookmarkEnd w:id="0"/>
          </w:p>
        </w:tc>
      </w:tr>
      <w:tr w:rsidR="00A32CAD"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noWrap/>
            <w:tcMar>
              <w:top w:w="0" w:type="dxa"/>
              <w:left w:w="70" w:type="dxa"/>
              <w:bottom w:w="0" w:type="dxa"/>
              <w:right w:w="70" w:type="dxa"/>
            </w:tcMar>
            <w:vAlign w:val="center"/>
          </w:tcPr>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Attendus de fin de cycle</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estimer, mesurer des grandeurs géométriques avec des nombres entiers et des nombres décimaux : longueur (périmètre), aire, volume, angle.</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le lexique, les unités, les instruments de mesures spécifiques de ces grandeurs.</w:t>
            </w:r>
          </w:p>
          <w:p w:rsidR="00A32CAD" w:rsidRPr="00492230" w:rsidRDefault="00A32CAD" w:rsidP="00CB516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impliquant des grandeurs (géométrie, physiques, économiques) en utilisant des nombres entiers et des nombres décimaux.</w:t>
            </w:r>
          </w:p>
          <w:p w:rsidR="00A32CAD" w:rsidRPr="00492230" w:rsidRDefault="00A32CAD" w:rsidP="00CB5169">
            <w:pPr>
              <w:spacing w:after="0" w:line="240" w:lineRule="auto"/>
              <w:rPr>
                <w:rFonts w:asciiTheme="minorHAnsi" w:eastAsia="Times New Roman" w:hAnsiTheme="minorHAnsi"/>
                <w:color w:val="000000"/>
                <w:lang w:eastAsia="fr-FR"/>
              </w:rPr>
            </w:pPr>
          </w:p>
        </w:tc>
      </w:tr>
      <w:tr w:rsidR="00A32CAD"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noWrap/>
            <w:tcMar>
              <w:top w:w="0" w:type="dxa"/>
              <w:left w:w="70" w:type="dxa"/>
              <w:bottom w:w="0" w:type="dxa"/>
              <w:right w:w="70" w:type="dxa"/>
            </w:tcMar>
            <w:vAlign w:val="center"/>
          </w:tcPr>
          <w:p w:rsidR="00A32CAD" w:rsidRPr="00492230" w:rsidRDefault="00A32CAD" w:rsidP="00A66ACB">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Repères de progressivité</w:t>
            </w:r>
          </w:p>
          <w:p w:rsidR="00A32CAD" w:rsidRPr="00492230" w:rsidRDefault="00A32CAD" w:rsidP="00FA6D41">
            <w:pPr>
              <w:spacing w:after="0" w:line="240" w:lineRule="auto"/>
              <w:jc w:val="both"/>
              <w:rPr>
                <w:rFonts w:asciiTheme="minorHAnsi" w:eastAsia="Times New Roman" w:hAnsiTheme="minorHAnsi"/>
                <w:color w:val="000000"/>
                <w:lang w:eastAsia="fr-FR"/>
              </w:rPr>
            </w:pPr>
            <w:r w:rsidRPr="00492230">
              <w:rPr>
                <w:rFonts w:asciiTheme="minorHAnsi" w:eastAsia="Times New Roman" w:hAnsiTheme="minorHAnsi"/>
                <w:color w:val="000000"/>
                <w:lang w:eastAsia="fr-FR"/>
              </w:rPr>
              <w:t>L’étude d’une grandeur nécessite des activités ayant pour but de définir la grandeur (comparaison directe ou indirecte, ou recours à la mesure), d’explorer les unités du système international d’unités correspondant,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w:t>
            </w:r>
          </w:p>
          <w:p w:rsidR="00A32CAD" w:rsidRPr="00492230" w:rsidRDefault="00A32CAD" w:rsidP="00A66ACB">
            <w:pPr>
              <w:spacing w:after="0" w:line="240" w:lineRule="auto"/>
              <w:rPr>
                <w:rFonts w:asciiTheme="minorHAnsi" w:eastAsia="Times New Roman" w:hAnsiTheme="minorHAnsi"/>
                <w:b/>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bCs/>
                <w:color w:val="000000"/>
                <w:lang w:eastAsia="fr-FR"/>
              </w:rPr>
              <w:t>CONNAISSANCES ET COMPETENCES ASSOCIEES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CM1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6ème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Comparer, estimer, mesurer des grandeurs géométriques avec des nombres entiers et des nombres décimaux : longueur (périmètre), aire, volume, angle.</w:t>
            </w:r>
          </w:p>
          <w:p w:rsidR="00A32CAD" w:rsidRPr="00492230" w:rsidRDefault="00A32CAD" w:rsidP="00CB516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Utiliser le lexique, les unités, les instruments de mesures spécifiques de ces grandeurs.</w:t>
            </w:r>
          </w:p>
          <w:p w:rsidR="00A32CAD" w:rsidRPr="00492230" w:rsidRDefault="00A32CAD">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des périmètres avec ou sans recours à la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(ficelle, compas, report…)</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Mesurer des périmètres en reportant des unités et des fractions d’unités, ou en utilisant une formule.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-Notion de longueur : cas particulier du périmètre,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du périmètre d’un carré, d’un rectangle,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de la longueur d’un cercle,</w:t>
            </w:r>
          </w:p>
          <w:p w:rsidR="00A32CAD" w:rsidRPr="00492230" w:rsidRDefault="00A32CAD">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relatives aux longueurs : relations entre les unités de longueur et les unités de numération (grands nombres, nombres  décimaux).</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Cercle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ranger et classer des surfaces  selon leurs aires sans avoir recours à leur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Quadrillage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A32CAD" w:rsidRPr="00492230" w:rsidRDefault="00A32CAD"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636"/>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E7507" w:rsidRPr="00492230" w:rsidRDefault="007E7507">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Différencier aire et périmètre d’une surface.</w:t>
            </w:r>
          </w:p>
        </w:tc>
        <w:tc>
          <w:tcPr>
            <w:tcW w:w="3657"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E7507" w:rsidRPr="00492230" w:rsidRDefault="007E7507"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Estimer la mesure d’une aire par différentes procédures :</w:t>
            </w:r>
          </w:p>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d’aires : multiples et sous-multiples du m2 et leurs relations, are et hectare, </w:t>
            </w:r>
          </w:p>
          <w:p w:rsidR="00122F78" w:rsidRPr="00492230" w:rsidRDefault="00122F78" w:rsidP="00971463">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-Formules de l’aire d’un carré, d’un rectangle, d’un triangle, d’un disque.</w:t>
            </w:r>
          </w:p>
        </w:tc>
        <w:tc>
          <w:tcPr>
            <w:tcW w:w="120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p>
        </w:tc>
        <w:tc>
          <w:tcPr>
            <w:tcW w:w="120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p>
        </w:tc>
        <w:tc>
          <w:tcPr>
            <w:tcW w:w="1245"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971463">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la mesure de l’aire d’une surface à partir d’un pavage simple ou en utilisant une formule.</w:t>
            </w:r>
          </w:p>
        </w:tc>
        <w:tc>
          <w:tcPr>
            <w:tcW w:w="120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Pavage</w:t>
            </w:r>
          </w:p>
        </w:tc>
        <w:tc>
          <w:tcPr>
            <w:tcW w:w="1208" w:type="dxa"/>
            <w:vMerge w:val="restart"/>
            <w:tcBorders>
              <w:top w:val="single" w:sz="4" w:space="0" w:color="auto"/>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sidRPr="00122F78">
              <w:rPr>
                <w:rFonts w:asciiTheme="minorHAnsi" w:eastAsia="Times New Roman" w:hAnsiTheme="minorHAnsi"/>
                <w:color w:val="000000"/>
                <w:sz w:val="18"/>
                <w:lang w:eastAsia="fr-FR"/>
              </w:rPr>
              <w:lastRenderedPageBreak/>
              <w:t>Formules du carré et du rectangle</w:t>
            </w:r>
          </w:p>
        </w:tc>
        <w:tc>
          <w:tcPr>
            <w:tcW w:w="1245" w:type="dxa"/>
            <w:vMerge w:val="restart"/>
            <w:tcBorders>
              <w:top w:val="single" w:sz="4" w:space="0" w:color="auto"/>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lastRenderedPageBreak/>
              <w:t>R</w:t>
            </w:r>
          </w:p>
          <w:p w:rsidR="00423151" w:rsidRPr="00122F78" w:rsidRDefault="00423151" w:rsidP="008F018C">
            <w:pPr>
              <w:spacing w:after="0" w:line="240" w:lineRule="auto"/>
              <w:jc w:val="center"/>
              <w:rPr>
                <w:rFonts w:asciiTheme="minorHAnsi" w:eastAsia="Times New Roman" w:hAnsiTheme="minorHAnsi"/>
                <w:color w:val="000000"/>
                <w:sz w:val="20"/>
                <w:lang w:eastAsia="fr-FR"/>
              </w:rPr>
            </w:pPr>
            <w:r w:rsidRPr="00122F78">
              <w:rPr>
                <w:rFonts w:asciiTheme="minorHAnsi" w:eastAsia="Times New Roman" w:hAnsiTheme="minorHAnsi"/>
                <w:color w:val="000000"/>
                <w:sz w:val="20"/>
                <w:lang w:eastAsia="fr-FR"/>
              </w:rPr>
              <w:lastRenderedPageBreak/>
              <w:t>Carré, rectangle</w:t>
            </w:r>
          </w:p>
          <w:p w:rsidR="00423151" w:rsidRDefault="00423151" w:rsidP="008F018C">
            <w:pPr>
              <w:spacing w:after="0" w:line="240" w:lineRule="auto"/>
              <w:jc w:val="center"/>
              <w:rPr>
                <w:rFonts w:asciiTheme="minorHAnsi" w:eastAsia="Times New Roman" w:hAnsiTheme="minorHAnsi"/>
                <w:color w:val="000000"/>
                <w:lang w:eastAsia="fr-FR"/>
              </w:rPr>
            </w:pPr>
          </w:p>
          <w:p w:rsidR="00423151" w:rsidRDefault="00423151"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423151" w:rsidRPr="00492230" w:rsidRDefault="00423151" w:rsidP="008F018C">
            <w:pPr>
              <w:spacing w:after="0" w:line="240" w:lineRule="auto"/>
              <w:jc w:val="center"/>
              <w:rPr>
                <w:rFonts w:asciiTheme="minorHAnsi" w:eastAsia="Times New Roman" w:hAnsiTheme="minorHAnsi"/>
                <w:color w:val="000000"/>
                <w:lang w:eastAsia="fr-FR"/>
              </w:rPr>
            </w:pPr>
            <w:r w:rsidRPr="00122F78">
              <w:rPr>
                <w:rFonts w:asciiTheme="minorHAnsi" w:eastAsia="Times New Roman" w:hAnsiTheme="minorHAnsi"/>
                <w:color w:val="000000"/>
                <w:sz w:val="20"/>
                <w:lang w:eastAsia="fr-FR"/>
              </w:rPr>
              <w:t>Formules du triangle rectangle, du triangle et du disque.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Estimer la mesure d’une aire par différentes procédures :</w:t>
            </w:r>
          </w:p>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d’aires : multiples et sous-multiples du m2 et leurs relations, are et hectare, </w:t>
            </w:r>
          </w:p>
          <w:p w:rsidR="00423151" w:rsidRPr="00492230" w:rsidRDefault="00423151">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-Formules de l’aire d’un carré, d’un rectangle, d’un triangle, d’un disque.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c>
          <w:tcPr>
            <w:tcW w:w="120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Pr="00492230" w:rsidRDefault="00423151"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Relier les unités de volume et de contenance.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423151">
              <w:rPr>
                <w:rFonts w:asciiTheme="minorHAnsi" w:eastAsia="Times New Roman" w:hAnsiTheme="minorHAnsi"/>
                <w:color w:val="000000"/>
                <w:lang w:eastAsia="fr-FR"/>
              </w:rPr>
              <w:t>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Estimer la mesure d’un volume par différentes procédures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de contenance  (multiples et sous-multiples du litre).</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-Unités usuelles de volume (cm3, dm3, m3), relations entre les unités).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423151">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122F78" w:rsidRPr="00492230" w:rsidRDefault="00423151" w:rsidP="00423151">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 dL, cL</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hL, mL</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423151" w:rsidRDefault="00423151" w:rsidP="008F018C">
            <w:pPr>
              <w:spacing w:after="0" w:line="240" w:lineRule="auto"/>
              <w:jc w:val="center"/>
              <w:rPr>
                <w:rFonts w:asciiTheme="minorHAnsi" w:eastAsia="Times New Roman" w:hAnsiTheme="minorHAnsi"/>
                <w:color w:val="000000"/>
                <w:vertAlign w:val="superscript"/>
                <w:lang w:eastAsia="fr-FR"/>
              </w:rPr>
            </w:pPr>
            <w:r>
              <w:rPr>
                <w:rFonts w:asciiTheme="minorHAnsi" w:eastAsia="Times New Roman" w:hAnsiTheme="minorHAnsi"/>
                <w:color w:val="000000"/>
                <w:lang w:eastAsia="fr-FR"/>
              </w:rPr>
              <w:t>m</w:t>
            </w:r>
            <w:r w:rsidRPr="00423151">
              <w:rPr>
                <w:rFonts w:asciiTheme="minorHAnsi" w:eastAsia="Times New Roman" w:hAnsiTheme="minorHAnsi"/>
                <w:color w:val="000000"/>
                <w:vertAlign w:val="superscript"/>
                <w:lang w:eastAsia="fr-FR"/>
              </w:rPr>
              <w:t>3</w:t>
            </w:r>
            <w:r w:rsidRPr="00423151">
              <w:rPr>
                <w:rFonts w:asciiTheme="minorHAnsi" w:eastAsia="Times New Roman" w:hAnsiTheme="minorHAnsi"/>
                <w:color w:val="000000"/>
                <w:lang w:eastAsia="fr-FR"/>
              </w:rPr>
              <w:t xml:space="preserve">=1000 </w:t>
            </w:r>
            <w:r>
              <w:rPr>
                <w:rFonts w:asciiTheme="minorHAnsi" w:eastAsia="Times New Roman" w:hAnsiTheme="minorHAnsi"/>
                <w:color w:val="000000"/>
                <w:lang w:eastAsia="fr-FR"/>
              </w:rPr>
              <w:t>L</w:t>
            </w:r>
          </w:p>
          <w:p w:rsidR="00423151" w:rsidRPr="00423151"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dm</w:t>
            </w:r>
            <w:r w:rsidRPr="00423151">
              <w:rPr>
                <w:rFonts w:asciiTheme="minorHAnsi" w:eastAsia="Times New Roman" w:hAnsiTheme="minorHAnsi"/>
                <w:color w:val="000000"/>
                <w:vertAlign w:val="superscript"/>
                <w:lang w:eastAsia="fr-FR"/>
              </w:rPr>
              <w:t>3</w:t>
            </w:r>
            <w:r>
              <w:rPr>
                <w:rFonts w:asciiTheme="minorHAnsi" w:eastAsia="Times New Roman" w:hAnsiTheme="minorHAnsi"/>
                <w:color w:val="000000"/>
                <w:lang w:eastAsia="fr-FR"/>
              </w:rPr>
              <w:t>= 1L</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le volume d’un pavé droit en se rapportant à un dénombrement d’unités ou en utilisant une formule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-Formule du volume d’un cube, d’un pavé droit.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Identifier des angles dans une figure géométrique.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Comparer des angles.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423151"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Droit, obtus ou aigu</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un angle donné en utilisant un gabarit.</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qu’un angle est droit, aigu ou obtus.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un instrument de mesure  (le rapporteur) et une unité de mesure (le degré) pour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-déterminer la mesure en  degré d’un angle.</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-construire un angle de mesure donnée en degré.</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423151"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D45F7B"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Résoudre des problèmes impliquant des grandeurs (géométriques, physiques, économiques) en utilisant des nombres entiers et des nombres décimaux.</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de comparaison avec et sans recours à la mesure.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D45F7B">
            <w:pPr>
              <w:spacing w:after="0" w:line="240" w:lineRule="auto"/>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Résoudre des problèmes dont la résolution mobilise simultanément des unités différentes de mesure et/ou des conversions.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D45F7B" w:rsidRDefault="00D45F7B" w:rsidP="008F018C">
            <w:pPr>
              <w:spacing w:after="0" w:line="240" w:lineRule="auto"/>
              <w:jc w:val="center"/>
              <w:rPr>
                <w:rFonts w:asciiTheme="minorHAnsi" w:eastAsia="Times New Roman" w:hAnsiTheme="minorHAnsi"/>
                <w:color w:val="000000"/>
                <w:sz w:val="18"/>
                <w:lang w:eastAsia="fr-FR"/>
              </w:rPr>
            </w:pPr>
            <w:r w:rsidRPr="00D45F7B">
              <w:rPr>
                <w:rFonts w:asciiTheme="minorHAnsi" w:eastAsia="Times New Roman" w:hAnsiTheme="minorHAnsi"/>
                <w:color w:val="000000"/>
                <w:sz w:val="18"/>
                <w:lang w:eastAsia="fr-FR"/>
              </w:rPr>
              <w:t>Masse R du C2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Longueur</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Contenance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Volume</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Aire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Calculer des périmètres, des aires ou des volumes, en mobilisant ou non, selon les cas, des formules.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Rectangle</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Carré, rectangle, triangle rectangle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Figures planes, cube, pavé,</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Calculer la durée écoulée entre deux instants donnés (Utiliser les unités de mesure des durées et leurs relations.)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Durée</w:t>
            </w:r>
          </w:p>
        </w:tc>
        <w:tc>
          <w:tcPr>
            <w:tcW w:w="1208"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D45F7B" w:rsidRPr="00492230" w:rsidRDefault="00D45F7B" w:rsidP="008F018C">
            <w:pPr>
              <w:spacing w:after="0" w:line="240" w:lineRule="auto"/>
              <w:jc w:val="center"/>
              <w:rPr>
                <w:rFonts w:asciiTheme="minorHAnsi" w:eastAsia="Times New Roman" w:hAnsiTheme="minorHAnsi"/>
                <w:color w:val="000000"/>
                <w:lang w:eastAsia="fr-FR"/>
              </w:rPr>
            </w:pPr>
            <w:r w:rsidRPr="00D45F7B">
              <w:rPr>
                <w:rFonts w:asciiTheme="minorHAnsi" w:eastAsia="Times New Roman" w:hAnsiTheme="minorHAnsi"/>
                <w:color w:val="000000"/>
                <w:sz w:val="18"/>
                <w:lang w:eastAsia="fr-FR"/>
              </w:rPr>
              <w:t>Durée, instant 2 ou instant 1</w:t>
            </w:r>
          </w:p>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p w:rsidR="00D45F7B" w:rsidRDefault="00D45F7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3</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Maîtrise des unités de durée et leurs </w:t>
            </w:r>
            <w:r>
              <w:rPr>
                <w:rFonts w:asciiTheme="minorHAnsi" w:eastAsia="Times New Roman" w:hAnsiTheme="minorHAnsi"/>
                <w:color w:val="000000"/>
                <w:lang w:eastAsia="fr-FR"/>
              </w:rPr>
              <w:lastRenderedPageBreak/>
              <w:t>relations</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un instant à partir de la connaissance d’un instant et d’une durée :</w:t>
            </w:r>
          </w:p>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Unités de mesures usuelles: jour, semaine, heure, minute, seconde, dixième de seconde, mois, année, siècle, millénaire.</w:t>
            </w:r>
          </w:p>
          <w:p w:rsidR="00D45F7B" w:rsidRPr="00492230" w:rsidRDefault="00D45F7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(Exploiter des ressources variées : tableaux d’horaires ou de réservation de transport, tableaux d’horaires de marées, d’activités sportives,  programmes de cinéma, de théâtre, programmes télévisés.)</w:t>
            </w:r>
          </w:p>
        </w:tc>
        <w:tc>
          <w:tcPr>
            <w:tcW w:w="1204"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0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c>
          <w:tcPr>
            <w:tcW w:w="1245"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D45F7B" w:rsidRPr="00492230" w:rsidRDefault="00D45F7B"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lastRenderedPageBreak/>
              <w:t>Proportionnalité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Identifier une situation de proportionnalité entre deux grandeurs  (Graphiques représentant des variations entre deux grandeurs)</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sym w:font="Wingdings" w:char="F0E0"/>
            </w:r>
            <w:r w:rsidRPr="00492230">
              <w:rPr>
                <w:rFonts w:asciiTheme="minorHAnsi" w:eastAsia="Times New Roman" w:hAnsiTheme="minorHAnsi"/>
                <w:color w:val="000000"/>
                <w:lang w:eastAsia="fr-FR"/>
              </w:rPr>
              <w:t>Comparer distance parcourue et temps écoulé, quantité d’essence consommée et distance parcourue, quantité de liquide écoulée et temps écoulé, etc.</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ESPACE ET GEOMETRIE</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8DB3E2" w:themeFill="text2" w:themeFillTint="66"/>
            <w:noWrap/>
            <w:tcMar>
              <w:top w:w="0" w:type="dxa"/>
              <w:left w:w="70" w:type="dxa"/>
              <w:bottom w:w="0" w:type="dxa"/>
              <w:right w:w="70" w:type="dxa"/>
            </w:tcMar>
            <w:vAlign w:val="center"/>
          </w:tcPr>
          <w:p w:rsidR="00122F78" w:rsidRPr="00492230" w:rsidRDefault="00122F78" w:rsidP="00906139">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Attendus de fin de cycle</w:t>
            </w:r>
          </w:p>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-(Se) repérer et (se) déplacer dans l’espace en utilisant ou en élaborant des représentations.</w:t>
            </w:r>
          </w:p>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décrire, reproduire, représenter, construire des figures et solides usuels.</w:t>
            </w:r>
          </w:p>
          <w:p w:rsidR="00122F78" w:rsidRPr="00492230" w:rsidRDefault="00122F78" w:rsidP="00906139">
            <w:pP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et utiliser quelques relations géométriques (notions d’alignement, d’appartenance, de perpendicularité, de parallélisme, d’égalité de longueurs, d’égalité d’angle, de distance entre deux points, de symétrie, d’agrandissement et de réduction).</w:t>
            </w:r>
          </w:p>
        </w:tc>
      </w:tr>
      <w:tr w:rsidR="00122F78" w:rsidRPr="00492230" w:rsidTr="00CA3DEB">
        <w:trPr>
          <w:trHeight w:val="300"/>
        </w:trPr>
        <w:tc>
          <w:tcPr>
            <w:tcW w:w="15678" w:type="dxa"/>
            <w:gridSpan w:val="11"/>
            <w:tcBorders>
              <w:top w:val="single" w:sz="4" w:space="0" w:color="000000"/>
              <w:left w:val="single" w:sz="4" w:space="0" w:color="000000"/>
              <w:bottom w:val="single" w:sz="4" w:space="0" w:color="000000"/>
              <w:right w:val="single" w:sz="4" w:space="0" w:color="000000"/>
            </w:tcBorders>
            <w:shd w:val="clear" w:color="auto" w:fill="D99594" w:themeFill="accent2" w:themeFillTint="99"/>
            <w:noWrap/>
            <w:tcMar>
              <w:top w:w="0" w:type="dxa"/>
              <w:left w:w="70" w:type="dxa"/>
              <w:bottom w:w="0" w:type="dxa"/>
              <w:right w:w="70" w:type="dxa"/>
            </w:tcMar>
            <w:vAlign w:val="center"/>
          </w:tcPr>
          <w:p w:rsidR="00122F78" w:rsidRPr="00492230" w:rsidRDefault="00122F78" w:rsidP="00906139">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 xml:space="preserve">Les éléments de vocabulaire </w:t>
            </w:r>
            <w:r w:rsidRPr="00492230">
              <w:rPr>
                <w:rFonts w:asciiTheme="minorHAnsi" w:eastAsia="Times New Roman" w:hAnsiTheme="minorHAnsi"/>
                <w:color w:val="000000"/>
                <w:lang w:eastAsia="fr-FR"/>
              </w:rPr>
              <w:t>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p w:rsidR="00122F78" w:rsidRPr="00492230" w:rsidRDefault="00122F78" w:rsidP="00906139">
            <w:pPr>
              <w:spacing w:after="0" w:line="240" w:lineRule="auto"/>
              <w:rPr>
                <w:rFonts w:asciiTheme="minorHAnsi" w:eastAsia="Times New Roman" w:hAnsiTheme="minorHAnsi"/>
                <w:b/>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CONNAISSANCES ET COMPETENCES ASSOCIEES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CM1</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CM2</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6ème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(Se) repérer et (se) déplacer dans l’espace en utilisant ou en élaborant des représentations.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Se repérer, décrire ou exécuter des déplacements, sur un plan ou sur une carte.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Plan</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p w:rsidR="00D45F7B"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Carte</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En lien avec orientation en EPS et géographie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Echelle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Accomplir, décrire, coder des déplacements dans des espaces familiers.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Plan</w:t>
            </w: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D45F7B">
              <w:rPr>
                <w:rFonts w:asciiTheme="minorHAnsi" w:eastAsia="Times New Roman" w:hAnsiTheme="minorHAnsi"/>
                <w:color w:val="000000"/>
                <w:lang w:eastAsia="fr-FR"/>
              </w:rPr>
              <w:t>2</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Carte</w:t>
            </w: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Programmer les déplacements d’un robot ou ceux d’un personnage sur un écran.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-Vocabulaire permettant de définir des positions et des déplacements.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-Divers modes de représentation de l’espace.</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D45F7B" w:rsidRPr="00492230" w:rsidRDefault="00D45F7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Projet en technologie</w:t>
            </w: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Reconnaitre, nommer, décrire, reproduire, représenter, construire quelques solides et figures géométriques.</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06463">
        <w:trPr>
          <w:trHeight w:val="300"/>
        </w:trPr>
        <w:tc>
          <w:tcPr>
            <w:tcW w:w="12021"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comparer, vérifier, décrire des figures simples ou complexes (assemblages de figures simples) à partir de certaines de leurs propriétés.</w:t>
            </w:r>
          </w:p>
        </w:tc>
        <w:tc>
          <w:tcPr>
            <w:tcW w:w="1204"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Carré, rectangle, triangle</w:t>
            </w:r>
          </w:p>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08"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Losange, triangle rectangle</w:t>
            </w:r>
          </w:p>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45" w:type="dxa"/>
            <w:vMerge w:val="restart"/>
            <w:tcBorders>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CA3DEB" w:rsidRDefault="00CA3DEB" w:rsidP="00CA3DEB">
            <w:pPr>
              <w:spacing w:after="0" w:line="240" w:lineRule="auto"/>
              <w:jc w:val="center"/>
              <w:rPr>
                <w:rFonts w:asciiTheme="minorHAnsi" w:eastAsia="Times New Roman" w:hAnsiTheme="minorHAnsi"/>
                <w:color w:val="000000"/>
                <w:sz w:val="20"/>
                <w:lang w:eastAsia="fr-FR"/>
              </w:rPr>
            </w:pPr>
            <w:r w:rsidRPr="00CA3DEB">
              <w:rPr>
                <w:rFonts w:asciiTheme="minorHAnsi" w:eastAsia="Times New Roman" w:hAnsiTheme="minorHAnsi"/>
                <w:color w:val="000000"/>
                <w:sz w:val="20"/>
                <w:lang w:eastAsia="fr-FR"/>
              </w:rPr>
              <w:t>Parallélo-gramme</w:t>
            </w:r>
          </w:p>
          <w:p w:rsidR="00CA3DEB" w:rsidRPr="00CA3DEB" w:rsidRDefault="00CA3DEB" w:rsidP="00CA3DEB">
            <w:pPr>
              <w:spacing w:after="0" w:line="240" w:lineRule="auto"/>
              <w:jc w:val="center"/>
              <w:rPr>
                <w:rFonts w:asciiTheme="minorHAnsi" w:eastAsia="Times New Roman" w:hAnsiTheme="minorHAnsi"/>
                <w:color w:val="000000"/>
                <w:lang w:eastAsia="fr-FR"/>
              </w:rPr>
            </w:pPr>
            <w:r w:rsidRPr="00CA3DEB">
              <w:rPr>
                <w:rFonts w:asciiTheme="minorHAnsi" w:eastAsia="Times New Roman" w:hAnsiTheme="minorHAnsi"/>
                <w:color w:val="000000"/>
                <w:lang w:eastAsia="fr-FR"/>
              </w:rPr>
              <w:t>trapèze</w:t>
            </w:r>
          </w:p>
          <w:p w:rsidR="00CA3DEB" w:rsidRPr="00CA3DEB" w:rsidRDefault="00CA3DEB" w:rsidP="008F018C">
            <w:pPr>
              <w:spacing w:after="0" w:line="240" w:lineRule="auto"/>
              <w:jc w:val="center"/>
              <w:rPr>
                <w:rFonts w:asciiTheme="minorHAnsi" w:eastAsia="Times New Roman" w:hAnsiTheme="minorHAnsi"/>
                <w:color w:val="000000"/>
                <w:sz w:val="18"/>
                <w:lang w:eastAsia="fr-FR"/>
              </w:rPr>
            </w:pP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Reconnaitre, nommer, comparer, vérifier, décrire des solides simples ou des assemblages de solides simples à partir de certaines de leurs propriétés.</w:t>
            </w:r>
          </w:p>
        </w:tc>
        <w:tc>
          <w:tcPr>
            <w:tcW w:w="1207"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11"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c>
          <w:tcPr>
            <w:tcW w:w="1248" w:type="dxa"/>
            <w:vMerge/>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Caractériser les triangles dont les triangles particuliers (triangle rectangle, triangle isocèle, triangle équilatéral).</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sidRPr="00CA3DEB">
              <w:rPr>
                <w:rFonts w:asciiTheme="minorHAnsi" w:eastAsia="Times New Roman" w:hAnsiTheme="minorHAnsi"/>
                <w:color w:val="000000"/>
                <w:sz w:val="20"/>
                <w:lang w:eastAsia="fr-FR"/>
              </w:rPr>
              <w:t>Tr.  rectangle</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Autres</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Caractériser les quadrilatères dont les quadrilatères particuliers (carré, rectangle, losange, première approche du parallélogramme).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De la perception aux…</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2</w:t>
            </w:r>
          </w:p>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Propriétés</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vérifiées</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Caractériser le cercle (comme ensemble des points situés à une distance donnée d’un point donné).</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CA3DEB">
              <w:rPr>
                <w:rFonts w:asciiTheme="minorHAnsi" w:eastAsia="Times New Roman" w:hAnsiTheme="minorHAnsi"/>
                <w:color w:val="000000"/>
                <w:lang w:eastAsia="fr-FR"/>
              </w:rPr>
              <w:t>1</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703B65" w:rsidRPr="00492230" w:rsidTr="00CA3DEB">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Utiliser le vocabulaire approprié pour nommer les solides : pavé droit, cube, prisme droit, pyramide régulière, cylindre, cône, boule.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Cube, pavé droit (arêtes, faces, sommets)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Prisme droit, pyramide</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Cylindre, cône, boule</w:t>
            </w:r>
          </w:p>
        </w:tc>
      </w:tr>
      <w:tr w:rsidR="00CA3DEB" w:rsidRPr="00492230" w:rsidTr="00C45D04">
        <w:trPr>
          <w:trHeight w:val="300"/>
        </w:trPr>
        <w:tc>
          <w:tcPr>
            <w:tcW w:w="1201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représenter, construire des figures simples ou complexes (assemblages de figures simples).</w:t>
            </w:r>
          </w:p>
        </w:tc>
        <w:tc>
          <w:tcPr>
            <w:tcW w:w="3665"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Des figures simples connues à des figures complexes (faites de figures simples)</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AA1EEE">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représenter, construire des solides simples ou des assemblages de solides simples sous forme de maquettes ou de dessins ou à partir d’un patron (donné, dans le cas d’un prisme ou d’une pyramide, ou à construire dans le cas d’un pavé droit).</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des cubes ou des pavés</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Réaliser, compléter et rédiger un programme de construction.</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 xml:space="preserve">Réaliser </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AS2 Réaliser et/ou compléter</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AS3</w:t>
            </w:r>
          </w:p>
          <w:p w:rsidR="00CA3DEB"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Rédiger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AA1EEE">
            <w:pP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Réaliser une figure simple ou une figure composée de figures simples à l’aide d’un logiciel.</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CA3DEB"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b/>
                <w:color w:val="000000"/>
                <w:lang w:eastAsia="fr-FR"/>
              </w:rPr>
            </w:pPr>
            <w:r w:rsidRPr="00492230">
              <w:rPr>
                <w:rFonts w:asciiTheme="minorHAnsi" w:eastAsia="Times New Roman" w:hAnsiTheme="minorHAnsi"/>
                <w:b/>
                <w:color w:val="000000"/>
                <w:lang w:eastAsia="fr-FR"/>
              </w:rPr>
              <w:t>Reconnaitre et utiliser quelques relations géométriques.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Effectuer des tracés correspondant à des  relations de perpendicularité ou de parallélisme de droites et de segments.</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703B65" w:rsidRDefault="00703B65" w:rsidP="008F018C">
            <w:pPr>
              <w:spacing w:after="0" w:line="240" w:lineRule="auto"/>
              <w:jc w:val="center"/>
              <w:rPr>
                <w:rFonts w:asciiTheme="minorHAnsi" w:eastAsia="Times New Roman" w:hAnsiTheme="minorHAnsi"/>
                <w:color w:val="000000"/>
                <w:lang w:eastAsia="fr-FR"/>
              </w:rPr>
            </w:pPr>
            <w:r w:rsidRPr="00703B65">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sidRPr="00703B65">
              <w:rPr>
                <w:rFonts w:asciiTheme="minorHAnsi" w:eastAsia="Times New Roman" w:hAnsiTheme="minorHAnsi"/>
                <w:color w:val="000000"/>
                <w:lang w:eastAsia="fr-FR"/>
              </w:rPr>
              <w:t>Perpendicu</w:t>
            </w:r>
            <w:r>
              <w:rPr>
                <w:rFonts w:asciiTheme="minorHAnsi" w:eastAsia="Times New Roman" w:hAnsiTheme="minorHAnsi"/>
                <w:color w:val="000000"/>
                <w:lang w:eastAsia="fr-FR"/>
              </w:rPr>
              <w:t>-</w:t>
            </w:r>
            <w:r w:rsidRPr="00703B65">
              <w:rPr>
                <w:rFonts w:asciiTheme="minorHAnsi" w:eastAsia="Times New Roman" w:hAnsiTheme="minorHAnsi"/>
                <w:color w:val="000000"/>
                <w:lang w:eastAsia="fr-FR"/>
              </w:rPr>
              <w:t>laires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Parallèles</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Déterminer le plus court chemin entre deux points (en lien avec la notion d’alignement).</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Déterminer le plus court chemin entre un point et une droite ou entre deux droites parallèles (en lien avec la perpendicularité).  </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Alignement, appartenance,</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 Perpendicularité, parallélisme (construction de droites parallèles, lien avec la propriété reliant droites parallèles et perpendiculaires) </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-Egalite de longueurs</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-Egalite d’angles</w:t>
            </w:r>
          </w:p>
          <w:p w:rsidR="00122F78" w:rsidRPr="00492230" w:rsidRDefault="00122F78" w:rsidP="00BF6F95">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           -Distance entre deux points, entre un point et une droite.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Compléter une figure par symétrie axiale.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1</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R</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lastRenderedPageBreak/>
              <w:t>Construire la figure symétrique d’une figure donnée par rapport à un axe donné que l’axe de symétrie coupe ou non la figure.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Ne coupe pas</w:t>
            </w: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Coupe la figure</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R</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 xml:space="preserve">Construire le symétrique d’une droite, d’un segment, d’un point par rapport à un axe donné.  </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1</w:t>
            </w:r>
          </w:p>
        </w:tc>
      </w:tr>
      <w:tr w:rsidR="00703B65" w:rsidRPr="00492230" w:rsidTr="00CA3DEB">
        <w:trPr>
          <w:trHeight w:val="300"/>
        </w:trPr>
        <w:tc>
          <w:tcPr>
            <w:tcW w:w="12013"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b/>
                <w:color w:val="000000"/>
                <w:lang w:eastAsia="fr-FR"/>
              </w:rPr>
              <w:t>Proportionnalité</w:t>
            </w:r>
            <w:r w:rsidRPr="00492230">
              <w:rPr>
                <w:rFonts w:asciiTheme="minorHAnsi" w:eastAsia="Times New Roman" w:hAnsiTheme="minorHAnsi"/>
                <w:color w:val="000000"/>
                <w:lang w:eastAsia="fr-FR"/>
              </w:rPr>
              <w:t xml:space="preserve"> </w:t>
            </w:r>
          </w:p>
          <w:p w:rsidR="00122F78" w:rsidRPr="00492230" w:rsidRDefault="00122F78">
            <w:pPr>
              <w:spacing w:after="0" w:line="240" w:lineRule="auto"/>
              <w:rPr>
                <w:rFonts w:asciiTheme="minorHAnsi" w:eastAsia="Times New Roman" w:hAnsiTheme="minorHAnsi"/>
                <w:color w:val="000000"/>
                <w:lang w:eastAsia="fr-FR"/>
              </w:rPr>
            </w:pPr>
            <w:r w:rsidRPr="00492230">
              <w:rPr>
                <w:rFonts w:asciiTheme="minorHAnsi" w:eastAsia="Times New Roman" w:hAnsiTheme="minorHAnsi"/>
                <w:color w:val="000000"/>
                <w:lang w:eastAsia="fr-FR"/>
              </w:rPr>
              <w:t>Reproduire une figure en respectant une échelle. (Agrandissement ou réduction d’une figure)</w:t>
            </w:r>
          </w:p>
        </w:tc>
        <w:tc>
          <w:tcPr>
            <w:tcW w:w="120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Pr="00492230" w:rsidRDefault="00122F78" w:rsidP="008F018C">
            <w:pPr>
              <w:spacing w:after="0" w:line="240" w:lineRule="auto"/>
              <w:jc w:val="center"/>
              <w:rPr>
                <w:rFonts w:asciiTheme="minorHAnsi" w:eastAsia="Times New Roman" w:hAnsiTheme="minorHAnsi"/>
                <w:color w:val="000000"/>
                <w:lang w:eastAsia="fr-FR"/>
              </w:rPr>
            </w:pPr>
          </w:p>
        </w:tc>
        <w:tc>
          <w:tcPr>
            <w:tcW w:w="12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AS1</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quadrillage</w:t>
            </w:r>
          </w:p>
        </w:tc>
        <w:tc>
          <w:tcPr>
            <w:tcW w:w="124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22F78" w:rsidRDefault="00122F78" w:rsidP="008F018C">
            <w:pPr>
              <w:spacing w:after="0" w:line="240" w:lineRule="auto"/>
              <w:jc w:val="center"/>
              <w:rPr>
                <w:rFonts w:asciiTheme="minorHAnsi" w:eastAsia="Times New Roman" w:hAnsiTheme="minorHAnsi"/>
                <w:color w:val="000000"/>
                <w:lang w:eastAsia="fr-FR"/>
              </w:rPr>
            </w:pPr>
            <w:r w:rsidRPr="00492230">
              <w:rPr>
                <w:rFonts w:asciiTheme="minorHAnsi" w:eastAsia="Times New Roman" w:hAnsiTheme="minorHAnsi"/>
                <w:color w:val="000000"/>
                <w:lang w:eastAsia="fr-FR"/>
              </w:rPr>
              <w:t>AS</w:t>
            </w:r>
            <w:r w:rsidR="00703B65">
              <w:rPr>
                <w:rFonts w:asciiTheme="minorHAnsi" w:eastAsia="Times New Roman" w:hAnsiTheme="minorHAnsi"/>
                <w:color w:val="000000"/>
                <w:lang w:eastAsia="fr-FR"/>
              </w:rPr>
              <w:t>2</w:t>
            </w:r>
          </w:p>
          <w:p w:rsidR="00703B65" w:rsidRPr="00492230" w:rsidRDefault="00703B65" w:rsidP="008F018C">
            <w:pPr>
              <w:spacing w:after="0" w:line="240" w:lineRule="auto"/>
              <w:jc w:val="center"/>
              <w:rPr>
                <w:rFonts w:asciiTheme="minorHAnsi" w:eastAsia="Times New Roman" w:hAnsiTheme="minorHAnsi"/>
                <w:color w:val="000000"/>
                <w:lang w:eastAsia="fr-FR"/>
              </w:rPr>
            </w:pPr>
            <w:r>
              <w:rPr>
                <w:rFonts w:asciiTheme="minorHAnsi" w:eastAsia="Times New Roman" w:hAnsiTheme="minorHAnsi"/>
                <w:color w:val="000000"/>
                <w:lang w:eastAsia="fr-FR"/>
              </w:rPr>
              <w:t>Avec logiciel</w:t>
            </w:r>
          </w:p>
        </w:tc>
      </w:tr>
      <w:tr w:rsidR="00703B65" w:rsidRPr="00492230" w:rsidTr="00CA3DEB">
        <w:trPr>
          <w:trHeight w:val="300"/>
        </w:trPr>
        <w:tc>
          <w:tcPr>
            <w:tcW w:w="1402"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24"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3382"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07"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11"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c>
          <w:tcPr>
            <w:tcW w:w="1247" w:type="dxa"/>
            <w:shd w:val="clear" w:color="auto" w:fill="auto"/>
            <w:noWrap/>
            <w:tcMar>
              <w:top w:w="0" w:type="dxa"/>
              <w:left w:w="70" w:type="dxa"/>
              <w:bottom w:w="0" w:type="dxa"/>
              <w:right w:w="70" w:type="dxa"/>
            </w:tcMar>
            <w:vAlign w:val="center"/>
          </w:tcPr>
          <w:p w:rsidR="00122F78" w:rsidRPr="00492230" w:rsidRDefault="00122F78">
            <w:pPr>
              <w:spacing w:after="0" w:line="240" w:lineRule="auto"/>
              <w:rPr>
                <w:rFonts w:asciiTheme="minorHAnsi" w:eastAsia="Times New Roman" w:hAnsiTheme="minorHAnsi"/>
                <w:color w:val="000000"/>
                <w:lang w:eastAsia="fr-FR"/>
              </w:rPr>
            </w:pPr>
          </w:p>
        </w:tc>
      </w:tr>
    </w:tbl>
    <w:p w:rsidR="00C6669C" w:rsidRPr="00170642" w:rsidRDefault="00C6669C">
      <w:pPr>
        <w:rPr>
          <w:rFonts w:ascii="Times New Roman" w:hAnsi="Times New Roman"/>
        </w:rPr>
      </w:pPr>
    </w:p>
    <w:sectPr w:rsidR="00C6669C" w:rsidRPr="00170642" w:rsidSect="00BC6532">
      <w:pgSz w:w="16838" w:h="11906" w:orient="landscape"/>
      <w:pgMar w:top="568" w:right="536" w:bottom="567"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56C" w:rsidRDefault="0069356C">
      <w:pPr>
        <w:spacing w:after="0" w:line="240" w:lineRule="auto"/>
      </w:pPr>
      <w:r>
        <w:separator/>
      </w:r>
    </w:p>
  </w:endnote>
  <w:endnote w:type="continuationSeparator" w:id="0">
    <w:p w:rsidR="0069356C" w:rsidRDefault="0069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56C" w:rsidRDefault="0069356C">
      <w:pPr>
        <w:spacing w:after="0" w:line="240" w:lineRule="auto"/>
      </w:pPr>
      <w:r>
        <w:rPr>
          <w:color w:val="000000"/>
        </w:rPr>
        <w:separator/>
      </w:r>
    </w:p>
  </w:footnote>
  <w:footnote w:type="continuationSeparator" w:id="0">
    <w:p w:rsidR="0069356C" w:rsidRDefault="006935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6669C"/>
    <w:rsid w:val="000C1F10"/>
    <w:rsid w:val="000D32FA"/>
    <w:rsid w:val="00122F78"/>
    <w:rsid w:val="001664D7"/>
    <w:rsid w:val="00170642"/>
    <w:rsid w:val="001C2048"/>
    <w:rsid w:val="0023366F"/>
    <w:rsid w:val="00243DFC"/>
    <w:rsid w:val="003E2746"/>
    <w:rsid w:val="00423151"/>
    <w:rsid w:val="00434345"/>
    <w:rsid w:val="00434A8A"/>
    <w:rsid w:val="00475712"/>
    <w:rsid w:val="00492230"/>
    <w:rsid w:val="004E42E9"/>
    <w:rsid w:val="00557490"/>
    <w:rsid w:val="00571BDD"/>
    <w:rsid w:val="005A0C3C"/>
    <w:rsid w:val="006379D5"/>
    <w:rsid w:val="006450C9"/>
    <w:rsid w:val="0069356C"/>
    <w:rsid w:val="006E5A90"/>
    <w:rsid w:val="00703B65"/>
    <w:rsid w:val="007D42CE"/>
    <w:rsid w:val="007E7507"/>
    <w:rsid w:val="00800DB5"/>
    <w:rsid w:val="00825FB6"/>
    <w:rsid w:val="0082706E"/>
    <w:rsid w:val="00857B8D"/>
    <w:rsid w:val="008F018C"/>
    <w:rsid w:val="008F20BC"/>
    <w:rsid w:val="00906139"/>
    <w:rsid w:val="009709FC"/>
    <w:rsid w:val="00976AE2"/>
    <w:rsid w:val="009C064C"/>
    <w:rsid w:val="009C2961"/>
    <w:rsid w:val="00A32CAD"/>
    <w:rsid w:val="00A61514"/>
    <w:rsid w:val="00A66ACB"/>
    <w:rsid w:val="00A72FD9"/>
    <w:rsid w:val="00A776D3"/>
    <w:rsid w:val="00AA1EEE"/>
    <w:rsid w:val="00AF0A96"/>
    <w:rsid w:val="00AF25FB"/>
    <w:rsid w:val="00AF4DAF"/>
    <w:rsid w:val="00B87F9C"/>
    <w:rsid w:val="00BB07B2"/>
    <w:rsid w:val="00BC6532"/>
    <w:rsid w:val="00BF6F95"/>
    <w:rsid w:val="00C6669C"/>
    <w:rsid w:val="00CA3DEB"/>
    <w:rsid w:val="00CB420C"/>
    <w:rsid w:val="00CB5169"/>
    <w:rsid w:val="00D45F7B"/>
    <w:rsid w:val="00D65018"/>
    <w:rsid w:val="00D726B5"/>
    <w:rsid w:val="00DE07A0"/>
    <w:rsid w:val="00ED4D00"/>
    <w:rsid w:val="00F53191"/>
    <w:rsid w:val="00F67174"/>
    <w:rsid w:val="00FA6D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6532"/>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D8A3-933C-4018-BE50-B27342CC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3067</Words>
  <Characters>16870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gneuville</cp:lastModifiedBy>
  <cp:revision>9</cp:revision>
  <cp:lastPrinted>2016-06-06T13:48:00Z</cp:lastPrinted>
  <dcterms:created xsi:type="dcterms:W3CDTF">2016-06-06T13:49:00Z</dcterms:created>
  <dcterms:modified xsi:type="dcterms:W3CDTF">2016-06-20T15:17:00Z</dcterms:modified>
</cp:coreProperties>
</file>